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009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1E0" w:firstRow="1" w:lastRow="1" w:firstColumn="1" w:lastColumn="1" w:noHBand="0" w:noVBand="0"/>
      </w:tblPr>
      <w:tblGrid>
        <w:gridCol w:w="7337"/>
        <w:gridCol w:w="2755"/>
      </w:tblGrid>
      <w:tr w:rsidR="00853517" w:rsidRPr="00E91E0D" w:rsidTr="00923B1A">
        <w:trPr>
          <w:cantSplit/>
          <w:trHeight w:hRule="exact" w:val="3175"/>
        </w:trPr>
        <w:tc>
          <w:tcPr>
            <w:tcW w:w="7337" w:type="dxa"/>
            <w:tcMar>
              <w:left w:w="0" w:type="dxa"/>
            </w:tcMar>
          </w:tcPr>
          <w:p w:rsidR="00853517" w:rsidRPr="00E91E0D" w:rsidRDefault="00853517" w:rsidP="00923B1A">
            <w:pPr>
              <w:rPr>
                <w:rFonts w:cs="Arial"/>
                <w:szCs w:val="20"/>
              </w:rPr>
            </w:pPr>
            <w:bookmarkStart w:id="0" w:name="_GoBack"/>
            <w:bookmarkEnd w:id="0"/>
            <w:r w:rsidRPr="00E91E0D">
              <w:rPr>
                <w:rFonts w:cs="Arial"/>
                <w:szCs w:val="20"/>
              </w:rPr>
              <w:t xml:space="preserve"> </w:t>
            </w:r>
            <w:bookmarkStart w:id="1" w:name="NavnET"/>
            <w:bookmarkStart w:id="2" w:name="Title"/>
            <w:bookmarkStart w:id="3" w:name="Firma"/>
            <w:bookmarkEnd w:id="1"/>
            <w:bookmarkEnd w:id="2"/>
            <w:bookmarkEnd w:id="3"/>
            <w:r w:rsidRPr="00E91E0D">
              <w:rPr>
                <w:rFonts w:cs="Arial"/>
                <w:szCs w:val="20"/>
              </w:rPr>
              <w:t xml:space="preserve"> </w:t>
            </w:r>
            <w:bookmarkStart w:id="4" w:name="NavnTO"/>
            <w:bookmarkEnd w:id="4"/>
          </w:p>
          <w:p w:rsidR="00853517" w:rsidRPr="00E91E0D" w:rsidRDefault="00853517" w:rsidP="00923B1A">
            <w:pPr>
              <w:rPr>
                <w:rFonts w:cs="Arial"/>
                <w:szCs w:val="20"/>
              </w:rPr>
            </w:pPr>
            <w:r w:rsidRPr="00E91E0D">
              <w:rPr>
                <w:rFonts w:cs="Arial"/>
                <w:szCs w:val="20"/>
              </w:rPr>
              <w:t xml:space="preserve"> </w:t>
            </w:r>
            <w:bookmarkStart w:id="5" w:name="adresseET"/>
            <w:bookmarkEnd w:id="5"/>
            <w:r w:rsidRPr="00E91E0D">
              <w:rPr>
                <w:rFonts w:cs="Arial"/>
                <w:szCs w:val="20"/>
              </w:rPr>
              <w:t xml:space="preserve"> </w:t>
            </w:r>
            <w:bookmarkStart w:id="6" w:name="AdresseTO"/>
            <w:bookmarkEnd w:id="6"/>
            <w:r w:rsidRPr="00E91E0D">
              <w:rPr>
                <w:rFonts w:cs="Arial"/>
                <w:szCs w:val="20"/>
              </w:rPr>
              <w:t xml:space="preserve"> </w:t>
            </w:r>
            <w:bookmarkStart w:id="7" w:name="AdresseTRE"/>
            <w:bookmarkEnd w:id="7"/>
          </w:p>
          <w:p w:rsidR="00853517" w:rsidRPr="00E91E0D" w:rsidRDefault="00853517" w:rsidP="00923B1A">
            <w:pPr>
              <w:tabs>
                <w:tab w:val="left" w:pos="6511"/>
              </w:tabs>
              <w:rPr>
                <w:rFonts w:cs="Arial"/>
                <w:szCs w:val="20"/>
              </w:rPr>
            </w:pPr>
            <w:r w:rsidRPr="00E91E0D">
              <w:rPr>
                <w:rFonts w:cs="Arial"/>
                <w:szCs w:val="20"/>
              </w:rPr>
              <w:t xml:space="preserve"> </w:t>
            </w:r>
            <w:bookmarkStart w:id="8" w:name="postnr"/>
            <w:bookmarkEnd w:id="8"/>
            <w:r w:rsidRPr="00E91E0D">
              <w:rPr>
                <w:rFonts w:cs="Arial"/>
                <w:szCs w:val="20"/>
              </w:rPr>
              <w:t xml:space="preserve"> </w:t>
            </w:r>
            <w:bookmarkStart w:id="9" w:name="by"/>
            <w:bookmarkEnd w:id="9"/>
          </w:p>
          <w:p w:rsidR="00853517" w:rsidRPr="00E91E0D" w:rsidRDefault="00853517" w:rsidP="00923B1A">
            <w:pPr>
              <w:rPr>
                <w:rFonts w:cs="Arial"/>
                <w:szCs w:val="20"/>
              </w:rPr>
            </w:pPr>
            <w:r w:rsidRPr="00E91E0D">
              <w:rPr>
                <w:rFonts w:cs="Arial"/>
                <w:szCs w:val="20"/>
              </w:rPr>
              <w:t xml:space="preserve"> </w:t>
            </w:r>
            <w:bookmarkStart w:id="10" w:name="land"/>
            <w:bookmarkEnd w:id="10"/>
          </w:p>
        </w:tc>
        <w:tc>
          <w:tcPr>
            <w:tcW w:w="2755" w:type="dxa"/>
            <w:tcMar>
              <w:top w:w="34" w:type="dxa"/>
              <w:left w:w="0" w:type="dxa"/>
              <w:bottom w:w="28" w:type="dxa"/>
            </w:tcMar>
          </w:tcPr>
          <w:p w:rsidR="00853517" w:rsidRPr="00E91E0D" w:rsidRDefault="00853517" w:rsidP="00923B1A">
            <w:pPr>
              <w:rPr>
                <w:szCs w:val="20"/>
              </w:rPr>
            </w:pPr>
            <w:bookmarkStart w:id="11" w:name="afdnavn"/>
            <w:r w:rsidRPr="00E91E0D">
              <w:rPr>
                <w:szCs w:val="20"/>
              </w:rPr>
              <w:t>Erhverv</w:t>
            </w:r>
            <w:bookmarkEnd w:id="11"/>
          </w:p>
          <w:p w:rsidR="00853517" w:rsidRPr="00E91E0D" w:rsidRDefault="00853517" w:rsidP="00923B1A">
            <w:pPr>
              <w:rPr>
                <w:szCs w:val="20"/>
              </w:rPr>
            </w:pPr>
            <w:r w:rsidRPr="00E91E0D">
              <w:rPr>
                <w:szCs w:val="20"/>
              </w:rPr>
              <w:t xml:space="preserve">J.nr. </w:t>
            </w:r>
            <w:bookmarkStart w:id="12" w:name="sagsnr"/>
            <w:bookmarkEnd w:id="12"/>
            <w:r w:rsidR="00D774F6" w:rsidRPr="00E91E0D">
              <w:rPr>
                <w:szCs w:val="20"/>
              </w:rPr>
              <w:t>MST-1210-00037</w:t>
            </w:r>
          </w:p>
          <w:p w:rsidR="00853517" w:rsidRPr="00E91E0D" w:rsidRDefault="00853517" w:rsidP="00923B1A">
            <w:pPr>
              <w:rPr>
                <w:szCs w:val="20"/>
              </w:rPr>
            </w:pPr>
            <w:r w:rsidRPr="00E91E0D">
              <w:rPr>
                <w:szCs w:val="20"/>
              </w:rPr>
              <w:t xml:space="preserve">Ref. </w:t>
            </w:r>
            <w:bookmarkStart w:id="13" w:name="sagsb"/>
            <w:r w:rsidRPr="00E91E0D">
              <w:rPr>
                <w:szCs w:val="20"/>
              </w:rPr>
              <w:t>haeje</w:t>
            </w:r>
            <w:bookmarkEnd w:id="13"/>
          </w:p>
          <w:p w:rsidR="00853517" w:rsidRPr="00E91E0D" w:rsidRDefault="00853517" w:rsidP="00243AE5">
            <w:pPr>
              <w:rPr>
                <w:szCs w:val="20"/>
              </w:rPr>
            </w:pPr>
            <w:r w:rsidRPr="00E91E0D">
              <w:rPr>
                <w:szCs w:val="20"/>
              </w:rPr>
              <w:t xml:space="preserve">Den </w:t>
            </w:r>
            <w:r w:rsidR="00243AE5">
              <w:rPr>
                <w:szCs w:val="20"/>
              </w:rPr>
              <w:t>15</w:t>
            </w:r>
            <w:r w:rsidR="00A54759" w:rsidRPr="00E91E0D">
              <w:rPr>
                <w:szCs w:val="20"/>
              </w:rPr>
              <w:t xml:space="preserve">. </w:t>
            </w:r>
            <w:r w:rsidR="00B70E55" w:rsidRPr="00E91E0D">
              <w:rPr>
                <w:szCs w:val="20"/>
              </w:rPr>
              <w:t>ma</w:t>
            </w:r>
            <w:r w:rsidR="00243AE5">
              <w:rPr>
                <w:szCs w:val="20"/>
              </w:rPr>
              <w:t>j</w:t>
            </w:r>
            <w:r w:rsidRPr="00E91E0D">
              <w:rPr>
                <w:szCs w:val="20"/>
              </w:rPr>
              <w:t xml:space="preserve"> 201</w:t>
            </w:r>
            <w:r w:rsidR="00D73A4E" w:rsidRPr="00E91E0D">
              <w:rPr>
                <w:szCs w:val="20"/>
              </w:rPr>
              <w:t>4</w:t>
            </w:r>
          </w:p>
        </w:tc>
      </w:tr>
    </w:tbl>
    <w:p w:rsidR="002A60B0" w:rsidRPr="00E91E0D" w:rsidRDefault="002A60B0" w:rsidP="00923B1A">
      <w:pPr>
        <w:rPr>
          <w:b/>
          <w:bCs/>
          <w:szCs w:val="20"/>
        </w:rPr>
      </w:pPr>
      <w:bookmarkStart w:id="14" w:name="start"/>
    </w:p>
    <w:p w:rsidR="00853517" w:rsidRPr="00E91E0D" w:rsidRDefault="00853517" w:rsidP="00923B1A">
      <w:pPr>
        <w:rPr>
          <w:b/>
          <w:szCs w:val="20"/>
        </w:rPr>
      </w:pPr>
      <w:r w:rsidRPr="00E91E0D">
        <w:rPr>
          <w:b/>
          <w:bCs/>
          <w:szCs w:val="20"/>
        </w:rPr>
        <w:t xml:space="preserve">Notat vedrørende høringssvar til udkast til ny bekendtgørelse om standardvilkår </w:t>
      </w:r>
      <w:bookmarkEnd w:id="14"/>
      <w:r w:rsidR="004A4C8B" w:rsidRPr="00E91E0D">
        <w:rPr>
          <w:b/>
          <w:bCs/>
          <w:szCs w:val="20"/>
        </w:rPr>
        <w:t>og tilhørende ændring af godkendelsesbekendtgørelsen</w:t>
      </w:r>
    </w:p>
    <w:p w:rsidR="00853517" w:rsidRPr="00E91E0D" w:rsidRDefault="00853517" w:rsidP="00923B1A">
      <w:pPr>
        <w:rPr>
          <w:szCs w:val="20"/>
        </w:rPr>
      </w:pPr>
    </w:p>
    <w:p w:rsidR="00853517" w:rsidRPr="00E91E0D" w:rsidRDefault="00853517" w:rsidP="00923B1A">
      <w:pPr>
        <w:rPr>
          <w:szCs w:val="20"/>
        </w:rPr>
      </w:pPr>
    </w:p>
    <w:p w:rsidR="000D2665" w:rsidRPr="00E91E0D" w:rsidRDefault="00646266" w:rsidP="002A60B0">
      <w:pPr>
        <w:rPr>
          <w:szCs w:val="20"/>
        </w:rPr>
      </w:pPr>
      <w:r w:rsidRPr="00E91E0D">
        <w:rPr>
          <w:szCs w:val="20"/>
        </w:rPr>
        <w:t xml:space="preserve">A. </w:t>
      </w:r>
      <w:r w:rsidR="002A60B0" w:rsidRPr="00E91E0D">
        <w:rPr>
          <w:szCs w:val="20"/>
        </w:rPr>
        <w:t>Den 26. juni</w:t>
      </w:r>
      <w:r w:rsidR="004A4C8B" w:rsidRPr="00E91E0D">
        <w:rPr>
          <w:szCs w:val="20"/>
        </w:rPr>
        <w:t xml:space="preserve"> 2013</w:t>
      </w:r>
      <w:r w:rsidR="002A60B0" w:rsidRPr="00E91E0D">
        <w:rPr>
          <w:szCs w:val="20"/>
        </w:rPr>
        <w:t xml:space="preserve"> sendte Miljøstyrelsen i ekstern høring</w:t>
      </w:r>
      <w:r w:rsidR="00FA5514" w:rsidRPr="00E91E0D">
        <w:rPr>
          <w:szCs w:val="20"/>
        </w:rPr>
        <w:t xml:space="preserve"> </w:t>
      </w:r>
      <w:r w:rsidR="002A60B0" w:rsidRPr="00E91E0D">
        <w:rPr>
          <w:szCs w:val="20"/>
        </w:rPr>
        <w:t>forslag til standardvilkår</w:t>
      </w:r>
      <w:r w:rsidR="00BE41B0" w:rsidRPr="00E91E0D">
        <w:rPr>
          <w:szCs w:val="20"/>
        </w:rPr>
        <w:t xml:space="preserve"> (tekniske afsnit)</w:t>
      </w:r>
      <w:r w:rsidR="002A60B0" w:rsidRPr="00E91E0D">
        <w:rPr>
          <w:szCs w:val="20"/>
        </w:rPr>
        <w:t xml:space="preserve"> for en række listepunkter, omfattet af bilag 1 eller 2 i godkendelsesbekendtgørelsen (Miljøministeriets bekendtgørelse nr. 1454 af 20. december 2012 om godkendelse af listevirksomhed).</w:t>
      </w:r>
      <w:r w:rsidR="000D2665" w:rsidRPr="00E91E0D">
        <w:rPr>
          <w:szCs w:val="20"/>
        </w:rPr>
        <w:t xml:space="preserve"> Frist for at afgive høringssvar var den 3. september 2013.</w:t>
      </w:r>
    </w:p>
    <w:p w:rsidR="000D2665" w:rsidRPr="00E91E0D" w:rsidRDefault="000D2665" w:rsidP="002A60B0">
      <w:pPr>
        <w:rPr>
          <w:szCs w:val="20"/>
        </w:rPr>
      </w:pPr>
    </w:p>
    <w:p w:rsidR="002A60B0" w:rsidRPr="00E91E0D" w:rsidRDefault="000D2665" w:rsidP="00923B1A">
      <w:pPr>
        <w:rPr>
          <w:szCs w:val="20"/>
        </w:rPr>
      </w:pPr>
      <w:r w:rsidRPr="00E91E0D">
        <w:rPr>
          <w:szCs w:val="20"/>
        </w:rPr>
        <w:t xml:space="preserve">Udkastet blev sendt i høring hos en bred kreds af organisationer. Miljøstyrelsen har i alt modtaget </w:t>
      </w:r>
      <w:r w:rsidR="003D2780" w:rsidRPr="00E91E0D">
        <w:rPr>
          <w:szCs w:val="20"/>
        </w:rPr>
        <w:t>36</w:t>
      </w:r>
      <w:r w:rsidRPr="00E91E0D">
        <w:rPr>
          <w:szCs w:val="20"/>
        </w:rPr>
        <w:t xml:space="preserve"> høringssvar</w:t>
      </w:r>
      <w:r w:rsidR="003D2780" w:rsidRPr="00E91E0D">
        <w:rPr>
          <w:szCs w:val="20"/>
        </w:rPr>
        <w:t>, heraf 19 med bemærkninger og 17 høringssvar uden bemærkninger</w:t>
      </w:r>
      <w:r w:rsidRPr="00E91E0D">
        <w:rPr>
          <w:szCs w:val="20"/>
        </w:rPr>
        <w:t xml:space="preserve">. </w:t>
      </w:r>
      <w:r w:rsidR="003D2780" w:rsidRPr="00E91E0D">
        <w:rPr>
          <w:szCs w:val="20"/>
        </w:rPr>
        <w:t xml:space="preserve"> Høringssvarene omfatter </w:t>
      </w:r>
      <w:r w:rsidR="00F53447" w:rsidRPr="00E91E0D">
        <w:rPr>
          <w:szCs w:val="20"/>
        </w:rPr>
        <w:t>c</w:t>
      </w:r>
      <w:r w:rsidR="003D2780" w:rsidRPr="00E91E0D">
        <w:rPr>
          <w:szCs w:val="20"/>
        </w:rPr>
        <w:t xml:space="preserve">a. 200 særskilte </w:t>
      </w:r>
      <w:r w:rsidR="001513EA" w:rsidRPr="00E91E0D">
        <w:rPr>
          <w:szCs w:val="20"/>
        </w:rPr>
        <w:t>svar/</w:t>
      </w:r>
      <w:r w:rsidR="003D2780" w:rsidRPr="00E91E0D">
        <w:rPr>
          <w:szCs w:val="20"/>
        </w:rPr>
        <w:t>bemærkninger</w:t>
      </w:r>
      <w:r w:rsidR="00F53447" w:rsidRPr="00E91E0D">
        <w:rPr>
          <w:szCs w:val="20"/>
        </w:rPr>
        <w:t>.</w:t>
      </w:r>
    </w:p>
    <w:p w:rsidR="00BE41B0" w:rsidRPr="00E91E0D" w:rsidRDefault="00BE41B0" w:rsidP="00923B1A">
      <w:pPr>
        <w:rPr>
          <w:szCs w:val="20"/>
        </w:rPr>
      </w:pPr>
    </w:p>
    <w:p w:rsidR="002658B3" w:rsidRPr="00E91E0D" w:rsidRDefault="002658B3" w:rsidP="002658B3">
      <w:pPr>
        <w:rPr>
          <w:b/>
          <w:szCs w:val="20"/>
        </w:rPr>
      </w:pPr>
      <w:r w:rsidRPr="00E91E0D">
        <w:rPr>
          <w:b/>
          <w:szCs w:val="20"/>
        </w:rPr>
        <w:t>Der er indkommet høringssvar</w:t>
      </w:r>
      <w:r w:rsidR="00BE41B0" w:rsidRPr="00E91E0D">
        <w:rPr>
          <w:b/>
          <w:szCs w:val="20"/>
        </w:rPr>
        <w:t xml:space="preserve"> til de tekniske afsnit</w:t>
      </w:r>
      <w:r w:rsidRPr="00E91E0D">
        <w:rPr>
          <w:b/>
          <w:szCs w:val="20"/>
        </w:rPr>
        <w:t xml:space="preserve"> med bemærkninger fra følgende:</w:t>
      </w:r>
    </w:p>
    <w:p w:rsidR="002658B3" w:rsidRPr="009E2B8B" w:rsidRDefault="002658B3" w:rsidP="009E2B8B">
      <w:pPr>
        <w:pStyle w:val="Listeafsnit"/>
        <w:numPr>
          <w:ilvl w:val="0"/>
          <w:numId w:val="6"/>
        </w:numPr>
        <w:rPr>
          <w:szCs w:val="20"/>
        </w:rPr>
      </w:pPr>
      <w:r w:rsidRPr="009E2B8B">
        <w:rPr>
          <w:szCs w:val="20"/>
        </w:rPr>
        <w:t>Brancheforeningen for Biogas</w:t>
      </w:r>
      <w:r w:rsidR="007A0FFA" w:rsidRPr="009E2B8B">
        <w:rPr>
          <w:szCs w:val="20"/>
        </w:rPr>
        <w:t xml:space="preserve"> </w:t>
      </w:r>
    </w:p>
    <w:p w:rsidR="002658B3" w:rsidRPr="009E2B8B" w:rsidRDefault="00D774F6" w:rsidP="009E2B8B">
      <w:pPr>
        <w:pStyle w:val="Listeafsnit"/>
        <w:numPr>
          <w:ilvl w:val="0"/>
          <w:numId w:val="6"/>
        </w:numPr>
        <w:rPr>
          <w:szCs w:val="20"/>
        </w:rPr>
      </w:pPr>
      <w:r w:rsidRPr="009E2B8B">
        <w:rPr>
          <w:szCs w:val="20"/>
        </w:rPr>
        <w:t>Miljøstyrelsens Referencelaboratorium</w:t>
      </w:r>
      <w:r w:rsidR="004A4C8B" w:rsidRPr="009E2B8B">
        <w:rPr>
          <w:szCs w:val="20"/>
        </w:rPr>
        <w:t xml:space="preserve"> for luft</w:t>
      </w:r>
      <w:r w:rsidRPr="009E2B8B">
        <w:rPr>
          <w:szCs w:val="20"/>
        </w:rPr>
        <w:t xml:space="preserve"> (Ref-Lab</w:t>
      </w:r>
      <w:r w:rsidR="00322392" w:rsidRPr="009E2B8B">
        <w:rPr>
          <w:szCs w:val="20"/>
        </w:rPr>
        <w:t xml:space="preserve">, v/ Force Technology </w:t>
      </w:r>
      <w:r w:rsidRPr="009E2B8B">
        <w:rPr>
          <w:szCs w:val="20"/>
        </w:rPr>
        <w:t>)</w:t>
      </w:r>
      <w:r w:rsidR="007A0FFA" w:rsidRPr="009E2B8B">
        <w:rPr>
          <w:szCs w:val="20"/>
        </w:rPr>
        <w:t xml:space="preserve"> </w:t>
      </w:r>
    </w:p>
    <w:p w:rsidR="002658B3" w:rsidRPr="009E2B8B" w:rsidRDefault="002658B3" w:rsidP="009E2B8B">
      <w:pPr>
        <w:pStyle w:val="Listeafsnit"/>
        <w:numPr>
          <w:ilvl w:val="0"/>
          <w:numId w:val="6"/>
        </w:numPr>
        <w:rPr>
          <w:szCs w:val="20"/>
        </w:rPr>
      </w:pPr>
      <w:r w:rsidRPr="009E2B8B">
        <w:rPr>
          <w:szCs w:val="20"/>
        </w:rPr>
        <w:t>Landbrug &amp; Fødevarer (inkl. Brancheforeningen for Genanvendelse af Organiske Ressourcer til Jordbrugsformål, BGORJ)</w:t>
      </w:r>
      <w:r w:rsidR="007A0FFA" w:rsidRPr="009E2B8B">
        <w:rPr>
          <w:szCs w:val="20"/>
        </w:rPr>
        <w:t xml:space="preserve"> </w:t>
      </w:r>
    </w:p>
    <w:p w:rsidR="002658B3" w:rsidRPr="009E2B8B" w:rsidRDefault="002658B3" w:rsidP="009E2B8B">
      <w:pPr>
        <w:pStyle w:val="Listeafsnit"/>
        <w:numPr>
          <w:ilvl w:val="0"/>
          <w:numId w:val="6"/>
        </w:numPr>
        <w:rPr>
          <w:szCs w:val="20"/>
        </w:rPr>
      </w:pPr>
      <w:r w:rsidRPr="009E2B8B">
        <w:rPr>
          <w:szCs w:val="20"/>
        </w:rPr>
        <w:t>CO-Industri</w:t>
      </w:r>
    </w:p>
    <w:p w:rsidR="002658B3" w:rsidRPr="009E2B8B" w:rsidRDefault="00E85105" w:rsidP="009E2B8B">
      <w:pPr>
        <w:pStyle w:val="Listeafsnit"/>
        <w:numPr>
          <w:ilvl w:val="0"/>
          <w:numId w:val="6"/>
        </w:numPr>
        <w:rPr>
          <w:szCs w:val="20"/>
        </w:rPr>
      </w:pPr>
      <w:r w:rsidRPr="009E2B8B">
        <w:rPr>
          <w:szCs w:val="20"/>
        </w:rPr>
        <w:t>K</w:t>
      </w:r>
      <w:r w:rsidR="004A4C8B" w:rsidRPr="009E2B8B">
        <w:rPr>
          <w:szCs w:val="20"/>
        </w:rPr>
        <w:t xml:space="preserve">ommunernes </w:t>
      </w:r>
      <w:r w:rsidRPr="009E2B8B">
        <w:rPr>
          <w:szCs w:val="20"/>
        </w:rPr>
        <w:t>L</w:t>
      </w:r>
      <w:r w:rsidR="004A4C8B" w:rsidRPr="009E2B8B">
        <w:rPr>
          <w:szCs w:val="20"/>
        </w:rPr>
        <w:t>andsforening</w:t>
      </w:r>
    </w:p>
    <w:p w:rsidR="00E85105" w:rsidRPr="009E2B8B" w:rsidRDefault="00E85105" w:rsidP="009E2B8B">
      <w:pPr>
        <w:pStyle w:val="Listeafsnit"/>
        <w:numPr>
          <w:ilvl w:val="0"/>
          <w:numId w:val="6"/>
        </w:numPr>
        <w:rPr>
          <w:szCs w:val="20"/>
        </w:rPr>
      </w:pPr>
      <w:r w:rsidRPr="009E2B8B">
        <w:rPr>
          <w:szCs w:val="20"/>
        </w:rPr>
        <w:t>Asfaltindustrien</w:t>
      </w:r>
      <w:r w:rsidR="007A0FFA" w:rsidRPr="009E2B8B">
        <w:rPr>
          <w:szCs w:val="20"/>
        </w:rPr>
        <w:t xml:space="preserve"> </w:t>
      </w:r>
    </w:p>
    <w:p w:rsidR="00E85105" w:rsidRPr="009E2B8B" w:rsidRDefault="00E85105" w:rsidP="009E2B8B">
      <w:pPr>
        <w:pStyle w:val="Listeafsnit"/>
        <w:numPr>
          <w:ilvl w:val="0"/>
          <w:numId w:val="6"/>
        </w:numPr>
        <w:rPr>
          <w:szCs w:val="20"/>
        </w:rPr>
      </w:pPr>
      <w:r w:rsidRPr="009E2B8B">
        <w:rPr>
          <w:szCs w:val="20"/>
        </w:rPr>
        <w:t>Nord</w:t>
      </w:r>
      <w:r w:rsidR="0060602F" w:rsidRPr="009E2B8B">
        <w:rPr>
          <w:szCs w:val="20"/>
        </w:rPr>
        <w:t>group a/s</w:t>
      </w:r>
      <w:r w:rsidR="007A0FFA" w:rsidRPr="009E2B8B">
        <w:rPr>
          <w:szCs w:val="20"/>
        </w:rPr>
        <w:t xml:space="preserve"> </w:t>
      </w:r>
    </w:p>
    <w:p w:rsidR="00E85105" w:rsidRPr="009E2B8B" w:rsidRDefault="00E85105" w:rsidP="009E2B8B">
      <w:pPr>
        <w:pStyle w:val="Listeafsnit"/>
        <w:numPr>
          <w:ilvl w:val="0"/>
          <w:numId w:val="6"/>
        </w:numPr>
        <w:rPr>
          <w:szCs w:val="20"/>
        </w:rPr>
      </w:pPr>
      <w:r w:rsidRPr="009E2B8B">
        <w:rPr>
          <w:szCs w:val="20"/>
        </w:rPr>
        <w:t>Dansk Affaldsforening</w:t>
      </w:r>
    </w:p>
    <w:p w:rsidR="002E3F00" w:rsidRPr="009E2B8B" w:rsidRDefault="002E3F00" w:rsidP="009E2B8B">
      <w:pPr>
        <w:pStyle w:val="Listeafsnit"/>
        <w:numPr>
          <w:ilvl w:val="0"/>
          <w:numId w:val="6"/>
        </w:numPr>
        <w:rPr>
          <w:szCs w:val="20"/>
        </w:rPr>
      </w:pPr>
      <w:r w:rsidRPr="009E2B8B">
        <w:rPr>
          <w:szCs w:val="20"/>
        </w:rPr>
        <w:t>Dansk Industri</w:t>
      </w:r>
    </w:p>
    <w:p w:rsidR="002658B3" w:rsidRPr="009E2B8B" w:rsidRDefault="009C1DE5" w:rsidP="009E2B8B">
      <w:pPr>
        <w:pStyle w:val="Listeafsnit"/>
        <w:numPr>
          <w:ilvl w:val="0"/>
          <w:numId w:val="6"/>
        </w:numPr>
        <w:rPr>
          <w:szCs w:val="20"/>
        </w:rPr>
      </w:pPr>
      <w:r w:rsidRPr="009E2B8B">
        <w:rPr>
          <w:szCs w:val="20"/>
        </w:rPr>
        <w:t>Danmarks Naturfredningsforening</w:t>
      </w:r>
    </w:p>
    <w:p w:rsidR="009C1DE5" w:rsidRPr="009E2B8B" w:rsidRDefault="00252239" w:rsidP="009E2B8B">
      <w:pPr>
        <w:pStyle w:val="Listeafsnit"/>
        <w:numPr>
          <w:ilvl w:val="0"/>
          <w:numId w:val="6"/>
        </w:numPr>
        <w:rPr>
          <w:szCs w:val="20"/>
        </w:rPr>
      </w:pPr>
      <w:r w:rsidRPr="009E2B8B">
        <w:rPr>
          <w:szCs w:val="20"/>
        </w:rPr>
        <w:t>Dansk Gasteknisk Center</w:t>
      </w:r>
    </w:p>
    <w:p w:rsidR="00252239" w:rsidRPr="009E2B8B" w:rsidRDefault="00252239" w:rsidP="009E2B8B">
      <w:pPr>
        <w:pStyle w:val="Listeafsnit"/>
        <w:numPr>
          <w:ilvl w:val="0"/>
          <w:numId w:val="6"/>
        </w:numPr>
        <w:rPr>
          <w:szCs w:val="20"/>
        </w:rPr>
      </w:pPr>
      <w:r w:rsidRPr="009E2B8B">
        <w:rPr>
          <w:szCs w:val="20"/>
        </w:rPr>
        <w:t>Datatilsynet</w:t>
      </w:r>
      <w:r w:rsidR="00DB424E" w:rsidRPr="009E2B8B">
        <w:rPr>
          <w:szCs w:val="20"/>
        </w:rPr>
        <w:t xml:space="preserve"> (generelle forhold)</w:t>
      </w:r>
    </w:p>
    <w:p w:rsidR="00252239" w:rsidRPr="009E2B8B" w:rsidRDefault="00252239" w:rsidP="009E2B8B">
      <w:pPr>
        <w:pStyle w:val="Listeafsnit"/>
        <w:numPr>
          <w:ilvl w:val="0"/>
          <w:numId w:val="6"/>
        </w:numPr>
        <w:rPr>
          <w:szCs w:val="20"/>
        </w:rPr>
      </w:pPr>
      <w:r w:rsidRPr="009E2B8B">
        <w:rPr>
          <w:szCs w:val="20"/>
        </w:rPr>
        <w:t>GenvindingsIndustrien</w:t>
      </w:r>
    </w:p>
    <w:p w:rsidR="00252239" w:rsidRPr="009E2B8B" w:rsidRDefault="00252239" w:rsidP="009E2B8B">
      <w:pPr>
        <w:pStyle w:val="Listeafsnit"/>
        <w:numPr>
          <w:ilvl w:val="0"/>
          <w:numId w:val="6"/>
        </w:numPr>
        <w:rPr>
          <w:szCs w:val="20"/>
        </w:rPr>
      </w:pPr>
      <w:r w:rsidRPr="009E2B8B">
        <w:rPr>
          <w:szCs w:val="20"/>
        </w:rPr>
        <w:t>Vejle Kommune</w:t>
      </w:r>
    </w:p>
    <w:p w:rsidR="00252239" w:rsidRPr="009E2B8B" w:rsidRDefault="00252239" w:rsidP="009E2B8B">
      <w:pPr>
        <w:pStyle w:val="Listeafsnit"/>
        <w:numPr>
          <w:ilvl w:val="0"/>
          <w:numId w:val="6"/>
        </w:numPr>
        <w:tabs>
          <w:tab w:val="left" w:pos="4500"/>
        </w:tabs>
        <w:rPr>
          <w:szCs w:val="20"/>
        </w:rPr>
      </w:pPr>
      <w:r w:rsidRPr="009E2B8B">
        <w:rPr>
          <w:szCs w:val="20"/>
        </w:rPr>
        <w:t>Københavns Kommune</w:t>
      </w:r>
    </w:p>
    <w:p w:rsidR="00252239" w:rsidRPr="009E2B8B" w:rsidRDefault="00C16A89" w:rsidP="009E2B8B">
      <w:pPr>
        <w:pStyle w:val="Listeafsnit"/>
        <w:numPr>
          <w:ilvl w:val="0"/>
          <w:numId w:val="6"/>
        </w:numPr>
        <w:rPr>
          <w:szCs w:val="20"/>
        </w:rPr>
      </w:pPr>
      <w:r w:rsidRPr="009E2B8B">
        <w:rPr>
          <w:szCs w:val="20"/>
        </w:rPr>
        <w:t>Transportministeriet/Banedanmark</w:t>
      </w:r>
    </w:p>
    <w:p w:rsidR="002658B3" w:rsidRPr="009E2B8B" w:rsidRDefault="00C16A89" w:rsidP="009E2B8B">
      <w:pPr>
        <w:pStyle w:val="Listeafsnit"/>
        <w:numPr>
          <w:ilvl w:val="0"/>
          <w:numId w:val="6"/>
        </w:numPr>
        <w:rPr>
          <w:szCs w:val="20"/>
        </w:rPr>
      </w:pPr>
      <w:r w:rsidRPr="009E2B8B">
        <w:rPr>
          <w:szCs w:val="20"/>
        </w:rPr>
        <w:t>Ringkøbing-Skjern Kommune</w:t>
      </w:r>
    </w:p>
    <w:p w:rsidR="00C16A89" w:rsidRPr="009E2B8B" w:rsidRDefault="00D90684" w:rsidP="009E2B8B">
      <w:pPr>
        <w:pStyle w:val="Listeafsnit"/>
        <w:numPr>
          <w:ilvl w:val="0"/>
          <w:numId w:val="6"/>
        </w:numPr>
        <w:rPr>
          <w:szCs w:val="20"/>
        </w:rPr>
      </w:pPr>
      <w:r w:rsidRPr="009E2B8B">
        <w:rPr>
          <w:szCs w:val="20"/>
        </w:rPr>
        <w:t>Silkeborg Kommune</w:t>
      </w:r>
    </w:p>
    <w:p w:rsidR="00031E9E" w:rsidRPr="009E2B8B" w:rsidRDefault="00D90684" w:rsidP="009E2B8B">
      <w:pPr>
        <w:pStyle w:val="Listeafsnit"/>
        <w:numPr>
          <w:ilvl w:val="0"/>
          <w:numId w:val="6"/>
        </w:numPr>
        <w:rPr>
          <w:szCs w:val="20"/>
        </w:rPr>
      </w:pPr>
      <w:r w:rsidRPr="009E2B8B">
        <w:rPr>
          <w:szCs w:val="20"/>
        </w:rPr>
        <w:lastRenderedPageBreak/>
        <w:t>Erhvervsstyrelsen</w:t>
      </w:r>
    </w:p>
    <w:p w:rsidR="002658B3" w:rsidRPr="00E91E0D" w:rsidRDefault="002658B3" w:rsidP="002658B3">
      <w:pPr>
        <w:rPr>
          <w:szCs w:val="20"/>
        </w:rPr>
      </w:pPr>
    </w:p>
    <w:p w:rsidR="002658B3" w:rsidRPr="00E91E0D" w:rsidRDefault="000D2665" w:rsidP="002658B3">
      <w:pPr>
        <w:rPr>
          <w:b/>
          <w:szCs w:val="20"/>
        </w:rPr>
      </w:pPr>
      <w:r w:rsidRPr="00E91E0D">
        <w:rPr>
          <w:b/>
          <w:szCs w:val="20"/>
        </w:rPr>
        <w:t xml:space="preserve">Følgende høringsparter har oplyst, at de </w:t>
      </w:r>
      <w:r w:rsidR="002658B3" w:rsidRPr="00E91E0D">
        <w:rPr>
          <w:b/>
          <w:szCs w:val="20"/>
        </w:rPr>
        <w:t>ingen bemærkninger</w:t>
      </w:r>
      <w:r w:rsidRPr="00E91E0D">
        <w:rPr>
          <w:b/>
          <w:szCs w:val="20"/>
        </w:rPr>
        <w:t xml:space="preserve"> har til </w:t>
      </w:r>
      <w:r w:rsidR="00BE41B0" w:rsidRPr="00E91E0D">
        <w:rPr>
          <w:b/>
          <w:szCs w:val="20"/>
        </w:rPr>
        <w:t xml:space="preserve">de tekniske afsnit i </w:t>
      </w:r>
      <w:r w:rsidRPr="00E91E0D">
        <w:rPr>
          <w:b/>
          <w:szCs w:val="20"/>
        </w:rPr>
        <w:t>bekendtgørelsesudkastet</w:t>
      </w:r>
      <w:r w:rsidR="002658B3" w:rsidRPr="00E91E0D">
        <w:rPr>
          <w:b/>
          <w:szCs w:val="20"/>
        </w:rPr>
        <w:t>:</w:t>
      </w:r>
    </w:p>
    <w:p w:rsidR="002658B3" w:rsidRPr="009E2B8B" w:rsidRDefault="002658B3" w:rsidP="009E2B8B">
      <w:pPr>
        <w:pStyle w:val="Listeafsnit"/>
        <w:numPr>
          <w:ilvl w:val="0"/>
          <w:numId w:val="7"/>
        </w:numPr>
        <w:rPr>
          <w:szCs w:val="20"/>
        </w:rPr>
      </w:pPr>
      <w:r w:rsidRPr="009E2B8B">
        <w:rPr>
          <w:szCs w:val="20"/>
        </w:rPr>
        <w:t>Naturstyrelsen</w:t>
      </w:r>
    </w:p>
    <w:p w:rsidR="002658B3" w:rsidRPr="009E2B8B" w:rsidRDefault="009C1DE5" w:rsidP="009E2B8B">
      <w:pPr>
        <w:pStyle w:val="Listeafsnit"/>
        <w:numPr>
          <w:ilvl w:val="0"/>
          <w:numId w:val="7"/>
        </w:numPr>
        <w:rPr>
          <w:szCs w:val="20"/>
        </w:rPr>
      </w:pPr>
      <w:r w:rsidRPr="009E2B8B">
        <w:rPr>
          <w:szCs w:val="20"/>
        </w:rPr>
        <w:t>Roskilde Universitet</w:t>
      </w:r>
    </w:p>
    <w:p w:rsidR="009C1DE5" w:rsidRPr="009E2B8B" w:rsidRDefault="00252239" w:rsidP="009E2B8B">
      <w:pPr>
        <w:pStyle w:val="Listeafsnit"/>
        <w:numPr>
          <w:ilvl w:val="0"/>
          <w:numId w:val="7"/>
        </w:numPr>
        <w:rPr>
          <w:szCs w:val="20"/>
        </w:rPr>
      </w:pPr>
      <w:r w:rsidRPr="009E2B8B">
        <w:rPr>
          <w:szCs w:val="20"/>
        </w:rPr>
        <w:t>Uddannelsesministeriet</w:t>
      </w:r>
    </w:p>
    <w:p w:rsidR="00252239" w:rsidRPr="009E2B8B" w:rsidRDefault="00252239" w:rsidP="009E2B8B">
      <w:pPr>
        <w:pStyle w:val="Listeafsnit"/>
        <w:numPr>
          <w:ilvl w:val="0"/>
          <w:numId w:val="7"/>
        </w:numPr>
        <w:rPr>
          <w:szCs w:val="20"/>
        </w:rPr>
      </w:pPr>
      <w:r w:rsidRPr="009E2B8B">
        <w:rPr>
          <w:szCs w:val="20"/>
        </w:rPr>
        <w:t>Danske Revisorer</w:t>
      </w:r>
    </w:p>
    <w:p w:rsidR="009C1DE5" w:rsidRPr="009E2B8B" w:rsidRDefault="00C16A89" w:rsidP="009E2B8B">
      <w:pPr>
        <w:pStyle w:val="Listeafsnit"/>
        <w:numPr>
          <w:ilvl w:val="0"/>
          <w:numId w:val="7"/>
        </w:numPr>
        <w:rPr>
          <w:szCs w:val="20"/>
        </w:rPr>
      </w:pPr>
      <w:r w:rsidRPr="009E2B8B">
        <w:rPr>
          <w:szCs w:val="20"/>
        </w:rPr>
        <w:t>Ministeriet for Ligestilling og Kirke</w:t>
      </w:r>
    </w:p>
    <w:p w:rsidR="00C16A89" w:rsidRPr="009E2B8B" w:rsidRDefault="00D90684" w:rsidP="009E2B8B">
      <w:pPr>
        <w:pStyle w:val="Listeafsnit"/>
        <w:numPr>
          <w:ilvl w:val="0"/>
          <w:numId w:val="7"/>
        </w:numPr>
        <w:rPr>
          <w:szCs w:val="20"/>
        </w:rPr>
      </w:pPr>
      <w:r w:rsidRPr="009E2B8B">
        <w:rPr>
          <w:szCs w:val="20"/>
        </w:rPr>
        <w:t>Fødevarestyrelsen</w:t>
      </w:r>
    </w:p>
    <w:p w:rsidR="00D90684" w:rsidRPr="009E2B8B" w:rsidRDefault="00D90684" w:rsidP="009E2B8B">
      <w:pPr>
        <w:pStyle w:val="Listeafsnit"/>
        <w:numPr>
          <w:ilvl w:val="0"/>
          <w:numId w:val="7"/>
        </w:numPr>
        <w:rPr>
          <w:szCs w:val="20"/>
        </w:rPr>
      </w:pPr>
      <w:r w:rsidRPr="009E2B8B">
        <w:rPr>
          <w:szCs w:val="20"/>
        </w:rPr>
        <w:t>Forsvarets Bygnings- og Etablissementstjeneste</w:t>
      </w:r>
    </w:p>
    <w:p w:rsidR="00C16A89" w:rsidRPr="009E2B8B" w:rsidRDefault="00D90684" w:rsidP="009E2B8B">
      <w:pPr>
        <w:pStyle w:val="Listeafsnit"/>
        <w:numPr>
          <w:ilvl w:val="0"/>
          <w:numId w:val="7"/>
        </w:numPr>
        <w:rPr>
          <w:szCs w:val="20"/>
        </w:rPr>
      </w:pPr>
      <w:r w:rsidRPr="009E2B8B">
        <w:rPr>
          <w:szCs w:val="20"/>
        </w:rPr>
        <w:t>Kystdirektoratet</w:t>
      </w:r>
    </w:p>
    <w:p w:rsidR="00BE1AFB" w:rsidRPr="009E2B8B" w:rsidRDefault="00BE1AFB" w:rsidP="009E2B8B">
      <w:pPr>
        <w:pStyle w:val="Listeafsnit"/>
        <w:numPr>
          <w:ilvl w:val="0"/>
          <w:numId w:val="7"/>
        </w:numPr>
        <w:rPr>
          <w:szCs w:val="20"/>
        </w:rPr>
      </w:pPr>
      <w:r w:rsidRPr="009E2B8B">
        <w:rPr>
          <w:szCs w:val="20"/>
        </w:rPr>
        <w:t>Advokatsamfundet</w:t>
      </w:r>
    </w:p>
    <w:p w:rsidR="00BE1AFB" w:rsidRPr="009E2B8B" w:rsidRDefault="00BE1AFB" w:rsidP="009E2B8B">
      <w:pPr>
        <w:pStyle w:val="Listeafsnit"/>
        <w:numPr>
          <w:ilvl w:val="0"/>
          <w:numId w:val="7"/>
        </w:numPr>
        <w:rPr>
          <w:szCs w:val="20"/>
        </w:rPr>
      </w:pPr>
      <w:r w:rsidRPr="009E2B8B">
        <w:rPr>
          <w:szCs w:val="20"/>
        </w:rPr>
        <w:t>Erhvervs- og Vækstministeriet</w:t>
      </w:r>
    </w:p>
    <w:p w:rsidR="00BE1AFB" w:rsidRPr="009E2B8B" w:rsidRDefault="00BE1AFB" w:rsidP="009E2B8B">
      <w:pPr>
        <w:pStyle w:val="Listeafsnit"/>
        <w:numPr>
          <w:ilvl w:val="0"/>
          <w:numId w:val="7"/>
        </w:numPr>
        <w:rPr>
          <w:szCs w:val="20"/>
        </w:rPr>
      </w:pPr>
      <w:r w:rsidRPr="009E2B8B">
        <w:rPr>
          <w:szCs w:val="20"/>
        </w:rPr>
        <w:t>Økonomi og Indenrigsministeriet</w:t>
      </w:r>
    </w:p>
    <w:p w:rsidR="00BE1AFB" w:rsidRPr="009E2B8B" w:rsidRDefault="00BE1AFB" w:rsidP="009E2B8B">
      <w:pPr>
        <w:pStyle w:val="Listeafsnit"/>
        <w:numPr>
          <w:ilvl w:val="0"/>
          <w:numId w:val="7"/>
        </w:numPr>
        <w:rPr>
          <w:szCs w:val="20"/>
        </w:rPr>
      </w:pPr>
      <w:r w:rsidRPr="009E2B8B">
        <w:rPr>
          <w:szCs w:val="20"/>
        </w:rPr>
        <w:t>Konkurrence- og forbrugerstyrelsen</w:t>
      </w:r>
    </w:p>
    <w:p w:rsidR="00BE1AFB" w:rsidRPr="009E2B8B" w:rsidRDefault="00BE1AFB" w:rsidP="009E2B8B">
      <w:pPr>
        <w:pStyle w:val="Listeafsnit"/>
        <w:numPr>
          <w:ilvl w:val="0"/>
          <w:numId w:val="7"/>
        </w:numPr>
        <w:rPr>
          <w:szCs w:val="20"/>
        </w:rPr>
      </w:pPr>
      <w:r w:rsidRPr="009E2B8B">
        <w:rPr>
          <w:szCs w:val="20"/>
        </w:rPr>
        <w:t>DA (Dansk Arbejdsgiverforening)</w:t>
      </w:r>
    </w:p>
    <w:p w:rsidR="00BE1AFB" w:rsidRPr="009E2B8B" w:rsidRDefault="00BE1AFB" w:rsidP="009E2B8B">
      <w:pPr>
        <w:pStyle w:val="Listeafsnit"/>
        <w:numPr>
          <w:ilvl w:val="0"/>
          <w:numId w:val="7"/>
        </w:numPr>
        <w:rPr>
          <w:szCs w:val="20"/>
        </w:rPr>
      </w:pPr>
      <w:r w:rsidRPr="009E2B8B">
        <w:rPr>
          <w:szCs w:val="20"/>
        </w:rPr>
        <w:t>Justitsministeriet</w:t>
      </w:r>
    </w:p>
    <w:p w:rsidR="00BE1AFB" w:rsidRPr="009E2B8B" w:rsidRDefault="00BE1AFB" w:rsidP="009E2B8B">
      <w:pPr>
        <w:pStyle w:val="Listeafsnit"/>
        <w:numPr>
          <w:ilvl w:val="0"/>
          <w:numId w:val="7"/>
        </w:numPr>
        <w:rPr>
          <w:szCs w:val="20"/>
        </w:rPr>
      </w:pPr>
      <w:r w:rsidRPr="009E2B8B">
        <w:rPr>
          <w:szCs w:val="20"/>
        </w:rPr>
        <w:t>Foreningen af Vandværker i Danmark</w:t>
      </w:r>
    </w:p>
    <w:p w:rsidR="00BE1AFB" w:rsidRPr="009E2B8B" w:rsidRDefault="00BE1AFB" w:rsidP="009E2B8B">
      <w:pPr>
        <w:pStyle w:val="Listeafsnit"/>
        <w:numPr>
          <w:ilvl w:val="0"/>
          <w:numId w:val="7"/>
        </w:numPr>
        <w:rPr>
          <w:szCs w:val="20"/>
        </w:rPr>
      </w:pPr>
      <w:r w:rsidRPr="009E2B8B">
        <w:rPr>
          <w:szCs w:val="20"/>
        </w:rPr>
        <w:t>Kulturministeriet</w:t>
      </w:r>
    </w:p>
    <w:p w:rsidR="003D2755" w:rsidRPr="009E2B8B" w:rsidRDefault="007D4F59" w:rsidP="009E2B8B">
      <w:pPr>
        <w:pStyle w:val="Listeafsnit"/>
        <w:numPr>
          <w:ilvl w:val="0"/>
          <w:numId w:val="7"/>
        </w:numPr>
        <w:rPr>
          <w:szCs w:val="20"/>
        </w:rPr>
      </w:pPr>
      <w:r w:rsidRPr="009E2B8B">
        <w:rPr>
          <w:szCs w:val="20"/>
        </w:rPr>
        <w:t>Ministeriet for Forskning, Innovation og Videregående Uddannelser</w:t>
      </w:r>
    </w:p>
    <w:p w:rsidR="002658B3" w:rsidRPr="00E91E0D" w:rsidRDefault="002658B3" w:rsidP="00923B1A">
      <w:pPr>
        <w:rPr>
          <w:szCs w:val="20"/>
        </w:rPr>
      </w:pPr>
    </w:p>
    <w:p w:rsidR="00201320" w:rsidRPr="00E91E0D" w:rsidRDefault="00201320" w:rsidP="00A46F9F">
      <w:pPr>
        <w:rPr>
          <w:szCs w:val="20"/>
        </w:rPr>
      </w:pPr>
    </w:p>
    <w:p w:rsidR="00A46F9F" w:rsidRPr="00E91E0D" w:rsidRDefault="00646266" w:rsidP="00A46F9F">
      <w:pPr>
        <w:rPr>
          <w:szCs w:val="20"/>
          <w:highlight w:val="yellow"/>
        </w:rPr>
      </w:pPr>
      <w:r w:rsidRPr="00E91E0D">
        <w:rPr>
          <w:szCs w:val="20"/>
        </w:rPr>
        <w:t xml:space="preserve">B. </w:t>
      </w:r>
      <w:r w:rsidR="00A46F9F" w:rsidRPr="00E91E0D">
        <w:rPr>
          <w:szCs w:val="20"/>
        </w:rPr>
        <w:t>Miljøstyrelsen sendte den 26. juli 2013 i supplerende ekstern høring forslag til bekendtgørelse om standardvilkår til brug for godkendelse af virksomheder samt forlag til bekendtgørelse om ændring af godkendelsesbekendtgørelsen (juridiske afsnit). Frist for at afgive høringssvar var den 3. september 2013.</w:t>
      </w:r>
    </w:p>
    <w:p w:rsidR="00A46F9F" w:rsidRPr="00E91E0D" w:rsidRDefault="00A46F9F" w:rsidP="00A46F9F">
      <w:pPr>
        <w:rPr>
          <w:szCs w:val="20"/>
          <w:highlight w:val="yellow"/>
        </w:rPr>
      </w:pPr>
    </w:p>
    <w:p w:rsidR="00A46F9F" w:rsidRPr="00E91E0D" w:rsidRDefault="00A46F9F" w:rsidP="00A46F9F">
      <w:pPr>
        <w:rPr>
          <w:szCs w:val="20"/>
        </w:rPr>
      </w:pPr>
      <w:r w:rsidRPr="00E91E0D">
        <w:rPr>
          <w:szCs w:val="20"/>
        </w:rPr>
        <w:t xml:space="preserve">Miljøstyrelsen har i alt modtaget 11 høringssvar, heraf 3 med bemærkninger og 8 uden bemærkninger til de juridiske afsnit.  </w:t>
      </w:r>
    </w:p>
    <w:p w:rsidR="00A46F9F" w:rsidRPr="00E91E0D" w:rsidRDefault="00A46F9F" w:rsidP="00A46F9F">
      <w:pPr>
        <w:rPr>
          <w:szCs w:val="20"/>
        </w:rPr>
      </w:pPr>
    </w:p>
    <w:p w:rsidR="00A46F9F" w:rsidRPr="00E91E0D" w:rsidRDefault="00A46F9F" w:rsidP="00A46F9F">
      <w:pPr>
        <w:rPr>
          <w:b/>
          <w:szCs w:val="20"/>
        </w:rPr>
      </w:pPr>
      <w:r w:rsidRPr="00E91E0D">
        <w:rPr>
          <w:b/>
          <w:szCs w:val="20"/>
        </w:rPr>
        <w:t xml:space="preserve">Der er indkommet høringssvar til de juridiske afsnit </w:t>
      </w:r>
      <w:r w:rsidR="00646266" w:rsidRPr="00E91E0D">
        <w:rPr>
          <w:b/>
          <w:szCs w:val="20"/>
        </w:rPr>
        <w:t xml:space="preserve">med bemærkninger fra </w:t>
      </w:r>
      <w:r w:rsidRPr="00E91E0D">
        <w:rPr>
          <w:b/>
          <w:szCs w:val="20"/>
        </w:rPr>
        <w:t>fra følgende:</w:t>
      </w:r>
    </w:p>
    <w:p w:rsidR="00A46F9F" w:rsidRPr="009E2B8B" w:rsidRDefault="00A46F9F" w:rsidP="009E2B8B">
      <w:pPr>
        <w:pStyle w:val="Listeafsnit"/>
        <w:numPr>
          <w:ilvl w:val="0"/>
          <w:numId w:val="8"/>
        </w:numPr>
        <w:rPr>
          <w:szCs w:val="20"/>
        </w:rPr>
      </w:pPr>
      <w:r w:rsidRPr="009E2B8B">
        <w:rPr>
          <w:szCs w:val="20"/>
        </w:rPr>
        <w:t>Dansk Industri</w:t>
      </w:r>
    </w:p>
    <w:p w:rsidR="00A46F9F" w:rsidRPr="009E2B8B" w:rsidRDefault="00A46F9F" w:rsidP="009E2B8B">
      <w:pPr>
        <w:pStyle w:val="Listeafsnit"/>
        <w:numPr>
          <w:ilvl w:val="0"/>
          <w:numId w:val="8"/>
        </w:numPr>
        <w:rPr>
          <w:szCs w:val="20"/>
        </w:rPr>
      </w:pPr>
      <w:r w:rsidRPr="009E2B8B">
        <w:rPr>
          <w:szCs w:val="20"/>
        </w:rPr>
        <w:t>Landbrug &amp; Fødevarer</w:t>
      </w:r>
    </w:p>
    <w:p w:rsidR="00A46F9F" w:rsidRPr="009E2B8B" w:rsidRDefault="00A46F9F" w:rsidP="009E2B8B">
      <w:pPr>
        <w:pStyle w:val="Listeafsnit"/>
        <w:numPr>
          <w:ilvl w:val="0"/>
          <w:numId w:val="8"/>
        </w:numPr>
        <w:rPr>
          <w:szCs w:val="20"/>
        </w:rPr>
      </w:pPr>
      <w:r w:rsidRPr="009E2B8B">
        <w:rPr>
          <w:szCs w:val="20"/>
        </w:rPr>
        <w:t>Datatilsynet</w:t>
      </w:r>
    </w:p>
    <w:p w:rsidR="00A46F9F" w:rsidRPr="00E91E0D" w:rsidRDefault="00A46F9F" w:rsidP="00A46F9F">
      <w:pPr>
        <w:rPr>
          <w:szCs w:val="20"/>
        </w:rPr>
      </w:pPr>
    </w:p>
    <w:p w:rsidR="00A46F9F" w:rsidRPr="00E91E0D" w:rsidRDefault="00A46F9F" w:rsidP="00A46F9F">
      <w:pPr>
        <w:rPr>
          <w:b/>
          <w:szCs w:val="20"/>
        </w:rPr>
      </w:pPr>
      <w:r w:rsidRPr="00E91E0D">
        <w:rPr>
          <w:b/>
          <w:szCs w:val="20"/>
        </w:rPr>
        <w:t>Følgende høringsparter har oplyst, at de ingen bemærkninger har til de juridiske afsnit i bekendtgørelsesudkastene:</w:t>
      </w:r>
    </w:p>
    <w:p w:rsidR="00A46F9F" w:rsidRPr="009E2B8B" w:rsidRDefault="00A46F9F" w:rsidP="009E2B8B">
      <w:pPr>
        <w:pStyle w:val="Listeafsnit"/>
        <w:numPr>
          <w:ilvl w:val="0"/>
          <w:numId w:val="9"/>
        </w:numPr>
        <w:rPr>
          <w:szCs w:val="20"/>
        </w:rPr>
      </w:pPr>
      <w:r w:rsidRPr="009E2B8B">
        <w:rPr>
          <w:szCs w:val="20"/>
        </w:rPr>
        <w:t>Roskilde Universitet</w:t>
      </w:r>
    </w:p>
    <w:p w:rsidR="00A46F9F" w:rsidRPr="009E2B8B" w:rsidRDefault="00A46F9F" w:rsidP="009E2B8B">
      <w:pPr>
        <w:pStyle w:val="Listeafsnit"/>
        <w:numPr>
          <w:ilvl w:val="0"/>
          <w:numId w:val="9"/>
        </w:numPr>
        <w:rPr>
          <w:szCs w:val="20"/>
        </w:rPr>
      </w:pPr>
      <w:r w:rsidRPr="009E2B8B">
        <w:rPr>
          <w:szCs w:val="20"/>
        </w:rPr>
        <w:t>Danske Revisorer</w:t>
      </w:r>
    </w:p>
    <w:p w:rsidR="00A46F9F" w:rsidRPr="009E2B8B" w:rsidRDefault="00A46F9F" w:rsidP="009E2B8B">
      <w:pPr>
        <w:pStyle w:val="Listeafsnit"/>
        <w:numPr>
          <w:ilvl w:val="0"/>
          <w:numId w:val="9"/>
        </w:numPr>
        <w:rPr>
          <w:szCs w:val="20"/>
        </w:rPr>
      </w:pPr>
      <w:r w:rsidRPr="009E2B8B">
        <w:rPr>
          <w:szCs w:val="20"/>
        </w:rPr>
        <w:t xml:space="preserve">Uddannelsesministeriet </w:t>
      </w:r>
    </w:p>
    <w:p w:rsidR="00A46F9F" w:rsidRPr="009E2B8B" w:rsidRDefault="00A46F9F" w:rsidP="009E2B8B">
      <w:pPr>
        <w:pStyle w:val="Listeafsnit"/>
        <w:numPr>
          <w:ilvl w:val="0"/>
          <w:numId w:val="9"/>
        </w:numPr>
        <w:rPr>
          <w:szCs w:val="20"/>
        </w:rPr>
      </w:pPr>
      <w:r w:rsidRPr="009E2B8B">
        <w:rPr>
          <w:szCs w:val="20"/>
        </w:rPr>
        <w:t xml:space="preserve">Fødevarestyrelsen </w:t>
      </w:r>
    </w:p>
    <w:p w:rsidR="00A46F9F" w:rsidRPr="009E2B8B" w:rsidRDefault="00A46F9F" w:rsidP="009E2B8B">
      <w:pPr>
        <w:pStyle w:val="Listeafsnit"/>
        <w:numPr>
          <w:ilvl w:val="0"/>
          <w:numId w:val="9"/>
        </w:numPr>
        <w:rPr>
          <w:szCs w:val="20"/>
        </w:rPr>
      </w:pPr>
      <w:r w:rsidRPr="009E2B8B">
        <w:rPr>
          <w:szCs w:val="20"/>
        </w:rPr>
        <w:t xml:space="preserve">Kystdirektoratet </w:t>
      </w:r>
    </w:p>
    <w:p w:rsidR="00A46F9F" w:rsidRPr="009E2B8B" w:rsidRDefault="00A46F9F" w:rsidP="009E2B8B">
      <w:pPr>
        <w:pStyle w:val="Listeafsnit"/>
        <w:numPr>
          <w:ilvl w:val="0"/>
          <w:numId w:val="9"/>
        </w:numPr>
        <w:rPr>
          <w:szCs w:val="20"/>
        </w:rPr>
      </w:pPr>
      <w:r w:rsidRPr="009E2B8B">
        <w:rPr>
          <w:szCs w:val="20"/>
        </w:rPr>
        <w:t xml:space="preserve">Erhvervs- og Vækstministeriet </w:t>
      </w:r>
    </w:p>
    <w:p w:rsidR="00A46F9F" w:rsidRPr="009E2B8B" w:rsidRDefault="00A46F9F" w:rsidP="009E2B8B">
      <w:pPr>
        <w:pStyle w:val="Listeafsnit"/>
        <w:numPr>
          <w:ilvl w:val="0"/>
          <w:numId w:val="9"/>
        </w:numPr>
        <w:rPr>
          <w:szCs w:val="20"/>
        </w:rPr>
      </w:pPr>
      <w:r w:rsidRPr="009E2B8B">
        <w:rPr>
          <w:szCs w:val="20"/>
        </w:rPr>
        <w:t xml:space="preserve">Økonomi- og Indenrigsministeriet  </w:t>
      </w:r>
    </w:p>
    <w:p w:rsidR="00A46F9F" w:rsidRPr="009E2B8B" w:rsidRDefault="00A46F9F" w:rsidP="009E2B8B">
      <w:pPr>
        <w:pStyle w:val="Listeafsnit"/>
        <w:numPr>
          <w:ilvl w:val="0"/>
          <w:numId w:val="9"/>
        </w:numPr>
        <w:rPr>
          <w:szCs w:val="20"/>
        </w:rPr>
      </w:pPr>
      <w:r w:rsidRPr="009E2B8B">
        <w:rPr>
          <w:szCs w:val="20"/>
        </w:rPr>
        <w:t xml:space="preserve">Ministeriet for Ligestilling og Kirke </w:t>
      </w:r>
    </w:p>
    <w:p w:rsidR="00A46F9F" w:rsidRPr="00E91E0D" w:rsidRDefault="00A46F9F" w:rsidP="00A46F9F">
      <w:pPr>
        <w:rPr>
          <w:szCs w:val="20"/>
          <w:highlight w:val="yellow"/>
        </w:rPr>
      </w:pPr>
    </w:p>
    <w:p w:rsidR="00A46F9F" w:rsidRPr="00E91E0D" w:rsidRDefault="00A46F9F" w:rsidP="00A46F9F">
      <w:pPr>
        <w:rPr>
          <w:szCs w:val="20"/>
        </w:rPr>
      </w:pPr>
    </w:p>
    <w:p w:rsidR="00A46F9F" w:rsidRPr="00E91E0D" w:rsidRDefault="00646266" w:rsidP="00A46F9F">
      <w:pPr>
        <w:rPr>
          <w:szCs w:val="20"/>
          <w:highlight w:val="yellow"/>
        </w:rPr>
      </w:pPr>
      <w:r w:rsidRPr="00E91E0D">
        <w:rPr>
          <w:szCs w:val="20"/>
        </w:rPr>
        <w:t xml:space="preserve">C. </w:t>
      </w:r>
      <w:r w:rsidR="00A46F9F" w:rsidRPr="00E91E0D">
        <w:rPr>
          <w:szCs w:val="20"/>
        </w:rPr>
        <w:t>Miljøstyrelsen sendte den 22. september 2013 i supplerende ekstern høring ændring af bilag 5 om standardvilkår til bekendtgørelse om godkendelse af listevirksomheder, idet styrelsen blev opmærksom på en meningsforstyrrende trykfejl i vilkår 13 i standardvilkår for G 202. Frist for at afgive høringssvar var den 2. december 2013.</w:t>
      </w:r>
    </w:p>
    <w:p w:rsidR="00A46F9F" w:rsidRPr="00E91E0D" w:rsidRDefault="00A46F9F" w:rsidP="00A46F9F">
      <w:pPr>
        <w:rPr>
          <w:szCs w:val="20"/>
          <w:highlight w:val="yellow"/>
        </w:rPr>
      </w:pPr>
    </w:p>
    <w:p w:rsidR="00A46F9F" w:rsidRPr="00E91E0D" w:rsidRDefault="00A46F9F" w:rsidP="00A46F9F">
      <w:pPr>
        <w:rPr>
          <w:szCs w:val="20"/>
        </w:rPr>
      </w:pPr>
      <w:r w:rsidRPr="00E91E0D">
        <w:rPr>
          <w:szCs w:val="20"/>
        </w:rPr>
        <w:t>Miljøstyrelsen har i alt modtaget 7 høringssvar, heraf ingen med bemærkninger til den meningsforstyrrende trykfejl</w:t>
      </w:r>
      <w:r w:rsidR="00646266" w:rsidRPr="00E91E0D">
        <w:rPr>
          <w:szCs w:val="20"/>
        </w:rPr>
        <w:t xml:space="preserve"> fra følgende:</w:t>
      </w:r>
      <w:r w:rsidRPr="00E91E0D">
        <w:rPr>
          <w:szCs w:val="20"/>
        </w:rPr>
        <w:t xml:space="preserve">  </w:t>
      </w:r>
    </w:p>
    <w:p w:rsidR="00A46F9F" w:rsidRPr="00E91E0D" w:rsidRDefault="00A46F9F" w:rsidP="00A46F9F">
      <w:pPr>
        <w:rPr>
          <w:szCs w:val="20"/>
        </w:rPr>
      </w:pPr>
    </w:p>
    <w:p w:rsidR="00A46F9F" w:rsidRPr="009E2B8B" w:rsidRDefault="00A46F9F" w:rsidP="009E2B8B">
      <w:pPr>
        <w:pStyle w:val="Listeafsnit"/>
        <w:numPr>
          <w:ilvl w:val="0"/>
          <w:numId w:val="10"/>
        </w:numPr>
        <w:rPr>
          <w:szCs w:val="20"/>
        </w:rPr>
      </w:pPr>
      <w:r w:rsidRPr="009E2B8B">
        <w:rPr>
          <w:szCs w:val="20"/>
        </w:rPr>
        <w:t xml:space="preserve">Landbrug og Fødevarer </w:t>
      </w:r>
    </w:p>
    <w:p w:rsidR="00A46F9F" w:rsidRPr="009E2B8B" w:rsidRDefault="00A46F9F" w:rsidP="009E2B8B">
      <w:pPr>
        <w:pStyle w:val="Listeafsnit"/>
        <w:numPr>
          <w:ilvl w:val="0"/>
          <w:numId w:val="10"/>
        </w:numPr>
        <w:rPr>
          <w:szCs w:val="20"/>
        </w:rPr>
      </w:pPr>
      <w:r w:rsidRPr="009E2B8B">
        <w:rPr>
          <w:szCs w:val="20"/>
        </w:rPr>
        <w:t xml:space="preserve">Social, Børne og Integrationsministeriet </w:t>
      </w:r>
    </w:p>
    <w:p w:rsidR="00A46F9F" w:rsidRPr="009E2B8B" w:rsidRDefault="00A46F9F" w:rsidP="009E2B8B">
      <w:pPr>
        <w:pStyle w:val="Listeafsnit"/>
        <w:numPr>
          <w:ilvl w:val="0"/>
          <w:numId w:val="10"/>
        </w:numPr>
        <w:rPr>
          <w:szCs w:val="20"/>
        </w:rPr>
      </w:pPr>
      <w:r w:rsidRPr="009E2B8B">
        <w:rPr>
          <w:szCs w:val="20"/>
        </w:rPr>
        <w:t>Kulturministeriet</w:t>
      </w:r>
    </w:p>
    <w:p w:rsidR="00A46F9F" w:rsidRPr="009E2B8B" w:rsidRDefault="00A46F9F" w:rsidP="009E2B8B">
      <w:pPr>
        <w:pStyle w:val="Listeafsnit"/>
        <w:numPr>
          <w:ilvl w:val="0"/>
          <w:numId w:val="10"/>
        </w:numPr>
        <w:rPr>
          <w:szCs w:val="20"/>
        </w:rPr>
      </w:pPr>
      <w:r w:rsidRPr="009E2B8B">
        <w:rPr>
          <w:szCs w:val="20"/>
        </w:rPr>
        <w:t xml:space="preserve">Konkurrence og Forbrugerstyrelsen </w:t>
      </w:r>
    </w:p>
    <w:p w:rsidR="00A46F9F" w:rsidRPr="009E2B8B" w:rsidRDefault="00A46F9F" w:rsidP="009E2B8B">
      <w:pPr>
        <w:pStyle w:val="Listeafsnit"/>
        <w:numPr>
          <w:ilvl w:val="0"/>
          <w:numId w:val="10"/>
        </w:numPr>
        <w:rPr>
          <w:szCs w:val="20"/>
        </w:rPr>
      </w:pPr>
      <w:r w:rsidRPr="009E2B8B">
        <w:rPr>
          <w:szCs w:val="20"/>
        </w:rPr>
        <w:t xml:space="preserve">Erhvervsstyrelsen </w:t>
      </w:r>
    </w:p>
    <w:p w:rsidR="00A46F9F" w:rsidRPr="009E2B8B" w:rsidRDefault="00A46F9F" w:rsidP="009E2B8B">
      <w:pPr>
        <w:pStyle w:val="Listeafsnit"/>
        <w:numPr>
          <w:ilvl w:val="0"/>
          <w:numId w:val="10"/>
        </w:numPr>
        <w:rPr>
          <w:szCs w:val="20"/>
        </w:rPr>
      </w:pPr>
      <w:r w:rsidRPr="009E2B8B">
        <w:rPr>
          <w:szCs w:val="20"/>
        </w:rPr>
        <w:t>Ministeriet for Forskning, Innovation og Videregående Uddannelser</w:t>
      </w:r>
    </w:p>
    <w:p w:rsidR="00A46F9F" w:rsidRPr="009E2B8B" w:rsidRDefault="00A46F9F" w:rsidP="009E2B8B">
      <w:pPr>
        <w:pStyle w:val="Listeafsnit"/>
        <w:numPr>
          <w:ilvl w:val="0"/>
          <w:numId w:val="10"/>
        </w:numPr>
        <w:rPr>
          <w:szCs w:val="20"/>
        </w:rPr>
      </w:pPr>
      <w:r w:rsidRPr="009E2B8B">
        <w:rPr>
          <w:szCs w:val="20"/>
        </w:rPr>
        <w:t xml:space="preserve">Fødevarestyrelsen </w:t>
      </w:r>
    </w:p>
    <w:p w:rsidR="00A46F9F" w:rsidRPr="00E91E0D" w:rsidRDefault="00A46F9F" w:rsidP="00A46F9F">
      <w:pPr>
        <w:rPr>
          <w:b/>
          <w:szCs w:val="20"/>
        </w:rPr>
      </w:pPr>
    </w:p>
    <w:p w:rsidR="00A46F9F" w:rsidRPr="00E91E0D" w:rsidRDefault="00A46F9F" w:rsidP="00A46F9F">
      <w:pPr>
        <w:rPr>
          <w:szCs w:val="20"/>
        </w:rPr>
      </w:pPr>
    </w:p>
    <w:p w:rsidR="00646266" w:rsidRPr="00E91E0D" w:rsidRDefault="00646266" w:rsidP="00646266">
      <w:pPr>
        <w:rPr>
          <w:szCs w:val="20"/>
        </w:rPr>
      </w:pPr>
      <w:r w:rsidRPr="00E91E0D">
        <w:rPr>
          <w:szCs w:val="20"/>
        </w:rPr>
        <w:t>I det følgende gennemgås de væsentligste bemærkninger fra høringssvarene. Høringssvarene er gengivet i hovedtræk. Ønskes der mere detaljerede oplysninger om høringssvarenes indhold, henvises der til høringssvarene. Miljøstyrelsens kommentarer til høringssvarene er anført i kursiv.</w:t>
      </w:r>
    </w:p>
    <w:p w:rsidR="00A46F9F" w:rsidRPr="00E91E0D" w:rsidRDefault="00A46F9F" w:rsidP="00A46F9F">
      <w:pPr>
        <w:rPr>
          <w:szCs w:val="20"/>
        </w:rPr>
      </w:pPr>
    </w:p>
    <w:p w:rsidR="00A46F9F" w:rsidRPr="00E91E0D" w:rsidRDefault="00A46F9F" w:rsidP="00923B1A">
      <w:pPr>
        <w:rPr>
          <w:szCs w:val="20"/>
        </w:rPr>
      </w:pPr>
    </w:p>
    <w:p w:rsidR="002A60B0" w:rsidRPr="00E91E0D" w:rsidRDefault="00BD5E1B" w:rsidP="000C7042">
      <w:pPr>
        <w:pStyle w:val="Overskrift1"/>
        <w:rPr>
          <w:szCs w:val="20"/>
        </w:rPr>
      </w:pPr>
      <w:r w:rsidRPr="00E91E0D">
        <w:rPr>
          <w:szCs w:val="20"/>
        </w:rPr>
        <w:t xml:space="preserve">Generelle </w:t>
      </w:r>
      <w:r w:rsidR="00327BD3" w:rsidRPr="00E91E0D">
        <w:rPr>
          <w:szCs w:val="20"/>
        </w:rPr>
        <w:t>bemærkninger</w:t>
      </w:r>
      <w:r w:rsidRPr="00E91E0D">
        <w:rPr>
          <w:szCs w:val="20"/>
        </w:rPr>
        <w:t>:</w:t>
      </w:r>
    </w:p>
    <w:p w:rsidR="00BD5E1B" w:rsidRPr="00E91E0D" w:rsidRDefault="0098333B" w:rsidP="00923B1A">
      <w:pPr>
        <w:rPr>
          <w:szCs w:val="20"/>
        </w:rPr>
      </w:pPr>
      <w:r w:rsidRPr="00E91E0D">
        <w:rPr>
          <w:szCs w:val="20"/>
        </w:rPr>
        <w:softHyphen/>
      </w:r>
      <w:r w:rsidRPr="00E91E0D">
        <w:rPr>
          <w:szCs w:val="20"/>
        </w:rPr>
        <w:softHyphen/>
      </w:r>
      <w:r w:rsidR="00E07321" w:rsidRPr="00E91E0D">
        <w:rPr>
          <w:szCs w:val="20"/>
          <w:u w:val="single"/>
        </w:rPr>
        <w:t>Brancheforeningen for Biogas</w:t>
      </w:r>
      <w:r w:rsidR="00E07321" w:rsidRPr="00E91E0D">
        <w:rPr>
          <w:szCs w:val="20"/>
        </w:rPr>
        <w:t xml:space="preserve"> foreslår,</w:t>
      </w:r>
      <w:r w:rsidR="007D79FB" w:rsidRPr="00E91E0D">
        <w:rPr>
          <w:szCs w:val="20"/>
        </w:rPr>
        <w:t xml:space="preserve"> for at gøre det tydeligt, at der er tale om samme krav uanset hvilket listepunkt et biogasanlæg er omfattet af, at der henvises til ét enkelt afsnit i stedet for at anføre flere identiske tekster/afsnit flere steder.</w:t>
      </w:r>
    </w:p>
    <w:p w:rsidR="00412EAA" w:rsidRPr="00E91E0D" w:rsidRDefault="00412EAA" w:rsidP="007F4138">
      <w:pPr>
        <w:suppressAutoHyphens w:val="0"/>
        <w:autoSpaceDE w:val="0"/>
        <w:autoSpaceDN w:val="0"/>
        <w:adjustRightInd w:val="0"/>
        <w:spacing w:line="240" w:lineRule="auto"/>
        <w:rPr>
          <w:rFonts w:cs="Arial"/>
          <w:i/>
          <w:szCs w:val="20"/>
        </w:rPr>
      </w:pPr>
    </w:p>
    <w:p w:rsidR="00E07321" w:rsidRPr="00E91E0D" w:rsidRDefault="00E07321" w:rsidP="007F4138">
      <w:pPr>
        <w:suppressAutoHyphens w:val="0"/>
        <w:autoSpaceDE w:val="0"/>
        <w:autoSpaceDN w:val="0"/>
        <w:adjustRightInd w:val="0"/>
        <w:spacing w:line="240" w:lineRule="auto"/>
        <w:rPr>
          <w:rFonts w:cs="Arial"/>
          <w:i/>
          <w:szCs w:val="20"/>
        </w:rPr>
      </w:pPr>
      <w:r w:rsidRPr="00E91E0D">
        <w:rPr>
          <w:rFonts w:cs="Arial"/>
          <w:i/>
          <w:szCs w:val="20"/>
        </w:rPr>
        <w:t xml:space="preserve">Miljøstyrelsen </w:t>
      </w:r>
      <w:r w:rsidR="00B06BD9" w:rsidRPr="00E91E0D">
        <w:rPr>
          <w:rFonts w:cs="Arial"/>
          <w:i/>
          <w:szCs w:val="20"/>
        </w:rPr>
        <w:t xml:space="preserve">har for overskuelighedens skyld inddelt bilaget efter listepunkter. Dette bevirker, at regler for biogasanlæg står flere steder, afhængigt af listepunktet. Det muliggør, at der kan differentieres mellem krav til bilag 1- og bilag 2-biogasanlæg; dette kunne måske blive nødvendigt, når Kommissionen til </w:t>
      </w:r>
      <w:r w:rsidR="0069692A" w:rsidRPr="00E91E0D">
        <w:rPr>
          <w:rFonts w:cs="Arial"/>
          <w:i/>
          <w:szCs w:val="20"/>
        </w:rPr>
        <w:t>sin tid har vedtaget BAT-konklu</w:t>
      </w:r>
      <w:r w:rsidR="00B06BD9" w:rsidRPr="00E91E0D">
        <w:rPr>
          <w:rFonts w:cs="Arial"/>
          <w:i/>
          <w:szCs w:val="20"/>
        </w:rPr>
        <w:t xml:space="preserve">sioner for </w:t>
      </w:r>
      <w:r w:rsidR="0069692A" w:rsidRPr="00E91E0D">
        <w:rPr>
          <w:rFonts w:cs="Arial"/>
          <w:i/>
          <w:szCs w:val="20"/>
        </w:rPr>
        <w:t>biogasanlæg, som så nødvendiggør revision af standardvilkårene for bilag 1 biogasanlæg.</w:t>
      </w:r>
    </w:p>
    <w:p w:rsidR="007F4138" w:rsidRPr="00E91E0D" w:rsidRDefault="007F4138" w:rsidP="007F4138">
      <w:pPr>
        <w:suppressAutoHyphens w:val="0"/>
        <w:autoSpaceDE w:val="0"/>
        <w:autoSpaceDN w:val="0"/>
        <w:adjustRightInd w:val="0"/>
        <w:spacing w:line="240" w:lineRule="auto"/>
        <w:rPr>
          <w:szCs w:val="20"/>
        </w:rPr>
      </w:pPr>
    </w:p>
    <w:p w:rsidR="007821CE" w:rsidRPr="00E91E0D" w:rsidRDefault="00CA12DC" w:rsidP="007821CE">
      <w:pPr>
        <w:rPr>
          <w:szCs w:val="20"/>
        </w:rPr>
      </w:pPr>
      <w:r w:rsidRPr="00E91E0D">
        <w:rPr>
          <w:szCs w:val="20"/>
          <w:u w:val="single"/>
        </w:rPr>
        <w:t>Branchef</w:t>
      </w:r>
      <w:r w:rsidR="007821CE" w:rsidRPr="00E91E0D">
        <w:rPr>
          <w:szCs w:val="20"/>
          <w:u w:val="single"/>
        </w:rPr>
        <w:t>oreningen</w:t>
      </w:r>
      <w:r w:rsidRPr="00E91E0D">
        <w:rPr>
          <w:szCs w:val="20"/>
          <w:u w:val="single"/>
        </w:rPr>
        <w:t xml:space="preserve"> for Biogas</w:t>
      </w:r>
      <w:r w:rsidR="007821CE" w:rsidRPr="00E91E0D">
        <w:rPr>
          <w:szCs w:val="20"/>
        </w:rPr>
        <w:t xml:space="preserve"> finder, at biogasanlæg bør omfattes af standardvilkår</w:t>
      </w:r>
      <w:r w:rsidR="004A4C8B" w:rsidRPr="00E91E0D">
        <w:rPr>
          <w:szCs w:val="20"/>
        </w:rPr>
        <w:t>,</w:t>
      </w:r>
      <w:r w:rsidR="007821CE" w:rsidRPr="00E91E0D">
        <w:rPr>
          <w:szCs w:val="20"/>
        </w:rPr>
        <w:t xml:space="preserve"> uanset om der er omfattet af bilag 1 eller bilag 2.</w:t>
      </w:r>
    </w:p>
    <w:p w:rsidR="0069692A" w:rsidRPr="00E91E0D" w:rsidRDefault="0069692A" w:rsidP="007821CE">
      <w:pPr>
        <w:rPr>
          <w:i/>
          <w:szCs w:val="20"/>
        </w:rPr>
      </w:pPr>
    </w:p>
    <w:p w:rsidR="007F4138" w:rsidRPr="00E91E0D" w:rsidRDefault="007821CE" w:rsidP="00923B1A">
      <w:pPr>
        <w:rPr>
          <w:i/>
          <w:szCs w:val="20"/>
        </w:rPr>
      </w:pPr>
      <w:r w:rsidRPr="00E91E0D">
        <w:rPr>
          <w:i/>
          <w:szCs w:val="20"/>
        </w:rPr>
        <w:t>Miljøstyrelsens bemærkninger:</w:t>
      </w:r>
      <w:r w:rsidR="007038F1" w:rsidRPr="00E91E0D">
        <w:rPr>
          <w:i/>
          <w:szCs w:val="20"/>
        </w:rPr>
        <w:t xml:space="preserve"> </w:t>
      </w:r>
      <w:r w:rsidRPr="00E91E0D">
        <w:rPr>
          <w:i/>
          <w:szCs w:val="20"/>
        </w:rPr>
        <w:t xml:space="preserve">Der er </w:t>
      </w:r>
      <w:r w:rsidR="0069692A" w:rsidRPr="00E91E0D">
        <w:rPr>
          <w:i/>
          <w:szCs w:val="20"/>
        </w:rPr>
        <w:t>allerede</w:t>
      </w:r>
      <w:r w:rsidRPr="00E91E0D">
        <w:rPr>
          <w:i/>
          <w:szCs w:val="20"/>
        </w:rPr>
        <w:t xml:space="preserve"> i det udsendte udkast introduceret standardvilkår for visse virksomhedstyper</w:t>
      </w:r>
      <w:r w:rsidR="0069692A" w:rsidRPr="00E91E0D">
        <w:rPr>
          <w:i/>
          <w:szCs w:val="20"/>
        </w:rPr>
        <w:t>,</w:t>
      </w:r>
      <w:r w:rsidRPr="00E91E0D">
        <w:rPr>
          <w:i/>
          <w:szCs w:val="20"/>
        </w:rPr>
        <w:t xml:space="preserve"> som pr. 7/1-2013 blev overført fra bilag 2 til bilag 1, herunder biogasanlæg.</w:t>
      </w:r>
    </w:p>
    <w:p w:rsidR="00E07321" w:rsidRPr="00E91E0D" w:rsidRDefault="007821CE" w:rsidP="00923B1A">
      <w:pPr>
        <w:rPr>
          <w:szCs w:val="20"/>
        </w:rPr>
      </w:pPr>
      <w:r w:rsidRPr="00E91E0D">
        <w:rPr>
          <w:i/>
          <w:szCs w:val="20"/>
        </w:rPr>
        <w:t xml:space="preserve"> </w:t>
      </w:r>
    </w:p>
    <w:p w:rsidR="00A91875" w:rsidRPr="00E91E0D" w:rsidRDefault="00A91875" w:rsidP="00A91875">
      <w:pPr>
        <w:rPr>
          <w:szCs w:val="20"/>
        </w:rPr>
      </w:pPr>
      <w:r w:rsidRPr="00E91E0D">
        <w:rPr>
          <w:szCs w:val="20"/>
          <w:u w:val="single"/>
        </w:rPr>
        <w:t>Brancheforeningen for Biogas</w:t>
      </w:r>
      <w:r w:rsidRPr="00E91E0D">
        <w:rPr>
          <w:szCs w:val="20"/>
        </w:rPr>
        <w:t xml:space="preserve"> oplyser, at man forventer, at bekendtgørelsen sikrer, at der ikke opstår usikkerhed for de ansøgninger, som har været under behandling hidtil.</w:t>
      </w:r>
    </w:p>
    <w:p w:rsidR="00A91875" w:rsidRPr="00E91E0D" w:rsidRDefault="00A91875" w:rsidP="00A91875">
      <w:pPr>
        <w:rPr>
          <w:szCs w:val="20"/>
        </w:rPr>
      </w:pPr>
    </w:p>
    <w:p w:rsidR="00A91875" w:rsidRPr="00E91E0D" w:rsidRDefault="00A91875" w:rsidP="00A91875">
      <w:pPr>
        <w:rPr>
          <w:szCs w:val="20"/>
        </w:rPr>
      </w:pPr>
      <w:r w:rsidRPr="00E91E0D">
        <w:rPr>
          <w:szCs w:val="20"/>
          <w:u w:val="single"/>
        </w:rPr>
        <w:t>L</w:t>
      </w:r>
      <w:r w:rsidR="00412EAA" w:rsidRPr="00E91E0D">
        <w:rPr>
          <w:szCs w:val="20"/>
          <w:u w:val="single"/>
        </w:rPr>
        <w:t xml:space="preserve">andbrug </w:t>
      </w:r>
      <w:r w:rsidRPr="00E91E0D">
        <w:rPr>
          <w:szCs w:val="20"/>
          <w:u w:val="single"/>
        </w:rPr>
        <w:t>&amp;</w:t>
      </w:r>
      <w:r w:rsidR="00412EAA" w:rsidRPr="00E91E0D">
        <w:rPr>
          <w:szCs w:val="20"/>
          <w:u w:val="single"/>
        </w:rPr>
        <w:t xml:space="preserve"> </w:t>
      </w:r>
      <w:r w:rsidRPr="00E91E0D">
        <w:rPr>
          <w:szCs w:val="20"/>
          <w:u w:val="single"/>
        </w:rPr>
        <w:t>F</w:t>
      </w:r>
      <w:r w:rsidR="00412EAA" w:rsidRPr="00E91E0D">
        <w:rPr>
          <w:szCs w:val="20"/>
          <w:u w:val="single"/>
        </w:rPr>
        <w:t>ødevarer</w:t>
      </w:r>
      <w:r w:rsidRPr="00E91E0D">
        <w:rPr>
          <w:szCs w:val="20"/>
        </w:rPr>
        <w:t xml:space="preserve"> er af den opfattelse, at det bør være op til virksomheden selv at beslutte, om verserende sager skal følge de nye eller gamle regler.</w:t>
      </w:r>
    </w:p>
    <w:p w:rsidR="00DF2B9B" w:rsidRPr="00E91E0D" w:rsidRDefault="00DF2B9B" w:rsidP="00A91875">
      <w:pPr>
        <w:rPr>
          <w:i/>
          <w:szCs w:val="20"/>
        </w:rPr>
      </w:pPr>
    </w:p>
    <w:p w:rsidR="00A91875" w:rsidRPr="00E91E0D" w:rsidRDefault="00A91875" w:rsidP="00A91875">
      <w:pPr>
        <w:rPr>
          <w:i/>
          <w:szCs w:val="20"/>
        </w:rPr>
      </w:pPr>
      <w:r w:rsidRPr="00E91E0D">
        <w:rPr>
          <w:i/>
          <w:szCs w:val="20"/>
        </w:rPr>
        <w:t>Miljøstyrelsen er enig i</w:t>
      </w:r>
      <w:r w:rsidR="00352DDF" w:rsidRPr="00E91E0D">
        <w:rPr>
          <w:i/>
          <w:szCs w:val="20"/>
        </w:rPr>
        <w:t>,</w:t>
      </w:r>
      <w:r w:rsidRPr="00E91E0D">
        <w:rPr>
          <w:i/>
          <w:szCs w:val="20"/>
        </w:rPr>
        <w:t xml:space="preserve"> at det er hensigtsmæssigt, at der fastsættes klare og fælles overgangsregler for de sager, som er verserende sager ved bekendtgørelsens ikrafttræden. Miljøstyrelsen har således udarbejdet </w:t>
      </w:r>
      <w:r w:rsidR="00530A6D" w:rsidRPr="00E91E0D">
        <w:rPr>
          <w:i/>
          <w:szCs w:val="20"/>
        </w:rPr>
        <w:t>overgangsbestemmelser</w:t>
      </w:r>
      <w:r w:rsidRPr="00E91E0D">
        <w:rPr>
          <w:i/>
          <w:szCs w:val="20"/>
        </w:rPr>
        <w:t xml:space="preserve"> i §</w:t>
      </w:r>
      <w:r w:rsidR="00646266" w:rsidRPr="00E91E0D">
        <w:rPr>
          <w:i/>
          <w:szCs w:val="20"/>
        </w:rPr>
        <w:t xml:space="preserve"> 2 i bekendtgørelse om ændring af bekendtgørelse om godkendelse af listevirksomhed</w:t>
      </w:r>
      <w:r w:rsidRPr="00E91E0D">
        <w:rPr>
          <w:i/>
          <w:szCs w:val="20"/>
        </w:rPr>
        <w:t>.</w:t>
      </w:r>
    </w:p>
    <w:p w:rsidR="00A91875" w:rsidRPr="00E91E0D" w:rsidRDefault="00A91875" w:rsidP="00A91875">
      <w:pPr>
        <w:rPr>
          <w:i/>
          <w:szCs w:val="20"/>
        </w:rPr>
      </w:pPr>
      <w:r w:rsidRPr="00E91E0D">
        <w:rPr>
          <w:i/>
          <w:szCs w:val="20"/>
        </w:rPr>
        <w:t xml:space="preserve">Afslutningsvis bemærkes det, at de foreslåede overgangsbestemmelser for verserende sager om godkendelse ikke afskærer virksomhederne fra at blive godkendt efter de nye regler om standardvilkår. Måtte en virksomhed ønske at blive godkendt efter de nye regler, skal virksomheden blot hæve sagen og derefter </w:t>
      </w:r>
      <w:r w:rsidRPr="00E91E0D">
        <w:rPr>
          <w:i/>
          <w:szCs w:val="20"/>
        </w:rPr>
        <w:lastRenderedPageBreak/>
        <w:t xml:space="preserve">søge om godkendelse på ny, når den nye bekendtgørelse om standardvilkår er trådt i kraft. </w:t>
      </w:r>
    </w:p>
    <w:p w:rsidR="00A91875" w:rsidRPr="00E91E0D" w:rsidRDefault="00A91875" w:rsidP="00A91875">
      <w:pPr>
        <w:rPr>
          <w:i/>
          <w:szCs w:val="20"/>
        </w:rPr>
      </w:pPr>
      <w:r w:rsidRPr="00E91E0D">
        <w:rPr>
          <w:i/>
          <w:szCs w:val="20"/>
        </w:rPr>
        <w:t>De fremkomne bemærkninger har ikke givet anledning til ændring af forslaget.</w:t>
      </w:r>
    </w:p>
    <w:p w:rsidR="006628C0" w:rsidRPr="00E91E0D" w:rsidRDefault="006628C0" w:rsidP="00923B1A">
      <w:pPr>
        <w:rPr>
          <w:i/>
          <w:szCs w:val="20"/>
        </w:rPr>
      </w:pPr>
    </w:p>
    <w:p w:rsidR="0069692A" w:rsidRPr="00E91E0D" w:rsidRDefault="00705733" w:rsidP="00923B1A">
      <w:pPr>
        <w:rPr>
          <w:i/>
          <w:szCs w:val="20"/>
        </w:rPr>
      </w:pPr>
      <w:r w:rsidRPr="00E91E0D">
        <w:rPr>
          <w:szCs w:val="20"/>
          <w:u w:val="single"/>
        </w:rPr>
        <w:t xml:space="preserve">Silkeborg Kommune </w:t>
      </w:r>
      <w:r w:rsidRPr="00E91E0D">
        <w:rPr>
          <w:szCs w:val="20"/>
        </w:rPr>
        <w:t>anfører, at det vil være hensigtsmæssigt, hvis det var muligt at læse grundlaget for et specifikt vilkår.</w:t>
      </w:r>
    </w:p>
    <w:p w:rsidR="00412EAA" w:rsidRPr="00E91E0D" w:rsidRDefault="00412EAA" w:rsidP="00923B1A">
      <w:pPr>
        <w:rPr>
          <w:i/>
          <w:szCs w:val="20"/>
        </w:rPr>
      </w:pPr>
    </w:p>
    <w:p w:rsidR="00705733" w:rsidRPr="00E91E0D" w:rsidRDefault="00705733" w:rsidP="00923B1A">
      <w:pPr>
        <w:rPr>
          <w:i/>
          <w:szCs w:val="20"/>
        </w:rPr>
      </w:pPr>
      <w:r w:rsidRPr="00E91E0D">
        <w:rPr>
          <w:i/>
          <w:szCs w:val="20"/>
        </w:rPr>
        <w:t xml:space="preserve">Miljøstyrelsen skal </w:t>
      </w:r>
      <w:r w:rsidR="0069692A" w:rsidRPr="00E91E0D">
        <w:rPr>
          <w:i/>
          <w:szCs w:val="20"/>
        </w:rPr>
        <w:t>beklage, at dette ikke altid vil være muligt. P</w:t>
      </w:r>
      <w:r w:rsidR="007F4138" w:rsidRPr="00E91E0D">
        <w:rPr>
          <w:i/>
          <w:szCs w:val="20"/>
        </w:rPr>
        <w:t>å</w:t>
      </w:r>
      <w:r w:rsidRPr="00E91E0D">
        <w:rPr>
          <w:i/>
          <w:szCs w:val="20"/>
        </w:rPr>
        <w:t xml:space="preserve"> miljøstyrelsens hjemmeside, under fanen med branchebilag, kan </w:t>
      </w:r>
      <w:r w:rsidR="0069692A" w:rsidRPr="00E91E0D">
        <w:rPr>
          <w:i/>
          <w:szCs w:val="20"/>
        </w:rPr>
        <w:t xml:space="preserve">der </w:t>
      </w:r>
      <w:r w:rsidRPr="00E91E0D">
        <w:rPr>
          <w:i/>
          <w:szCs w:val="20"/>
        </w:rPr>
        <w:t>findes en række tidligere høringssvar, som i en vis udstrækning fortæller nærmere om de enkelte vilkår. Standardvilkårene for de enkelte brancher er oprindelig udfærdiget</w:t>
      </w:r>
      <w:r w:rsidR="0069692A" w:rsidRPr="00E91E0D">
        <w:rPr>
          <w:i/>
          <w:szCs w:val="20"/>
        </w:rPr>
        <w:t xml:space="preserve"> i arbejdsgrupper</w:t>
      </w:r>
      <w:r w:rsidRPr="00E91E0D">
        <w:rPr>
          <w:i/>
          <w:szCs w:val="20"/>
        </w:rPr>
        <w:t xml:space="preserve"> med deltagelse af brancheforeninger, kommuner m.m.</w:t>
      </w:r>
      <w:r w:rsidR="0069692A" w:rsidRPr="00E91E0D">
        <w:rPr>
          <w:i/>
          <w:szCs w:val="20"/>
        </w:rPr>
        <w:t>, og der er ikke udarbejdet referater fra møderne</w:t>
      </w:r>
      <w:r w:rsidRPr="00E91E0D">
        <w:rPr>
          <w:i/>
          <w:szCs w:val="20"/>
        </w:rPr>
        <w:t>.</w:t>
      </w:r>
    </w:p>
    <w:p w:rsidR="006628C0" w:rsidRPr="00E91E0D" w:rsidRDefault="006628C0" w:rsidP="00923B1A">
      <w:pPr>
        <w:rPr>
          <w:szCs w:val="20"/>
        </w:rPr>
      </w:pPr>
    </w:p>
    <w:p w:rsidR="005917E3" w:rsidRPr="00E91E0D" w:rsidRDefault="005917E3" w:rsidP="005917E3">
      <w:pPr>
        <w:rPr>
          <w:szCs w:val="20"/>
        </w:rPr>
      </w:pPr>
      <w:r w:rsidRPr="00E91E0D">
        <w:rPr>
          <w:szCs w:val="20"/>
          <w:u w:val="single"/>
        </w:rPr>
        <w:t>Landbrug &amp; Fødevarer (LF)</w:t>
      </w:r>
      <w:r w:rsidRPr="00E91E0D">
        <w:rPr>
          <w:szCs w:val="20"/>
        </w:rPr>
        <w:t xml:space="preserve"> støtter udskillelsen af standardvilkår i en selvstændig bekendtgørelse og anvendelsen af standardvilkår for de tidligere bilag 2 virksomheder, som er overført til bilag 1.</w:t>
      </w:r>
    </w:p>
    <w:p w:rsidR="005917E3" w:rsidRPr="00E91E0D" w:rsidRDefault="005917E3" w:rsidP="00923B1A">
      <w:pPr>
        <w:rPr>
          <w:szCs w:val="20"/>
        </w:rPr>
      </w:pPr>
    </w:p>
    <w:p w:rsidR="0017575A" w:rsidRPr="00E91E0D" w:rsidRDefault="0017575A" w:rsidP="00923B1A">
      <w:pPr>
        <w:rPr>
          <w:szCs w:val="20"/>
        </w:rPr>
      </w:pPr>
      <w:r w:rsidRPr="00E91E0D">
        <w:rPr>
          <w:szCs w:val="20"/>
          <w:u w:val="single"/>
        </w:rPr>
        <w:t>KL</w:t>
      </w:r>
      <w:r w:rsidRPr="00E91E0D">
        <w:rPr>
          <w:szCs w:val="20"/>
        </w:rPr>
        <w:t xml:space="preserve"> </w:t>
      </w:r>
      <w:r w:rsidR="00E66EAE" w:rsidRPr="00E91E0D">
        <w:rPr>
          <w:szCs w:val="20"/>
        </w:rPr>
        <w:t>finder</w:t>
      </w:r>
      <w:r w:rsidRPr="00E91E0D">
        <w:rPr>
          <w:szCs w:val="20"/>
        </w:rPr>
        <w:t xml:space="preserve"> det positivt, at standardvilkår samles i en separat bekendtgørelse. KL mener endvidere, at det er helt afgørende for myndigheder og virksomheder, at vilkår er præcis formuleret, forståelige, entydige, let at læse og ikke mindst er mulige at håndhæve.</w:t>
      </w:r>
    </w:p>
    <w:p w:rsidR="0017575A" w:rsidRPr="00E91E0D" w:rsidRDefault="0017575A" w:rsidP="00923B1A">
      <w:pPr>
        <w:rPr>
          <w:szCs w:val="20"/>
        </w:rPr>
      </w:pPr>
    </w:p>
    <w:p w:rsidR="00184FE2" w:rsidRPr="00E91E0D" w:rsidRDefault="00184FE2" w:rsidP="00184FE2">
      <w:pPr>
        <w:rPr>
          <w:szCs w:val="20"/>
        </w:rPr>
      </w:pPr>
      <w:r w:rsidRPr="00E91E0D">
        <w:rPr>
          <w:szCs w:val="20"/>
          <w:u w:val="single"/>
        </w:rPr>
        <w:t xml:space="preserve">DI </w:t>
      </w:r>
      <w:r w:rsidRPr="00E91E0D">
        <w:rPr>
          <w:szCs w:val="20"/>
        </w:rPr>
        <w:t xml:space="preserve">oplyser, at man accepterer indholdet af reglerne, men finder ikke, at opdelingen i to bekendtgørelser indebærer, at det fremtidigt bliver lettere at ændre i bekendtgørelserne, og anfører at godkendelsesbekendtgørelsen og bekendtgørelse om standardvilkår i praksis vil skulle anvendes samtidigt. DI foreslår på den baggrund, at de to bekendtgørelser holdes samlet. </w:t>
      </w:r>
    </w:p>
    <w:p w:rsidR="00184FE2" w:rsidRPr="00E91E0D" w:rsidRDefault="00184FE2" w:rsidP="00184FE2">
      <w:pPr>
        <w:rPr>
          <w:szCs w:val="20"/>
        </w:rPr>
      </w:pPr>
      <w:r w:rsidRPr="00E91E0D">
        <w:rPr>
          <w:szCs w:val="20"/>
        </w:rPr>
        <w:t xml:space="preserve">Endvidere anfører DI, at bekendtgørelse om standardvilkår ikke benævnes med nummer og dato. Det angives at være en nødvendighed, som vil indebære, at godkendelsesbekendtgørelsen vil skulle ændres i forbindelse med, at bekendtgørelse om standardvilkår ændres. </w:t>
      </w:r>
    </w:p>
    <w:p w:rsidR="00184FE2" w:rsidRPr="00E91E0D" w:rsidRDefault="00184FE2" w:rsidP="00184FE2">
      <w:pPr>
        <w:rPr>
          <w:szCs w:val="20"/>
        </w:rPr>
      </w:pPr>
    </w:p>
    <w:p w:rsidR="00184FE2" w:rsidRPr="00E91E0D" w:rsidRDefault="00184FE2" w:rsidP="00184FE2">
      <w:pPr>
        <w:rPr>
          <w:i/>
          <w:szCs w:val="20"/>
        </w:rPr>
      </w:pPr>
      <w:r w:rsidRPr="00E91E0D">
        <w:rPr>
          <w:i/>
          <w:szCs w:val="20"/>
        </w:rPr>
        <w:t xml:space="preserve">Miljøstyrelsen </w:t>
      </w:r>
      <w:r w:rsidR="00352DDF" w:rsidRPr="00E91E0D">
        <w:rPr>
          <w:i/>
          <w:szCs w:val="20"/>
        </w:rPr>
        <w:t>fastholder</w:t>
      </w:r>
      <w:r w:rsidRPr="00E91E0D">
        <w:rPr>
          <w:i/>
          <w:szCs w:val="20"/>
        </w:rPr>
        <w:t xml:space="preserve"> at lave en særskilt bekendtgørelse om standardvilkår.</w:t>
      </w:r>
    </w:p>
    <w:p w:rsidR="00184FE2" w:rsidRPr="00E91E0D" w:rsidRDefault="00184FE2" w:rsidP="00184FE2">
      <w:pPr>
        <w:rPr>
          <w:i/>
          <w:szCs w:val="20"/>
        </w:rPr>
      </w:pPr>
      <w:r w:rsidRPr="00E91E0D">
        <w:rPr>
          <w:i/>
          <w:szCs w:val="20"/>
        </w:rPr>
        <w:t>For så vidt angår en entydig benævnelse af bekendtgørelsen med angivelse af nummer og dato, vil der i de relevante bestemmelser i bekendtgørelse om ændring af godkendelsesbekendtgørelsen henvises til ”den til enhver tid gældende bekendtgørelse om standardvilkår”. Med denne henvisning undgås det, at godkendelsesbekendtgørelsen skal ændres i tilfælde af, at bekendtgørelse om standardvilkår ændres.</w:t>
      </w:r>
    </w:p>
    <w:p w:rsidR="00184FE2" w:rsidRPr="00E91E0D" w:rsidRDefault="00184FE2" w:rsidP="00184FE2">
      <w:pPr>
        <w:rPr>
          <w:i/>
          <w:szCs w:val="20"/>
        </w:rPr>
      </w:pPr>
      <w:r w:rsidRPr="00E91E0D">
        <w:rPr>
          <w:i/>
          <w:szCs w:val="20"/>
        </w:rPr>
        <w:t>De fremkomne bemærkninger har ikke givet anledning til ændring af forslaget.</w:t>
      </w:r>
    </w:p>
    <w:p w:rsidR="00184FE2" w:rsidRPr="00E91E0D" w:rsidRDefault="00184FE2" w:rsidP="00184FE2">
      <w:pPr>
        <w:rPr>
          <w:b/>
          <w:szCs w:val="20"/>
        </w:rPr>
      </w:pPr>
    </w:p>
    <w:p w:rsidR="00184FE2" w:rsidRPr="00E91E0D" w:rsidRDefault="00184FE2" w:rsidP="00184FE2">
      <w:pPr>
        <w:rPr>
          <w:rFonts w:cs="Arial"/>
          <w:szCs w:val="20"/>
        </w:rPr>
      </w:pPr>
      <w:r w:rsidRPr="00E91E0D">
        <w:rPr>
          <w:rFonts w:cs="Arial"/>
          <w:szCs w:val="20"/>
          <w:u w:val="single"/>
        </w:rPr>
        <w:t>DI</w:t>
      </w:r>
      <w:r w:rsidRPr="00E91E0D">
        <w:rPr>
          <w:rFonts w:cs="Arial"/>
          <w:szCs w:val="20"/>
        </w:rPr>
        <w:t xml:space="preserve"> foreslår, at hvert enkelt punkt i listerne i bilag 1 og bilag 2, der er berørt af standardvilkår, grafisk markeres, f.eks. med ”SV” for standardvilkår, således at anvendelsen af listerne gøres nemmere.</w:t>
      </w:r>
    </w:p>
    <w:p w:rsidR="00184FE2" w:rsidRPr="00E91E0D" w:rsidRDefault="00184FE2" w:rsidP="00184FE2">
      <w:pPr>
        <w:rPr>
          <w:rFonts w:cs="Arial"/>
          <w:szCs w:val="20"/>
        </w:rPr>
      </w:pPr>
    </w:p>
    <w:p w:rsidR="00184FE2" w:rsidRPr="00E91E0D" w:rsidRDefault="00184FE2" w:rsidP="00184FE2">
      <w:pPr>
        <w:rPr>
          <w:i/>
          <w:szCs w:val="20"/>
        </w:rPr>
      </w:pPr>
      <w:r w:rsidRPr="00E91E0D">
        <w:rPr>
          <w:i/>
          <w:szCs w:val="20"/>
        </w:rPr>
        <w:t>Miljøstyrelsen</w:t>
      </w:r>
      <w:r w:rsidR="00EA3E25" w:rsidRPr="00E91E0D">
        <w:rPr>
          <w:i/>
          <w:szCs w:val="20"/>
        </w:rPr>
        <w:t xml:space="preserve"> har taget forslaget ad notam. </w:t>
      </w:r>
      <w:r w:rsidRPr="00E91E0D">
        <w:rPr>
          <w:i/>
          <w:szCs w:val="20"/>
        </w:rPr>
        <w:t>De fremkomne bemærkninger har ikke givet anledning til ændring af forslaget.</w:t>
      </w:r>
    </w:p>
    <w:p w:rsidR="00184FE2" w:rsidRPr="00E91E0D" w:rsidRDefault="00184FE2" w:rsidP="00923B1A">
      <w:pPr>
        <w:rPr>
          <w:i/>
          <w:szCs w:val="20"/>
        </w:rPr>
      </w:pPr>
    </w:p>
    <w:p w:rsidR="0017575A" w:rsidRPr="00E91E0D" w:rsidRDefault="0017575A" w:rsidP="00923B1A">
      <w:pPr>
        <w:rPr>
          <w:szCs w:val="20"/>
        </w:rPr>
      </w:pPr>
      <w:r w:rsidRPr="00E91E0D">
        <w:rPr>
          <w:szCs w:val="20"/>
          <w:u w:val="single"/>
        </w:rPr>
        <w:t>KL</w:t>
      </w:r>
      <w:r w:rsidRPr="00E91E0D">
        <w:rPr>
          <w:szCs w:val="20"/>
        </w:rPr>
        <w:t xml:space="preserve"> mener, at bilaget med standardvilkår er meget omfattende</w:t>
      </w:r>
      <w:r w:rsidR="00E66EAE" w:rsidRPr="00E91E0D">
        <w:rPr>
          <w:szCs w:val="20"/>
        </w:rPr>
        <w:t>,</w:t>
      </w:r>
      <w:r w:rsidRPr="00E91E0D">
        <w:rPr>
          <w:szCs w:val="20"/>
        </w:rPr>
        <w:t xml:space="preserve"> og en forbedring af brugervenligheden bør tilstræbes. KL foreslår, som en mulig forbedring, at samle alle standardvilkår i et vilkårskatalog, og i</w:t>
      </w:r>
      <w:r w:rsidR="006D6CDD" w:rsidRPr="00E91E0D">
        <w:rPr>
          <w:szCs w:val="20"/>
        </w:rPr>
        <w:t xml:space="preserve"> </w:t>
      </w:r>
      <w:r w:rsidRPr="00E91E0D">
        <w:rPr>
          <w:szCs w:val="20"/>
        </w:rPr>
        <w:t>øvrigt at indtænke dette i Projekt Digitalt Erhverv (PDE).</w:t>
      </w:r>
    </w:p>
    <w:p w:rsidR="00E66EAE" w:rsidRPr="00E91E0D" w:rsidRDefault="00E66EAE" w:rsidP="00923B1A">
      <w:pPr>
        <w:rPr>
          <w:szCs w:val="20"/>
        </w:rPr>
      </w:pPr>
    </w:p>
    <w:p w:rsidR="006D6CDD" w:rsidRPr="00E91E0D" w:rsidRDefault="00673ABA" w:rsidP="00923B1A">
      <w:pPr>
        <w:rPr>
          <w:i/>
          <w:szCs w:val="20"/>
        </w:rPr>
      </w:pPr>
      <w:r w:rsidRPr="00E91E0D">
        <w:rPr>
          <w:i/>
          <w:szCs w:val="20"/>
        </w:rPr>
        <w:lastRenderedPageBreak/>
        <w:t>Miljøstyrelsen fastholder den bindende karakter ved en bekendtgørelse frem for et katalog, Det vil naturligvis blive</w:t>
      </w:r>
      <w:r w:rsidR="00E66EAE" w:rsidRPr="00E91E0D">
        <w:rPr>
          <w:i/>
          <w:szCs w:val="20"/>
        </w:rPr>
        <w:t xml:space="preserve"> tænk</w:t>
      </w:r>
      <w:r w:rsidRPr="00E91E0D">
        <w:rPr>
          <w:i/>
          <w:szCs w:val="20"/>
        </w:rPr>
        <w:t xml:space="preserve">t ind </w:t>
      </w:r>
      <w:r w:rsidR="00E66EAE" w:rsidRPr="00E91E0D">
        <w:rPr>
          <w:i/>
          <w:szCs w:val="20"/>
        </w:rPr>
        <w:t>i PDE-projekt</w:t>
      </w:r>
      <w:r w:rsidRPr="00E91E0D">
        <w:rPr>
          <w:i/>
          <w:szCs w:val="20"/>
        </w:rPr>
        <w:t>et</w:t>
      </w:r>
      <w:r w:rsidR="00DE15F8" w:rsidRPr="00E91E0D">
        <w:rPr>
          <w:i/>
          <w:szCs w:val="20"/>
        </w:rPr>
        <w:t>.</w:t>
      </w:r>
    </w:p>
    <w:p w:rsidR="00DE15F8" w:rsidRPr="00E91E0D" w:rsidRDefault="00DE15F8" w:rsidP="00923B1A">
      <w:pPr>
        <w:rPr>
          <w:i/>
          <w:szCs w:val="20"/>
        </w:rPr>
      </w:pPr>
    </w:p>
    <w:p w:rsidR="005B369F" w:rsidRPr="00E91E0D" w:rsidRDefault="005B369F" w:rsidP="005B369F">
      <w:pPr>
        <w:rPr>
          <w:szCs w:val="20"/>
        </w:rPr>
      </w:pPr>
      <w:r w:rsidRPr="00E91E0D">
        <w:rPr>
          <w:szCs w:val="20"/>
          <w:u w:val="single"/>
        </w:rPr>
        <w:t>Danmarks Naturfredningsforening</w:t>
      </w:r>
      <w:r w:rsidRPr="00E91E0D">
        <w:rPr>
          <w:szCs w:val="20"/>
        </w:rPr>
        <w:t xml:space="preserve"> anfører synspunkter om anvendelsen af standardvilkår og finder, at standardvilkår burde være vejledende på nær der, hvor der er grænseværdier for udledninger.</w:t>
      </w:r>
    </w:p>
    <w:p w:rsidR="00412EAA" w:rsidRPr="00E91E0D" w:rsidRDefault="00412EAA" w:rsidP="005B369F">
      <w:pPr>
        <w:rPr>
          <w:i/>
          <w:szCs w:val="20"/>
        </w:rPr>
      </w:pPr>
    </w:p>
    <w:p w:rsidR="005B369F" w:rsidRPr="00E91E0D" w:rsidRDefault="005B369F" w:rsidP="005B369F">
      <w:pPr>
        <w:rPr>
          <w:i/>
          <w:szCs w:val="20"/>
        </w:rPr>
      </w:pPr>
      <w:r w:rsidRPr="00E91E0D">
        <w:rPr>
          <w:i/>
          <w:szCs w:val="20"/>
        </w:rPr>
        <w:t>Miljøstyrelsen ønsker fortsat, at grundprincippet om, at standardvilkårene er bindende, bibeholdes.</w:t>
      </w:r>
    </w:p>
    <w:p w:rsidR="005B369F" w:rsidRPr="00E91E0D" w:rsidRDefault="005B369F" w:rsidP="00923B1A">
      <w:pPr>
        <w:rPr>
          <w:i/>
          <w:szCs w:val="20"/>
        </w:rPr>
      </w:pPr>
    </w:p>
    <w:p w:rsidR="002C1CB1" w:rsidRPr="00E91E0D" w:rsidRDefault="002C1CB1" w:rsidP="00923B1A">
      <w:pPr>
        <w:rPr>
          <w:szCs w:val="20"/>
        </w:rPr>
      </w:pPr>
      <w:r w:rsidRPr="00E91E0D">
        <w:rPr>
          <w:szCs w:val="20"/>
          <w:u w:val="single"/>
        </w:rPr>
        <w:t>KL</w:t>
      </w:r>
      <w:r w:rsidRPr="00E91E0D">
        <w:rPr>
          <w:szCs w:val="20"/>
        </w:rPr>
        <w:t xml:space="preserve"> anfører endvidere, at der er meget stor forskel på virksomhedernes størrelse inden</w:t>
      </w:r>
      <w:r w:rsidR="00E66EAE" w:rsidRPr="00E91E0D">
        <w:rPr>
          <w:szCs w:val="20"/>
        </w:rPr>
        <w:t xml:space="preserve"> </w:t>
      </w:r>
      <w:r w:rsidRPr="00E91E0D">
        <w:rPr>
          <w:szCs w:val="20"/>
        </w:rPr>
        <w:t>for den samme branche, hvilket bør afspejles således, at små virksomheder ikke bør have miljøgodkendelser med over 100 vilkår.</w:t>
      </w:r>
      <w:r w:rsidR="00CE6B4B" w:rsidRPr="00E91E0D">
        <w:rPr>
          <w:szCs w:val="20"/>
        </w:rPr>
        <w:t xml:space="preserve"> Der bør derfor sikres en fleksibilitet gennem bedre muligheder for at fravige vilkår, hvor der er</w:t>
      </w:r>
      <w:r w:rsidR="006D6CDD" w:rsidRPr="00E91E0D">
        <w:rPr>
          <w:szCs w:val="20"/>
        </w:rPr>
        <w:t xml:space="preserve"> </w:t>
      </w:r>
      <w:r w:rsidR="00CE6B4B" w:rsidRPr="00E91E0D">
        <w:rPr>
          <w:szCs w:val="20"/>
        </w:rPr>
        <w:t xml:space="preserve">gode argumenter for det. </w:t>
      </w:r>
    </w:p>
    <w:p w:rsidR="00E66EAE" w:rsidRPr="00E91E0D" w:rsidRDefault="00E66EAE" w:rsidP="00923B1A">
      <w:pPr>
        <w:rPr>
          <w:i/>
          <w:szCs w:val="20"/>
        </w:rPr>
      </w:pPr>
    </w:p>
    <w:p w:rsidR="0065120F" w:rsidRPr="00E91E0D" w:rsidRDefault="0065120F" w:rsidP="00923B1A">
      <w:pPr>
        <w:rPr>
          <w:i/>
          <w:szCs w:val="20"/>
        </w:rPr>
      </w:pPr>
      <w:r w:rsidRPr="00E91E0D">
        <w:rPr>
          <w:i/>
          <w:szCs w:val="20"/>
        </w:rPr>
        <w:t xml:space="preserve">Miljøstyrelsen </w:t>
      </w:r>
      <w:r w:rsidR="00DE15F8" w:rsidRPr="00E91E0D">
        <w:rPr>
          <w:i/>
          <w:szCs w:val="20"/>
        </w:rPr>
        <w:t>bemærker, at der allerede nu er mulighed for at fravige standardvilkår, såfremt en virksomhed adskiller sig væsentligt i forhold til det beskrevne anvendelsesområde.</w:t>
      </w:r>
    </w:p>
    <w:p w:rsidR="00DE15F8" w:rsidRPr="00E91E0D" w:rsidRDefault="00DE15F8" w:rsidP="00923B1A">
      <w:pPr>
        <w:rPr>
          <w:szCs w:val="20"/>
        </w:rPr>
      </w:pPr>
    </w:p>
    <w:p w:rsidR="00B4727B" w:rsidRPr="00E91E0D" w:rsidRDefault="00B4727B" w:rsidP="00923B1A">
      <w:pPr>
        <w:rPr>
          <w:szCs w:val="20"/>
        </w:rPr>
      </w:pPr>
      <w:r w:rsidRPr="00E91E0D">
        <w:rPr>
          <w:szCs w:val="20"/>
          <w:u w:val="single"/>
        </w:rPr>
        <w:t>Danmarks Naturfredningsforening</w:t>
      </w:r>
      <w:r w:rsidRPr="00E91E0D">
        <w:rPr>
          <w:szCs w:val="20"/>
        </w:rPr>
        <w:t xml:space="preserve"> finder angående oplysningspunkt </w:t>
      </w:r>
      <w:r w:rsidR="00A50926" w:rsidRPr="00E91E0D">
        <w:rPr>
          <w:szCs w:val="20"/>
        </w:rPr>
        <w:t>D</w:t>
      </w:r>
      <w:r w:rsidRPr="00E91E0D">
        <w:rPr>
          <w:szCs w:val="20"/>
        </w:rPr>
        <w:t xml:space="preserve">, </w:t>
      </w:r>
      <w:r w:rsidR="00AB7047" w:rsidRPr="00E91E0D">
        <w:rPr>
          <w:szCs w:val="20"/>
        </w:rPr>
        <w:t xml:space="preserve">som omhandler virksomhedens lokalisering, </w:t>
      </w:r>
      <w:r w:rsidRPr="00E91E0D">
        <w:rPr>
          <w:szCs w:val="20"/>
        </w:rPr>
        <w:t>at der mangler krav om redegørelse for, om der i lokalområdet er overskridelser af kvalitetskriterier for vand, luft og natur.</w:t>
      </w:r>
    </w:p>
    <w:p w:rsidR="00E66EAE" w:rsidRPr="00E91E0D" w:rsidRDefault="00E66EAE" w:rsidP="00923B1A">
      <w:pPr>
        <w:rPr>
          <w:i/>
          <w:szCs w:val="20"/>
          <w:highlight w:val="yellow"/>
        </w:rPr>
      </w:pPr>
    </w:p>
    <w:p w:rsidR="00B4727B" w:rsidRPr="00E91E0D" w:rsidRDefault="00B4727B" w:rsidP="00923B1A">
      <w:pPr>
        <w:rPr>
          <w:i/>
          <w:szCs w:val="20"/>
        </w:rPr>
      </w:pPr>
      <w:r w:rsidRPr="00E91E0D">
        <w:rPr>
          <w:i/>
          <w:szCs w:val="20"/>
        </w:rPr>
        <w:t xml:space="preserve">Miljøstyrelsen skal hertil bemærke, at </w:t>
      </w:r>
      <w:r w:rsidR="00977DF4" w:rsidRPr="00E91E0D">
        <w:rPr>
          <w:i/>
          <w:szCs w:val="20"/>
        </w:rPr>
        <w:t xml:space="preserve">vilkår (standardvilkår) i en miljøgodkendelse </w:t>
      </w:r>
      <w:r w:rsidR="008C6CFC" w:rsidRPr="00E91E0D">
        <w:rPr>
          <w:i/>
          <w:szCs w:val="20"/>
        </w:rPr>
        <w:t xml:space="preserve">er krav, som virksomheden skal </w:t>
      </w:r>
      <w:r w:rsidR="00530A6D" w:rsidRPr="00E91E0D">
        <w:rPr>
          <w:i/>
          <w:szCs w:val="20"/>
        </w:rPr>
        <w:t>overholde</w:t>
      </w:r>
      <w:r w:rsidR="008C6CFC" w:rsidRPr="00E91E0D">
        <w:rPr>
          <w:i/>
          <w:szCs w:val="20"/>
        </w:rPr>
        <w:t xml:space="preserve"> i forbindelse med sin drift. Godkendelsesmyndigheden må kun meddele miljøgodkendelse, såfremt virksomhedens emissioner er forenelige med lokaliseringens muligheder og begrænsninger</w:t>
      </w:r>
      <w:r w:rsidR="00617420" w:rsidRPr="00E91E0D">
        <w:rPr>
          <w:i/>
          <w:szCs w:val="20"/>
        </w:rPr>
        <w:t>, og det er godkendelsesmyndighedens opgave at påse disse forhold.</w:t>
      </w:r>
      <w:r w:rsidR="00977DF4" w:rsidRPr="00E91E0D">
        <w:rPr>
          <w:i/>
          <w:szCs w:val="20"/>
        </w:rPr>
        <w:t xml:space="preserve"> </w:t>
      </w:r>
      <w:r w:rsidR="00E66EAE" w:rsidRPr="00E91E0D">
        <w:rPr>
          <w:i/>
          <w:szCs w:val="20"/>
        </w:rPr>
        <w:t>Godkendelsesmyndigheden kan og skal skærpe vilkårene i forhold til standardvilkårene, såfremt virksomhedens drift fx kan skade et nærliggende Natura 2000-område.</w:t>
      </w:r>
      <w:r w:rsidRPr="00E91E0D">
        <w:rPr>
          <w:i/>
          <w:szCs w:val="20"/>
        </w:rPr>
        <w:t xml:space="preserve"> </w:t>
      </w:r>
    </w:p>
    <w:p w:rsidR="00462B63" w:rsidRPr="00E91E0D" w:rsidRDefault="00462B63" w:rsidP="00923B1A">
      <w:pPr>
        <w:rPr>
          <w:szCs w:val="20"/>
        </w:rPr>
      </w:pPr>
    </w:p>
    <w:p w:rsidR="00462B63" w:rsidRPr="00E91E0D" w:rsidRDefault="00462B63" w:rsidP="00923B1A">
      <w:pPr>
        <w:rPr>
          <w:szCs w:val="20"/>
        </w:rPr>
      </w:pPr>
      <w:r w:rsidRPr="00E91E0D">
        <w:rPr>
          <w:szCs w:val="20"/>
          <w:u w:val="single"/>
        </w:rPr>
        <w:t>Danmarks Naturfredningsforening</w:t>
      </w:r>
      <w:r w:rsidRPr="00E91E0D">
        <w:rPr>
          <w:szCs w:val="20"/>
        </w:rPr>
        <w:t xml:space="preserve"> </w:t>
      </w:r>
      <w:r w:rsidR="00E66EAE" w:rsidRPr="00E91E0D">
        <w:rPr>
          <w:szCs w:val="20"/>
        </w:rPr>
        <w:t xml:space="preserve">bemærker til </w:t>
      </w:r>
      <w:r w:rsidR="00B4727B" w:rsidRPr="00E91E0D">
        <w:rPr>
          <w:szCs w:val="20"/>
        </w:rPr>
        <w:t>oplysningspunkt F</w:t>
      </w:r>
      <w:r w:rsidRPr="00E91E0D">
        <w:rPr>
          <w:szCs w:val="20"/>
        </w:rPr>
        <w:t>, at der mangler krav om redegørelse for, om virksomhederne har valgt en renere teknologi løsning m.v.. Foreningen mener også, at der mangler krav om redegørelse for håndtering af affald i henhold til affaldshierakiet.</w:t>
      </w:r>
    </w:p>
    <w:p w:rsidR="00673ABA" w:rsidRPr="00E91E0D" w:rsidRDefault="00673ABA" w:rsidP="00923B1A">
      <w:pPr>
        <w:rPr>
          <w:szCs w:val="20"/>
        </w:rPr>
      </w:pPr>
    </w:p>
    <w:p w:rsidR="00462B63" w:rsidRPr="00E91E0D" w:rsidRDefault="00462B63" w:rsidP="00923B1A">
      <w:pPr>
        <w:rPr>
          <w:i/>
          <w:szCs w:val="20"/>
        </w:rPr>
      </w:pPr>
      <w:r w:rsidRPr="00E91E0D">
        <w:rPr>
          <w:i/>
          <w:szCs w:val="20"/>
        </w:rPr>
        <w:t>Miljøstyrelsen skal hertil bemærke, at det udsendt</w:t>
      </w:r>
      <w:r w:rsidR="00B8405A" w:rsidRPr="00E91E0D">
        <w:rPr>
          <w:i/>
          <w:szCs w:val="20"/>
        </w:rPr>
        <w:t>e</w:t>
      </w:r>
      <w:r w:rsidRPr="00E91E0D">
        <w:rPr>
          <w:i/>
          <w:szCs w:val="20"/>
        </w:rPr>
        <w:t xml:space="preserve"> udkast til standardvilkår </w:t>
      </w:r>
      <w:r w:rsidR="00B8405A" w:rsidRPr="00E91E0D">
        <w:rPr>
          <w:i/>
          <w:szCs w:val="20"/>
        </w:rPr>
        <w:t xml:space="preserve">netop </w:t>
      </w:r>
      <w:r w:rsidRPr="00E91E0D">
        <w:rPr>
          <w:i/>
          <w:szCs w:val="20"/>
        </w:rPr>
        <w:t xml:space="preserve">er </w:t>
      </w:r>
      <w:r w:rsidR="00B8405A" w:rsidRPr="00E91E0D">
        <w:rPr>
          <w:i/>
          <w:szCs w:val="20"/>
        </w:rPr>
        <w:t>ajourført med hensyn til BAT. Med hensyn til en evt. redegørelse for håndtering af affald</w:t>
      </w:r>
      <w:r w:rsidR="00D64711" w:rsidRPr="00E91E0D">
        <w:rPr>
          <w:i/>
          <w:szCs w:val="20"/>
        </w:rPr>
        <w:t xml:space="preserve"> skal Miljøstyrelsen bemærke, at der i oplysningskravene all</w:t>
      </w:r>
      <w:r w:rsidR="00D03439" w:rsidRPr="00E91E0D">
        <w:rPr>
          <w:i/>
          <w:szCs w:val="20"/>
        </w:rPr>
        <w:t>erede indgår krav om oplysninger om, hvordan affald håndteres på virksomheden. Miljøstyrelsen finder ikke baggrund for at ændre standardvilkår yderligere vedr. BAT og affald</w:t>
      </w:r>
      <w:r w:rsidR="002E48C3" w:rsidRPr="00E91E0D">
        <w:rPr>
          <w:i/>
          <w:szCs w:val="20"/>
        </w:rPr>
        <w:t>.</w:t>
      </w:r>
    </w:p>
    <w:p w:rsidR="00462B63" w:rsidRPr="00E91E0D" w:rsidRDefault="00462B63" w:rsidP="00923B1A">
      <w:pPr>
        <w:rPr>
          <w:szCs w:val="20"/>
        </w:rPr>
      </w:pPr>
    </w:p>
    <w:p w:rsidR="00412EAA" w:rsidRPr="00E91E0D" w:rsidRDefault="009B6BF2" w:rsidP="00923B1A">
      <w:pPr>
        <w:rPr>
          <w:szCs w:val="20"/>
        </w:rPr>
      </w:pPr>
      <w:r w:rsidRPr="00E91E0D">
        <w:rPr>
          <w:szCs w:val="20"/>
          <w:u w:val="single"/>
        </w:rPr>
        <w:t>Danmarks Naturfredningsforening</w:t>
      </w:r>
      <w:r w:rsidRPr="00E91E0D">
        <w:rPr>
          <w:szCs w:val="20"/>
        </w:rPr>
        <w:t xml:space="preserve"> anfører, at oplysningspunkt H mangler henvisninger til relevante direktiver.</w:t>
      </w:r>
    </w:p>
    <w:p w:rsidR="009B6BF2" w:rsidRPr="00E91E0D" w:rsidRDefault="009B6BF2" w:rsidP="00923B1A">
      <w:pPr>
        <w:rPr>
          <w:szCs w:val="20"/>
        </w:rPr>
      </w:pPr>
      <w:r w:rsidRPr="00E91E0D">
        <w:rPr>
          <w:szCs w:val="20"/>
        </w:rPr>
        <w:t xml:space="preserve"> </w:t>
      </w:r>
    </w:p>
    <w:p w:rsidR="009B6BF2" w:rsidRPr="00E91E0D" w:rsidRDefault="009B6BF2" w:rsidP="00923B1A">
      <w:pPr>
        <w:rPr>
          <w:i/>
          <w:szCs w:val="20"/>
        </w:rPr>
      </w:pPr>
      <w:r w:rsidRPr="00E91E0D">
        <w:rPr>
          <w:i/>
          <w:szCs w:val="20"/>
        </w:rPr>
        <w:t>Miljøstyrelsen skal bemærke, at det</w:t>
      </w:r>
      <w:r w:rsidR="000C5AD8" w:rsidRPr="00E91E0D">
        <w:rPr>
          <w:i/>
          <w:szCs w:val="20"/>
        </w:rPr>
        <w:t>te</w:t>
      </w:r>
      <w:r w:rsidRPr="00E91E0D">
        <w:rPr>
          <w:i/>
          <w:szCs w:val="20"/>
        </w:rPr>
        <w:t xml:space="preserve"> ikke er en del af virksomheder</w:t>
      </w:r>
      <w:r w:rsidR="000C5AD8" w:rsidRPr="00E91E0D">
        <w:rPr>
          <w:i/>
          <w:szCs w:val="20"/>
        </w:rPr>
        <w:t>nes opgave. Det er den godkendende myndighed, som skal iagttage relevante regelsæt ved behandling af en ansøgning om miljøgodkendelse.</w:t>
      </w:r>
      <w:r w:rsidRPr="00E91E0D">
        <w:rPr>
          <w:i/>
          <w:szCs w:val="20"/>
        </w:rPr>
        <w:t xml:space="preserve"> </w:t>
      </w:r>
    </w:p>
    <w:p w:rsidR="0019767E" w:rsidRPr="00E91E0D" w:rsidRDefault="0019767E" w:rsidP="0019767E">
      <w:pPr>
        <w:rPr>
          <w:szCs w:val="20"/>
        </w:rPr>
      </w:pPr>
    </w:p>
    <w:p w:rsidR="0019767E" w:rsidRPr="00E91E0D" w:rsidRDefault="0019767E" w:rsidP="0019767E">
      <w:pPr>
        <w:rPr>
          <w:szCs w:val="20"/>
        </w:rPr>
      </w:pPr>
      <w:r w:rsidRPr="00E91E0D">
        <w:rPr>
          <w:szCs w:val="20"/>
          <w:u w:val="single"/>
        </w:rPr>
        <w:lastRenderedPageBreak/>
        <w:t>Danmarks Naturfredningsforening</w:t>
      </w:r>
      <w:r w:rsidRPr="00E91E0D">
        <w:rPr>
          <w:szCs w:val="20"/>
        </w:rPr>
        <w:t xml:space="preserve"> anfører, at anlæg</w:t>
      </w:r>
      <w:r w:rsidR="00D46182" w:rsidRPr="00E91E0D">
        <w:rPr>
          <w:szCs w:val="20"/>
        </w:rPr>
        <w:t xml:space="preserve"> inden for listepunkterne K 203, K 206, K 209, K 211, K 212, K 214 og 5.1:</w:t>
      </w:r>
      <w:r w:rsidRPr="00E91E0D">
        <w:rPr>
          <w:szCs w:val="20"/>
        </w:rPr>
        <w:t>ikke må etableres i kvælstoffølsomme områder af hensyn til grundvandsbeskyttelsen.</w:t>
      </w:r>
    </w:p>
    <w:p w:rsidR="00835B3A" w:rsidRPr="00E91E0D" w:rsidRDefault="00835B3A" w:rsidP="0019767E">
      <w:pPr>
        <w:rPr>
          <w:i/>
          <w:szCs w:val="20"/>
        </w:rPr>
      </w:pPr>
    </w:p>
    <w:p w:rsidR="0019767E" w:rsidRPr="00E91E0D" w:rsidRDefault="0019767E" w:rsidP="00412EAA">
      <w:pPr>
        <w:pStyle w:val="Default"/>
        <w:rPr>
          <w:rFonts w:ascii="Georgia" w:eastAsia="Times New Roman" w:hAnsi="Georgia"/>
          <w:i/>
          <w:color w:val="auto"/>
          <w:sz w:val="20"/>
          <w:szCs w:val="20"/>
        </w:rPr>
      </w:pPr>
      <w:r w:rsidRPr="00E91E0D">
        <w:rPr>
          <w:rFonts w:ascii="Georgia" w:eastAsia="Times New Roman" w:hAnsi="Georgia"/>
          <w:i/>
          <w:color w:val="auto"/>
          <w:sz w:val="20"/>
          <w:szCs w:val="20"/>
        </w:rPr>
        <w:t>Miljøstyrelsen skal hertil anføre, at</w:t>
      </w:r>
      <w:r w:rsidR="00835B3A" w:rsidRPr="00E91E0D">
        <w:rPr>
          <w:rFonts w:ascii="Georgia" w:eastAsia="Times New Roman" w:hAnsi="Georgia"/>
          <w:i/>
          <w:color w:val="auto"/>
          <w:sz w:val="20"/>
          <w:szCs w:val="20"/>
        </w:rPr>
        <w:t xml:space="preserve"> det fremgår af den statslige udmelding</w:t>
      </w:r>
      <w:r w:rsidR="00363CC4" w:rsidRPr="00E91E0D">
        <w:rPr>
          <w:rFonts w:ascii="Georgia" w:eastAsia="Times New Roman" w:hAnsi="Georgia"/>
          <w:i/>
          <w:color w:val="auto"/>
          <w:sz w:val="20"/>
          <w:szCs w:val="20"/>
        </w:rPr>
        <w:t xml:space="preserve"> (Bilag 1 til "Statslig udmelding til vandplanernes retningslinjer 40 og 41 i forhold til byudvikling og anden ændret arealanvendelse i Områder med Særlige Drikkevandsinteresser (OSD) og indvindingsoplande</w:t>
      </w:r>
      <w:r w:rsidR="00426189" w:rsidRPr="00E91E0D">
        <w:rPr>
          <w:rFonts w:ascii="Georgia" w:eastAsia="Times New Roman" w:hAnsi="Georgia"/>
          <w:i/>
          <w:color w:val="auto"/>
          <w:sz w:val="20"/>
          <w:szCs w:val="20"/>
        </w:rPr>
        <w:t>")</w:t>
      </w:r>
      <w:r w:rsidR="00835B3A" w:rsidRPr="00E91E0D">
        <w:rPr>
          <w:rFonts w:ascii="Georgia" w:eastAsia="Times New Roman" w:hAnsi="Georgia"/>
          <w:i/>
          <w:color w:val="auto"/>
          <w:sz w:val="20"/>
          <w:szCs w:val="20"/>
        </w:rPr>
        <w:t>,</w:t>
      </w:r>
      <w:r w:rsidR="00426189" w:rsidRPr="00E91E0D">
        <w:rPr>
          <w:rFonts w:ascii="Georgia" w:eastAsia="Times New Roman" w:hAnsi="Georgia"/>
          <w:i/>
          <w:color w:val="auto"/>
          <w:sz w:val="20"/>
          <w:szCs w:val="20"/>
        </w:rPr>
        <w:t xml:space="preserve"> at bl.a. anlæg inden for listepunkterne K 203, K 209, K212, K 214 og 5.1</w:t>
      </w:r>
      <w:r w:rsidR="00835B3A" w:rsidRPr="00E91E0D">
        <w:rPr>
          <w:rFonts w:ascii="Georgia" w:eastAsia="Times New Roman" w:hAnsi="Georgia"/>
          <w:i/>
          <w:color w:val="auto"/>
          <w:sz w:val="20"/>
          <w:szCs w:val="20"/>
        </w:rPr>
        <w:t xml:space="preserve"> ikke må nyanlægges i nitratfølsomme områder</w:t>
      </w:r>
      <w:r w:rsidR="00363CC4" w:rsidRPr="00E91E0D">
        <w:rPr>
          <w:rFonts w:ascii="Georgia" w:eastAsia="Times New Roman" w:hAnsi="Georgia"/>
          <w:i/>
          <w:color w:val="auto"/>
          <w:sz w:val="20"/>
          <w:szCs w:val="20"/>
        </w:rPr>
        <w:t>.</w:t>
      </w:r>
      <w:r w:rsidR="00426189" w:rsidRPr="00E91E0D">
        <w:rPr>
          <w:rFonts w:ascii="Georgia" w:eastAsia="Times New Roman" w:hAnsi="Georgia"/>
          <w:i/>
          <w:color w:val="auto"/>
          <w:sz w:val="20"/>
          <w:szCs w:val="20"/>
        </w:rPr>
        <w:t xml:space="preserve"> </w:t>
      </w:r>
      <w:r w:rsidR="00673ABA" w:rsidRPr="00E91E0D">
        <w:rPr>
          <w:rFonts w:ascii="Georgia" w:eastAsia="Times New Roman" w:hAnsi="Georgia"/>
          <w:i/>
          <w:color w:val="auto"/>
          <w:sz w:val="20"/>
          <w:szCs w:val="20"/>
        </w:rPr>
        <w:t xml:space="preserve">For eksisterende virksomheder skal godkendelsesvilkår sikre mod forurening af jord og grundvand. </w:t>
      </w:r>
    </w:p>
    <w:p w:rsidR="005B369F" w:rsidRPr="00E91E0D" w:rsidRDefault="005B369F" w:rsidP="0019767E">
      <w:pPr>
        <w:rPr>
          <w:i/>
          <w:szCs w:val="20"/>
        </w:rPr>
      </w:pPr>
    </w:p>
    <w:p w:rsidR="0019767E" w:rsidRPr="00E91E0D" w:rsidRDefault="0019767E" w:rsidP="0019767E">
      <w:pPr>
        <w:rPr>
          <w:szCs w:val="20"/>
        </w:rPr>
      </w:pPr>
      <w:r w:rsidRPr="00E91E0D">
        <w:rPr>
          <w:szCs w:val="20"/>
          <w:u w:val="single"/>
        </w:rPr>
        <w:t>Danmarks Naturfredningsforening</w:t>
      </w:r>
      <w:r w:rsidRPr="00E91E0D">
        <w:rPr>
          <w:szCs w:val="20"/>
        </w:rPr>
        <w:t xml:space="preserve"> anfører for punkterne: 5.1; 5,3.b; 6.5:</w:t>
      </w:r>
    </w:p>
    <w:p w:rsidR="0019767E" w:rsidRPr="00E91E0D" w:rsidRDefault="0019767E" w:rsidP="0019767E">
      <w:pPr>
        <w:rPr>
          <w:szCs w:val="20"/>
        </w:rPr>
      </w:pPr>
      <w:r w:rsidRPr="00E91E0D">
        <w:rPr>
          <w:szCs w:val="20"/>
        </w:rPr>
        <w:t>I de nævnte afsnit anføres "bortskaffelse", men bortskaffelse er ikke et begreb i affaldshierakiet, og foreningen ønsker en forklaring, hvad der menes med "bortskaffelse".</w:t>
      </w:r>
    </w:p>
    <w:p w:rsidR="00412EAA" w:rsidRPr="00E91E0D" w:rsidRDefault="00412EAA" w:rsidP="0019767E">
      <w:pPr>
        <w:rPr>
          <w:szCs w:val="20"/>
        </w:rPr>
      </w:pPr>
    </w:p>
    <w:p w:rsidR="0019767E" w:rsidRPr="00E91E0D" w:rsidRDefault="0019767E" w:rsidP="0019767E">
      <w:pPr>
        <w:rPr>
          <w:i/>
          <w:szCs w:val="20"/>
        </w:rPr>
      </w:pPr>
      <w:r w:rsidRPr="00E91E0D">
        <w:rPr>
          <w:i/>
          <w:szCs w:val="20"/>
        </w:rPr>
        <w:t>Miljøstyrelsen skal hertil bemærke, at</w:t>
      </w:r>
      <w:r w:rsidR="00835B3A" w:rsidRPr="00E91E0D">
        <w:rPr>
          <w:i/>
          <w:szCs w:val="20"/>
        </w:rPr>
        <w:t xml:space="preserve"> ordlyden er IE-direktivets.</w:t>
      </w:r>
    </w:p>
    <w:p w:rsidR="00462B63" w:rsidRPr="00E91E0D" w:rsidRDefault="00462B63" w:rsidP="00923B1A">
      <w:pPr>
        <w:rPr>
          <w:szCs w:val="20"/>
        </w:rPr>
      </w:pPr>
    </w:p>
    <w:p w:rsidR="005F0015" w:rsidRPr="00E91E0D" w:rsidRDefault="00603F34" w:rsidP="00923B1A">
      <w:pPr>
        <w:rPr>
          <w:szCs w:val="20"/>
        </w:rPr>
      </w:pPr>
      <w:r w:rsidRPr="00E91E0D">
        <w:rPr>
          <w:szCs w:val="20"/>
          <w:u w:val="single"/>
        </w:rPr>
        <w:t>Danmarks Naturfredningsforening</w:t>
      </w:r>
      <w:r w:rsidRPr="00E91E0D">
        <w:rPr>
          <w:szCs w:val="20"/>
        </w:rPr>
        <w:t xml:space="preserve"> finder, at det bør forklares i en indledning, at spildevand ikke er omfattet af standardvilkår. </w:t>
      </w:r>
    </w:p>
    <w:p w:rsidR="00412EAA" w:rsidRPr="00E91E0D" w:rsidRDefault="00412EAA" w:rsidP="00923B1A">
      <w:pPr>
        <w:rPr>
          <w:i/>
          <w:szCs w:val="20"/>
        </w:rPr>
      </w:pPr>
    </w:p>
    <w:p w:rsidR="00603F34" w:rsidRPr="00E91E0D" w:rsidRDefault="00603F34" w:rsidP="00923B1A">
      <w:pPr>
        <w:rPr>
          <w:i/>
          <w:szCs w:val="20"/>
        </w:rPr>
      </w:pPr>
      <w:r w:rsidRPr="00E91E0D">
        <w:rPr>
          <w:i/>
          <w:szCs w:val="20"/>
        </w:rPr>
        <w:t xml:space="preserve">Miljøstyrelsen skal hertil bemærke, at det er korrekt, at standardvilkår ikke omfatter spildevand. Hvis virksomheden ønsker at aflede spildevand, skal virksomheden dog give oplysninger om spildevand, da spildevand er en del af virksomhedens </w:t>
      </w:r>
      <w:r w:rsidR="00A6238E" w:rsidRPr="00E91E0D">
        <w:rPr>
          <w:i/>
          <w:szCs w:val="20"/>
        </w:rPr>
        <w:t xml:space="preserve">samlede </w:t>
      </w:r>
      <w:r w:rsidRPr="00E91E0D">
        <w:rPr>
          <w:i/>
          <w:szCs w:val="20"/>
        </w:rPr>
        <w:t>miljøforhold.</w:t>
      </w:r>
    </w:p>
    <w:p w:rsidR="00603F34" w:rsidRPr="00E91E0D" w:rsidRDefault="00603F34" w:rsidP="00923B1A">
      <w:pPr>
        <w:rPr>
          <w:szCs w:val="20"/>
        </w:rPr>
      </w:pPr>
    </w:p>
    <w:p w:rsidR="000C7042" w:rsidRPr="00E91E0D" w:rsidRDefault="000C7042" w:rsidP="00923B1A">
      <w:pPr>
        <w:rPr>
          <w:szCs w:val="20"/>
        </w:rPr>
      </w:pPr>
    </w:p>
    <w:p w:rsidR="000C7042" w:rsidRPr="00E91E0D" w:rsidRDefault="000C7042" w:rsidP="000C7042">
      <w:pPr>
        <w:pStyle w:val="Overskrift1"/>
        <w:rPr>
          <w:szCs w:val="20"/>
        </w:rPr>
      </w:pPr>
      <w:r w:rsidRPr="00E91E0D">
        <w:rPr>
          <w:szCs w:val="20"/>
        </w:rPr>
        <w:t>Generelt om produktionslofter og oplag</w:t>
      </w:r>
    </w:p>
    <w:p w:rsidR="00DE70B6" w:rsidRPr="00E91E0D" w:rsidRDefault="00DE70B6" w:rsidP="00DE70B6">
      <w:pPr>
        <w:rPr>
          <w:iCs/>
          <w:color w:val="000000"/>
          <w:szCs w:val="20"/>
        </w:rPr>
      </w:pPr>
      <w:r w:rsidRPr="00E91E0D">
        <w:rPr>
          <w:iCs/>
          <w:color w:val="000000"/>
          <w:szCs w:val="20"/>
          <w:u w:val="single"/>
        </w:rPr>
        <w:t>Københavns Kommune</w:t>
      </w:r>
      <w:r w:rsidRPr="00E91E0D">
        <w:rPr>
          <w:iCs/>
          <w:color w:val="000000"/>
          <w:szCs w:val="20"/>
        </w:rPr>
        <w:t xml:space="preserve"> spørger til, hvad rationalet er for at regulere mængderne som må opbevares på pladsen. Miljøgodkendelsen skal sikre, at driften kan ske uden miljøbelastning, og det er derfor et åbent spørgsmål, om det overhovedet er lovligt at begrænse mængderne, anfører kommunen (konkret i forhold til vilkår 5 i afsnit 18.4.1 standardvilkår for slaggebehandlingsanlæg</w:t>
      </w:r>
      <w:r w:rsidR="00530A6D" w:rsidRPr="00E91E0D">
        <w:rPr>
          <w:iCs/>
          <w:color w:val="000000"/>
          <w:szCs w:val="20"/>
        </w:rPr>
        <w:t xml:space="preserve"> m.fl.</w:t>
      </w:r>
      <w:r w:rsidRPr="00E91E0D">
        <w:rPr>
          <w:iCs/>
          <w:color w:val="000000"/>
          <w:szCs w:val="20"/>
        </w:rPr>
        <w:t>).</w:t>
      </w:r>
    </w:p>
    <w:p w:rsidR="00951A3C" w:rsidRPr="00E91E0D" w:rsidRDefault="00951A3C" w:rsidP="00923B1A">
      <w:pPr>
        <w:rPr>
          <w:szCs w:val="20"/>
        </w:rPr>
      </w:pPr>
    </w:p>
    <w:p w:rsidR="00951A3C" w:rsidRPr="00E91E0D" w:rsidRDefault="00951A3C" w:rsidP="00951A3C">
      <w:pPr>
        <w:rPr>
          <w:i/>
          <w:iCs/>
          <w:color w:val="000000"/>
          <w:szCs w:val="20"/>
        </w:rPr>
      </w:pPr>
      <w:r w:rsidRPr="00E91E0D">
        <w:rPr>
          <w:i/>
          <w:iCs/>
          <w:color w:val="000000"/>
          <w:szCs w:val="20"/>
        </w:rPr>
        <w:t xml:space="preserve">Miljøstyrelsen er enig med Københavns Kommune </w:t>
      </w:r>
      <w:r w:rsidR="00530A6D" w:rsidRPr="00E91E0D">
        <w:rPr>
          <w:i/>
          <w:iCs/>
          <w:color w:val="000000"/>
          <w:szCs w:val="20"/>
        </w:rPr>
        <w:t xml:space="preserve">i, at sådanne ”produktionslofter” bør undgås </w:t>
      </w:r>
      <w:r w:rsidRPr="00E91E0D">
        <w:rPr>
          <w:i/>
          <w:iCs/>
          <w:color w:val="000000"/>
          <w:szCs w:val="20"/>
        </w:rPr>
        <w:t xml:space="preserve">og vil i flere </w:t>
      </w:r>
      <w:r w:rsidR="00531B3E" w:rsidRPr="00E91E0D">
        <w:rPr>
          <w:i/>
          <w:iCs/>
          <w:color w:val="000000"/>
          <w:szCs w:val="20"/>
        </w:rPr>
        <w:t xml:space="preserve">tilsvarende </w:t>
      </w:r>
      <w:r w:rsidRPr="00E91E0D">
        <w:rPr>
          <w:i/>
          <w:iCs/>
          <w:color w:val="000000"/>
          <w:szCs w:val="20"/>
        </w:rPr>
        <w:t>punkter</w:t>
      </w:r>
      <w:r w:rsidR="00F157F4" w:rsidRPr="00E91E0D">
        <w:rPr>
          <w:i/>
          <w:iCs/>
          <w:color w:val="000000"/>
          <w:szCs w:val="20"/>
        </w:rPr>
        <w:t xml:space="preserve"> </w:t>
      </w:r>
      <w:r w:rsidR="00530A6D" w:rsidRPr="00E91E0D">
        <w:rPr>
          <w:i/>
          <w:iCs/>
          <w:color w:val="000000"/>
          <w:szCs w:val="20"/>
        </w:rPr>
        <w:t>fjerne</w:t>
      </w:r>
      <w:r w:rsidRPr="00E91E0D">
        <w:rPr>
          <w:i/>
          <w:iCs/>
          <w:color w:val="000000"/>
          <w:szCs w:val="20"/>
        </w:rPr>
        <w:t xml:space="preserve"> sådanne oplagsgrænser.</w:t>
      </w:r>
    </w:p>
    <w:p w:rsidR="000C7042" w:rsidRPr="00E91E0D" w:rsidRDefault="000C7042" w:rsidP="00923B1A">
      <w:pPr>
        <w:rPr>
          <w:szCs w:val="20"/>
        </w:rPr>
      </w:pPr>
    </w:p>
    <w:p w:rsidR="00F157F4" w:rsidRPr="00E91E0D" w:rsidRDefault="00F157F4" w:rsidP="00F157F4">
      <w:pPr>
        <w:spacing w:line="276" w:lineRule="auto"/>
        <w:rPr>
          <w:rFonts w:cs="Arial"/>
          <w:bCs/>
          <w:i/>
          <w:szCs w:val="20"/>
          <w:highlight w:val="yellow"/>
        </w:rPr>
      </w:pPr>
      <w:r w:rsidRPr="00E91E0D">
        <w:rPr>
          <w:rFonts w:cs="Arial"/>
          <w:bCs/>
          <w:szCs w:val="20"/>
          <w:u w:val="single"/>
        </w:rPr>
        <w:t>Ringkøbing Skjern Kommune</w:t>
      </w:r>
      <w:r w:rsidRPr="00E91E0D">
        <w:rPr>
          <w:rFonts w:cs="Arial"/>
          <w:bCs/>
          <w:szCs w:val="20"/>
        </w:rPr>
        <w:t xml:space="preserve"> anfører til afsnit 21 (K 212), at det i vilkår 4 er nævnt, at de godkendte aktiviteter skal tidsreguleres således, at de overholder støjvilkårene. Det er ikke muligt at sætte tider på, hvornår de forskellige aktiviteter må foregå uden at have kendskab til de enkelte kilders støjniveau.  Det er ikke kutyme at regulere dobbelt både med tid og støjgrænser. Hvis vilkår 4 skal anvendes, vil det kræve, at der i afsnit 21.3 skal indføjes krav om støjberegninger. </w:t>
      </w:r>
    </w:p>
    <w:p w:rsidR="00F157F4" w:rsidRPr="00E91E0D" w:rsidRDefault="00F157F4" w:rsidP="00F157F4">
      <w:pPr>
        <w:pStyle w:val="TabelTekst"/>
        <w:rPr>
          <w:rFonts w:ascii="Georgia" w:hAnsi="Georgia" w:cs="Arial"/>
          <w:bCs/>
          <w:i/>
          <w:sz w:val="20"/>
          <w:highlight w:val="yellow"/>
          <w:lang w:eastAsia="da-DK"/>
        </w:rPr>
      </w:pPr>
    </w:p>
    <w:p w:rsidR="00F157F4" w:rsidRPr="00E91E0D" w:rsidRDefault="00F157F4" w:rsidP="00F157F4">
      <w:pPr>
        <w:spacing w:line="276" w:lineRule="auto"/>
        <w:rPr>
          <w:rFonts w:cs="Arial"/>
          <w:bCs/>
          <w:i/>
          <w:szCs w:val="20"/>
        </w:rPr>
      </w:pPr>
      <w:r w:rsidRPr="00E91E0D">
        <w:rPr>
          <w:rFonts w:cs="Arial"/>
          <w:bCs/>
          <w:i/>
          <w:szCs w:val="20"/>
        </w:rPr>
        <w:t xml:space="preserve">Miljøstyrelsen skal bemærke, at for virksomheder omfattet af standardvilkår gælder generelt, at såfremt virksomheden giver anledning til forurening, som ikke er reguleret i standardvilkår, skal godkendelsen suppleres med de nødvendige krav. Som normalt skal godkendelsesmyndigheden altså fastsætte supplerende nødvendige vilkår, som f.eks. støjvilkår, alt afhængig af de lokale forhold.  </w:t>
      </w:r>
    </w:p>
    <w:p w:rsidR="00F157F4" w:rsidRPr="00E91E0D" w:rsidRDefault="00F157F4" w:rsidP="00F157F4">
      <w:pPr>
        <w:spacing w:line="276" w:lineRule="auto"/>
        <w:rPr>
          <w:rFonts w:cs="Arial"/>
          <w:bCs/>
          <w:i/>
          <w:szCs w:val="20"/>
        </w:rPr>
      </w:pPr>
      <w:r w:rsidRPr="00E91E0D">
        <w:rPr>
          <w:rFonts w:cs="Arial"/>
          <w:bCs/>
          <w:i/>
          <w:szCs w:val="20"/>
        </w:rPr>
        <w:t>Miljøstyrelsen er enig med kommunen og sletter vilkår 4</w:t>
      </w:r>
      <w:r w:rsidR="00AA100F" w:rsidRPr="00E91E0D">
        <w:rPr>
          <w:rFonts w:cs="Arial"/>
          <w:bCs/>
          <w:i/>
          <w:szCs w:val="20"/>
        </w:rPr>
        <w:t xml:space="preserve"> i afsnit 21.4.1 og tilsvarende vilkår i 18.4.1, 18.4.3, 20.4 og 24.4.1</w:t>
      </w:r>
      <w:r w:rsidRPr="00E91E0D">
        <w:rPr>
          <w:rFonts w:cs="Arial"/>
          <w:bCs/>
          <w:i/>
          <w:szCs w:val="20"/>
        </w:rPr>
        <w:t>.</w:t>
      </w:r>
      <w:r w:rsidRPr="00E91E0D">
        <w:rPr>
          <w:rFonts w:cs="Arial"/>
          <w:bCs/>
          <w:i/>
          <w:szCs w:val="20"/>
          <w:highlight w:val="yellow"/>
        </w:rPr>
        <w:t xml:space="preserve"> </w:t>
      </w:r>
    </w:p>
    <w:p w:rsidR="00F157F4" w:rsidRPr="00E91E0D" w:rsidRDefault="00F157F4" w:rsidP="00923B1A">
      <w:pPr>
        <w:rPr>
          <w:szCs w:val="20"/>
        </w:rPr>
      </w:pPr>
    </w:p>
    <w:p w:rsidR="00F157F4" w:rsidRPr="00E91E0D" w:rsidRDefault="00F157F4" w:rsidP="00923B1A">
      <w:pPr>
        <w:rPr>
          <w:szCs w:val="20"/>
        </w:rPr>
      </w:pPr>
    </w:p>
    <w:p w:rsidR="00017582" w:rsidRPr="00E91E0D" w:rsidRDefault="00017582" w:rsidP="000C7042">
      <w:pPr>
        <w:pStyle w:val="Overskrift1"/>
        <w:rPr>
          <w:szCs w:val="20"/>
        </w:rPr>
      </w:pPr>
      <w:r w:rsidRPr="00E91E0D">
        <w:rPr>
          <w:szCs w:val="20"/>
        </w:rPr>
        <w:t>Generelt om egenkontrol for luft:</w:t>
      </w:r>
    </w:p>
    <w:p w:rsidR="00603F34" w:rsidRPr="00E91E0D" w:rsidRDefault="00017582" w:rsidP="00A6238E">
      <w:pPr>
        <w:rPr>
          <w:szCs w:val="20"/>
        </w:rPr>
      </w:pPr>
      <w:r w:rsidRPr="00E91E0D">
        <w:rPr>
          <w:szCs w:val="20"/>
          <w:u w:val="single"/>
        </w:rPr>
        <w:t>Danmarks Naturfredningsforening</w:t>
      </w:r>
      <w:r w:rsidRPr="00E91E0D">
        <w:rPr>
          <w:szCs w:val="20"/>
        </w:rPr>
        <w:t xml:space="preserve"> anfører, at det strider mod luftdirektiverne, at der i standardvilkårene </w:t>
      </w:r>
      <w:r w:rsidR="00750751" w:rsidRPr="00E91E0D">
        <w:rPr>
          <w:szCs w:val="20"/>
        </w:rPr>
        <w:t>sætt</w:t>
      </w:r>
      <w:r w:rsidRPr="00E91E0D">
        <w:rPr>
          <w:szCs w:val="20"/>
        </w:rPr>
        <w:t>es en grænse for, hvor hyppigt myndighederne må forlange målinger, når en luftkvalitet er overtrådt. DN finder desuden, at definitionen af en præstationsmåling er uklar.</w:t>
      </w:r>
    </w:p>
    <w:p w:rsidR="00412EAA" w:rsidRPr="00E91E0D" w:rsidRDefault="00412EAA" w:rsidP="00A6238E">
      <w:pPr>
        <w:rPr>
          <w:rFonts w:cs="Arial"/>
          <w:i/>
          <w:szCs w:val="20"/>
        </w:rPr>
      </w:pPr>
    </w:p>
    <w:p w:rsidR="00017582" w:rsidRPr="00E91E0D" w:rsidRDefault="00017582" w:rsidP="00A6238E">
      <w:pPr>
        <w:rPr>
          <w:rFonts w:cs="Arial"/>
          <w:i/>
          <w:color w:val="1F497D"/>
          <w:szCs w:val="20"/>
        </w:rPr>
      </w:pPr>
      <w:r w:rsidRPr="00E91E0D">
        <w:rPr>
          <w:rFonts w:cs="Arial"/>
          <w:i/>
          <w:szCs w:val="20"/>
        </w:rPr>
        <w:t>Miljøstyrelsen skal hertil bemærke, at vilkår om egenkontrol med virksomhedens emissioner til luften retter sig mod virksomheden og skal derfor indgå i miljøgodkendelsen. Egenkontrolvilkår om præstationskontrol skal indeholde krav om, hvor hyppigt virksomheden skal lade gennemføre egenkontrollen. Formålet med egenkontrollen er, at virksomheden dokumenterer, at emissionsgrænseværdier i standardvilkårene er overholdt. Egenkontrollen knytter sig ikke til luftkvaliteten i omgivelserne.</w:t>
      </w:r>
    </w:p>
    <w:p w:rsidR="00017582" w:rsidRPr="00E91E0D" w:rsidRDefault="00017582" w:rsidP="00444FDF">
      <w:pPr>
        <w:rPr>
          <w:i/>
          <w:szCs w:val="20"/>
        </w:rPr>
      </w:pPr>
      <w:r w:rsidRPr="00E91E0D">
        <w:rPr>
          <w:i/>
          <w:szCs w:val="20"/>
        </w:rPr>
        <w:t>Præstationskontrol skal udføres ved repræsentative driftsforhold (maksimal normal drift), hvilket fremgår af nogle af standardvilkårene om egenkontrol, men ikke af dem alle. Miljøstyrelsen vil derfor indarbejde ”repræsentative driftsforhold (maksimal normal drift)” i de vilkår om egenkontrol ved præstationskontrol, hvor driftsforholdene under måling ikke er beskrevet.</w:t>
      </w:r>
    </w:p>
    <w:p w:rsidR="00260662" w:rsidRPr="00E91E0D" w:rsidRDefault="00260662" w:rsidP="00A6238E">
      <w:pPr>
        <w:jc w:val="both"/>
        <w:rPr>
          <w:szCs w:val="20"/>
        </w:rPr>
      </w:pPr>
    </w:p>
    <w:p w:rsidR="00DE15F8" w:rsidRPr="00E91E0D" w:rsidRDefault="00232884" w:rsidP="000C7042">
      <w:pPr>
        <w:pStyle w:val="Overskrift1"/>
        <w:rPr>
          <w:szCs w:val="20"/>
        </w:rPr>
      </w:pPr>
      <w:r w:rsidRPr="00E91E0D">
        <w:rPr>
          <w:szCs w:val="20"/>
        </w:rPr>
        <w:t>Ensartethed</w:t>
      </w:r>
      <w:r w:rsidR="003C68F0" w:rsidRPr="00E91E0D">
        <w:rPr>
          <w:szCs w:val="20"/>
        </w:rPr>
        <w:t>:</w:t>
      </w:r>
    </w:p>
    <w:p w:rsidR="00266C01" w:rsidRPr="00E91E0D" w:rsidRDefault="006D6CDD" w:rsidP="00923B1A">
      <w:pPr>
        <w:rPr>
          <w:szCs w:val="20"/>
        </w:rPr>
      </w:pPr>
      <w:r w:rsidRPr="00E91E0D">
        <w:rPr>
          <w:szCs w:val="20"/>
          <w:u w:val="single"/>
        </w:rPr>
        <w:t>KL</w:t>
      </w:r>
      <w:r w:rsidR="00CC619F" w:rsidRPr="00E91E0D">
        <w:rPr>
          <w:szCs w:val="20"/>
        </w:rPr>
        <w:t xml:space="preserve"> (og flere andre høringsparter) </w:t>
      </w:r>
      <w:r w:rsidRPr="00E91E0D">
        <w:rPr>
          <w:szCs w:val="20"/>
        </w:rPr>
        <w:t>finder, at der ikke er konsistens i vilkårsformuleringen i bekendtgørelsen, så samme vilkår formuleres på en række forskellige måder, og at dette bør konsekvensrettes.</w:t>
      </w:r>
      <w:r w:rsidR="00266C01" w:rsidRPr="00E91E0D">
        <w:rPr>
          <w:szCs w:val="20"/>
        </w:rPr>
        <w:t xml:space="preserve">  Dette drejer sig om belægninger, svejserøgsafkast, afkast fra rumventilation samt "kontrolleret afledning af spildevand".</w:t>
      </w:r>
    </w:p>
    <w:p w:rsidR="005C7196" w:rsidRPr="00E91E0D" w:rsidRDefault="005C7196" w:rsidP="003C68F0">
      <w:pPr>
        <w:rPr>
          <w:szCs w:val="20"/>
          <w:highlight w:val="yellow"/>
        </w:rPr>
      </w:pPr>
    </w:p>
    <w:p w:rsidR="00232884" w:rsidRPr="00E91E0D" w:rsidRDefault="00DE15F8" w:rsidP="0065120F">
      <w:pPr>
        <w:rPr>
          <w:i/>
          <w:szCs w:val="20"/>
        </w:rPr>
      </w:pPr>
      <w:r w:rsidRPr="00E91E0D">
        <w:rPr>
          <w:i/>
          <w:szCs w:val="20"/>
        </w:rPr>
        <w:t>Miljøstyrelsen skal hertil bemærke, at standardvilkår</w:t>
      </w:r>
      <w:r w:rsidR="00232884" w:rsidRPr="00E91E0D">
        <w:rPr>
          <w:i/>
          <w:szCs w:val="20"/>
        </w:rPr>
        <w:t>ene</w:t>
      </w:r>
      <w:r w:rsidRPr="00E91E0D">
        <w:rPr>
          <w:i/>
          <w:szCs w:val="20"/>
        </w:rPr>
        <w:t xml:space="preserve"> i de enkelte afsnit oprindelig er </w:t>
      </w:r>
      <w:r w:rsidR="00232884" w:rsidRPr="00E91E0D">
        <w:rPr>
          <w:i/>
          <w:szCs w:val="20"/>
        </w:rPr>
        <w:t>formuleret</w:t>
      </w:r>
      <w:r w:rsidRPr="00E91E0D">
        <w:rPr>
          <w:i/>
          <w:szCs w:val="20"/>
        </w:rPr>
        <w:t xml:space="preserve"> på baggrund af input fra de brancher,</w:t>
      </w:r>
      <w:r w:rsidR="00232884" w:rsidRPr="00E91E0D">
        <w:rPr>
          <w:i/>
          <w:szCs w:val="20"/>
        </w:rPr>
        <w:t xml:space="preserve"> kommuner,</w:t>
      </w:r>
      <w:r w:rsidRPr="00E91E0D">
        <w:rPr>
          <w:i/>
          <w:szCs w:val="20"/>
        </w:rPr>
        <w:t xml:space="preserve"> </w:t>
      </w:r>
      <w:r w:rsidR="00232884" w:rsidRPr="00E91E0D">
        <w:rPr>
          <w:i/>
          <w:szCs w:val="20"/>
        </w:rPr>
        <w:t>organisationer</w:t>
      </w:r>
      <w:r w:rsidRPr="00E91E0D">
        <w:rPr>
          <w:i/>
          <w:szCs w:val="20"/>
        </w:rPr>
        <w:t xml:space="preserve"> og virksomheder, som delt</w:t>
      </w:r>
      <w:r w:rsidR="00232884" w:rsidRPr="00E91E0D">
        <w:rPr>
          <w:i/>
          <w:szCs w:val="20"/>
        </w:rPr>
        <w:t>o</w:t>
      </w:r>
      <w:r w:rsidRPr="00E91E0D">
        <w:rPr>
          <w:i/>
          <w:szCs w:val="20"/>
        </w:rPr>
        <w:t>g i arbejdsgrupperne, og desuden også i en vis udstrækning skulle afspejle de forskelle</w:t>
      </w:r>
      <w:r w:rsidR="00232884" w:rsidRPr="00E91E0D">
        <w:rPr>
          <w:i/>
          <w:szCs w:val="20"/>
        </w:rPr>
        <w:t>,</w:t>
      </w:r>
      <w:r w:rsidRPr="00E91E0D">
        <w:rPr>
          <w:i/>
          <w:szCs w:val="20"/>
        </w:rPr>
        <w:t xml:space="preserve"> som kan være mellem brancherne.  </w:t>
      </w:r>
    </w:p>
    <w:p w:rsidR="00232884" w:rsidRPr="00E91E0D" w:rsidRDefault="00232884" w:rsidP="0065120F">
      <w:pPr>
        <w:rPr>
          <w:i/>
          <w:szCs w:val="20"/>
        </w:rPr>
      </w:pPr>
    </w:p>
    <w:p w:rsidR="00F179F6" w:rsidRPr="00E91E0D" w:rsidRDefault="005728F2" w:rsidP="0065120F">
      <w:pPr>
        <w:rPr>
          <w:i/>
          <w:szCs w:val="20"/>
        </w:rPr>
      </w:pPr>
      <w:r w:rsidRPr="00E91E0D">
        <w:rPr>
          <w:i/>
          <w:szCs w:val="20"/>
        </w:rPr>
        <w:t>For afkast fra rumventilation</w:t>
      </w:r>
      <w:r w:rsidR="00750751" w:rsidRPr="00E91E0D">
        <w:rPr>
          <w:i/>
          <w:szCs w:val="20"/>
        </w:rPr>
        <w:t xml:space="preserve"> og</w:t>
      </w:r>
      <w:r w:rsidRPr="00E91E0D">
        <w:rPr>
          <w:i/>
          <w:szCs w:val="20"/>
        </w:rPr>
        <w:t xml:space="preserve"> svejserøg skal Miljøstyrelsen bemærke, at formuleringen af krav til afkast over tagryg blev fastsat ved formuleringen af standardvilkårene i 2006 og har været gældende siden da. Afkast over tagryg giver en bedre spredning end afkast over tag. Miljøstyrelsen fastholder kravet om afkast over tagryg.</w:t>
      </w:r>
    </w:p>
    <w:p w:rsidR="00F179F6" w:rsidRPr="00E91E0D" w:rsidRDefault="00F179F6" w:rsidP="0065120F">
      <w:pPr>
        <w:rPr>
          <w:i/>
          <w:szCs w:val="20"/>
        </w:rPr>
      </w:pPr>
    </w:p>
    <w:p w:rsidR="00F1756C" w:rsidRPr="00E91E0D" w:rsidRDefault="00BD02C6" w:rsidP="0065120F">
      <w:pPr>
        <w:rPr>
          <w:i/>
          <w:szCs w:val="20"/>
        </w:rPr>
      </w:pPr>
      <w:r w:rsidRPr="00E91E0D">
        <w:rPr>
          <w:i/>
          <w:szCs w:val="20"/>
        </w:rPr>
        <w:t>For punkte</w:t>
      </w:r>
      <w:r w:rsidR="00956FD3" w:rsidRPr="00E91E0D">
        <w:rPr>
          <w:i/>
          <w:szCs w:val="20"/>
        </w:rPr>
        <w:t>rne</w:t>
      </w:r>
      <w:r w:rsidRPr="00E91E0D">
        <w:rPr>
          <w:i/>
          <w:szCs w:val="20"/>
        </w:rPr>
        <w:t xml:space="preserve"> belægninger</w:t>
      </w:r>
      <w:r w:rsidR="00956FD3" w:rsidRPr="00E91E0D">
        <w:rPr>
          <w:i/>
          <w:szCs w:val="20"/>
        </w:rPr>
        <w:t xml:space="preserve"> og kontrolleret afledning</w:t>
      </w:r>
      <w:r w:rsidRPr="00E91E0D">
        <w:rPr>
          <w:i/>
          <w:szCs w:val="20"/>
        </w:rPr>
        <w:t xml:space="preserve"> har Miljøstyrelsen anført bemærkninger i begyndelsen af nedenstående afsnit om detaljerede bemærkninger</w:t>
      </w:r>
    </w:p>
    <w:p w:rsidR="00BC0DAB" w:rsidRPr="00E91E0D" w:rsidRDefault="00BC0DAB" w:rsidP="00923B1A">
      <w:pPr>
        <w:rPr>
          <w:i/>
          <w:szCs w:val="20"/>
        </w:rPr>
      </w:pPr>
      <w:r w:rsidRPr="00E91E0D">
        <w:rPr>
          <w:i/>
          <w:szCs w:val="20"/>
        </w:rPr>
        <w:t xml:space="preserve"> </w:t>
      </w:r>
    </w:p>
    <w:p w:rsidR="00BD4658" w:rsidRPr="00E91E0D" w:rsidRDefault="00BD4658" w:rsidP="00BD4658">
      <w:pPr>
        <w:rPr>
          <w:szCs w:val="20"/>
        </w:rPr>
      </w:pPr>
      <w:r w:rsidRPr="00E91E0D">
        <w:rPr>
          <w:szCs w:val="20"/>
          <w:u w:val="single"/>
        </w:rPr>
        <w:t xml:space="preserve">DI </w:t>
      </w:r>
      <w:r w:rsidRPr="00E91E0D">
        <w:rPr>
          <w:szCs w:val="20"/>
        </w:rPr>
        <w:t xml:space="preserve">anfører, at standardvilkårene i den nye bekendtgørelse er formuleret ud fra mindre virksomheders forhold. DI oplyser, at der er større virksomheder, f.eks. inden for metal- og maskinindustrien, hvor det ikke er hensigtsmæssigt at bruge standardvilkårene, og opfordrer derfor til, at der indsættes tydelige regler i godkendelsesbekendtgørelsen, der giver virksomhederne mulighed for at etablere andre løsninger end de forskrevne i standardvilkårene, men som opfylder samme miljøbeskyttelsesformål, som de foreslåede standardvilkår. </w:t>
      </w:r>
    </w:p>
    <w:p w:rsidR="00BD4658" w:rsidRPr="00E91E0D" w:rsidRDefault="00BD4658" w:rsidP="00BD4658">
      <w:pPr>
        <w:rPr>
          <w:szCs w:val="20"/>
        </w:rPr>
      </w:pPr>
    </w:p>
    <w:p w:rsidR="00201320" w:rsidRPr="00E91E0D" w:rsidRDefault="00201320" w:rsidP="00201320">
      <w:pPr>
        <w:rPr>
          <w:i/>
          <w:szCs w:val="20"/>
        </w:rPr>
      </w:pPr>
      <w:r w:rsidRPr="00E91E0D">
        <w:rPr>
          <w:i/>
          <w:szCs w:val="20"/>
        </w:rPr>
        <w:t xml:space="preserve">Miljøstyrelsen skal hertil bemærke, at standardvilkårene er udarbejdet i samarbejde med de respektive brancher og kommuner, således at de er repræsentative for de typiske virksomheder </w:t>
      </w:r>
      <w:r w:rsidR="00444FDF" w:rsidRPr="00E91E0D">
        <w:rPr>
          <w:i/>
          <w:szCs w:val="20"/>
        </w:rPr>
        <w:t xml:space="preserve">– men ikke alle - </w:t>
      </w:r>
      <w:r w:rsidRPr="00E91E0D">
        <w:rPr>
          <w:i/>
          <w:szCs w:val="20"/>
        </w:rPr>
        <w:t xml:space="preserve">inden for de enkelte </w:t>
      </w:r>
      <w:r w:rsidRPr="00E91E0D">
        <w:rPr>
          <w:i/>
          <w:szCs w:val="20"/>
        </w:rPr>
        <w:lastRenderedPageBreak/>
        <w:t>brancher. Styrelsen skal endvidere bemærke, at en sådan mulighed fastsættes i godkendelsesbekendtgørelsens § 32, stk. 3, hvorefter godkendelsesmyndigheden undtagelsesvist kan fastsætte ændrede eller yderligere vilkår end standardvilkårene.</w:t>
      </w:r>
    </w:p>
    <w:p w:rsidR="00201320" w:rsidRPr="00E91E0D" w:rsidRDefault="00201320" w:rsidP="00201320">
      <w:pPr>
        <w:rPr>
          <w:i/>
          <w:szCs w:val="20"/>
        </w:rPr>
      </w:pPr>
      <w:r w:rsidRPr="00E91E0D">
        <w:rPr>
          <w:i/>
          <w:szCs w:val="20"/>
        </w:rPr>
        <w:t>De fremkomne bemærkninger har ikke givet anledning til ændring af forslaget.</w:t>
      </w:r>
    </w:p>
    <w:p w:rsidR="00201320" w:rsidRPr="00E91E0D" w:rsidRDefault="00201320" w:rsidP="00201320">
      <w:pPr>
        <w:rPr>
          <w:i/>
          <w:szCs w:val="20"/>
        </w:rPr>
      </w:pPr>
    </w:p>
    <w:p w:rsidR="00806AB6" w:rsidRPr="00E91E0D" w:rsidRDefault="00E17640" w:rsidP="00923B1A">
      <w:pPr>
        <w:rPr>
          <w:szCs w:val="20"/>
        </w:rPr>
      </w:pPr>
      <w:r w:rsidRPr="00E91E0D">
        <w:rPr>
          <w:szCs w:val="20"/>
          <w:u w:val="single"/>
        </w:rPr>
        <w:t>Dansk Affaldsforening</w:t>
      </w:r>
      <w:r w:rsidRPr="00E91E0D">
        <w:rPr>
          <w:szCs w:val="20"/>
        </w:rPr>
        <w:t xml:space="preserve"> bifalder det nye oplysningskrav i D 208 om</w:t>
      </w:r>
      <w:r w:rsidR="00806AB6" w:rsidRPr="00E91E0D">
        <w:rPr>
          <w:szCs w:val="20"/>
        </w:rPr>
        <w:t>,</w:t>
      </w:r>
      <w:r w:rsidRPr="00E91E0D">
        <w:rPr>
          <w:szCs w:val="20"/>
        </w:rPr>
        <w:t xml:space="preserve"> at affaldsstrømme skal beskrives sammen med muligheder for optimering af råvarer og genbrug. Foreningen undrer sig over, at tilsvarende krav ikke er anført for D 207 (en anden type plastvirksomhed) og evt. også for andre listepunkter.</w:t>
      </w:r>
    </w:p>
    <w:p w:rsidR="006D6CDD" w:rsidRPr="00E91E0D" w:rsidRDefault="00E17640" w:rsidP="00923B1A">
      <w:pPr>
        <w:rPr>
          <w:szCs w:val="20"/>
        </w:rPr>
      </w:pPr>
      <w:r w:rsidRPr="00E91E0D">
        <w:rPr>
          <w:szCs w:val="20"/>
        </w:rPr>
        <w:t xml:space="preserve"> </w:t>
      </w:r>
    </w:p>
    <w:p w:rsidR="00E17640" w:rsidRPr="00E91E0D" w:rsidRDefault="00E17640" w:rsidP="00923B1A">
      <w:pPr>
        <w:rPr>
          <w:i/>
          <w:szCs w:val="20"/>
        </w:rPr>
      </w:pPr>
      <w:r w:rsidRPr="00E91E0D">
        <w:rPr>
          <w:i/>
          <w:szCs w:val="20"/>
        </w:rPr>
        <w:t>Miljøstyrelsen</w:t>
      </w:r>
      <w:r w:rsidR="00785B88" w:rsidRPr="00E91E0D">
        <w:rPr>
          <w:i/>
          <w:szCs w:val="20"/>
        </w:rPr>
        <w:t xml:space="preserve"> vurderer, at der er et væsentligt potentiale for optimering af råvarer og genbrug for listepunktet D 208, men medgiver, at der </w:t>
      </w:r>
      <w:r w:rsidR="00806AB6" w:rsidRPr="00E91E0D">
        <w:rPr>
          <w:i/>
          <w:szCs w:val="20"/>
        </w:rPr>
        <w:t xml:space="preserve">formentlig </w:t>
      </w:r>
      <w:r w:rsidR="00785B88" w:rsidRPr="00E91E0D">
        <w:rPr>
          <w:i/>
          <w:szCs w:val="20"/>
        </w:rPr>
        <w:t xml:space="preserve">også kan være potentiale for andre listepunkter. Miljøstyrelsen vil </w:t>
      </w:r>
      <w:r w:rsidR="007E1077" w:rsidRPr="00E91E0D">
        <w:rPr>
          <w:i/>
          <w:szCs w:val="20"/>
        </w:rPr>
        <w:t xml:space="preserve">overveje </w:t>
      </w:r>
      <w:r w:rsidR="00785B88" w:rsidRPr="00E91E0D">
        <w:rPr>
          <w:i/>
          <w:szCs w:val="20"/>
        </w:rPr>
        <w:t>forslaget i en kommende revi</w:t>
      </w:r>
      <w:r w:rsidR="00806AB6" w:rsidRPr="00E91E0D">
        <w:rPr>
          <w:i/>
          <w:szCs w:val="20"/>
        </w:rPr>
        <w:t>sion af bekendtgørelsen</w:t>
      </w:r>
      <w:r w:rsidR="009548B3" w:rsidRPr="00E91E0D">
        <w:rPr>
          <w:i/>
          <w:szCs w:val="20"/>
        </w:rPr>
        <w:t>.</w:t>
      </w:r>
      <w:r w:rsidR="00785B88" w:rsidRPr="00E91E0D">
        <w:rPr>
          <w:i/>
          <w:szCs w:val="20"/>
        </w:rPr>
        <w:t xml:space="preserve"> </w:t>
      </w:r>
      <w:r w:rsidRPr="00E91E0D">
        <w:rPr>
          <w:i/>
          <w:szCs w:val="20"/>
        </w:rPr>
        <w:t xml:space="preserve">  </w:t>
      </w:r>
    </w:p>
    <w:p w:rsidR="00E520AA" w:rsidRPr="00E91E0D" w:rsidRDefault="00E520AA" w:rsidP="00923B1A">
      <w:pPr>
        <w:rPr>
          <w:szCs w:val="20"/>
        </w:rPr>
      </w:pPr>
    </w:p>
    <w:p w:rsidR="00566A56" w:rsidRPr="00E91E0D" w:rsidRDefault="003C68F0" w:rsidP="00923B1A">
      <w:pPr>
        <w:rPr>
          <w:b/>
          <w:szCs w:val="20"/>
        </w:rPr>
      </w:pPr>
      <w:r w:rsidRPr="00E91E0D">
        <w:rPr>
          <w:b/>
          <w:szCs w:val="20"/>
        </w:rPr>
        <w:t>Omkostninger:</w:t>
      </w:r>
    </w:p>
    <w:p w:rsidR="00015F6F" w:rsidRPr="00E91E0D" w:rsidRDefault="00015F6F" w:rsidP="00923B1A">
      <w:pPr>
        <w:rPr>
          <w:szCs w:val="20"/>
        </w:rPr>
      </w:pPr>
      <w:r w:rsidRPr="00E91E0D">
        <w:rPr>
          <w:szCs w:val="20"/>
          <w:u w:val="single"/>
        </w:rPr>
        <w:t>Erhvervsstyrelsen</w:t>
      </w:r>
      <w:r w:rsidRPr="00E91E0D">
        <w:rPr>
          <w:szCs w:val="20"/>
        </w:rPr>
        <w:t xml:space="preserve"> vurderer, at der er mindre løbende administrative byrder forbundet med forslaget i forbindelse med opdateringer af oplysningskrav ved ansøgninger og opdateringer af standardvilkår.</w:t>
      </w:r>
      <w:r w:rsidR="00806AB6" w:rsidRPr="00E91E0D">
        <w:rPr>
          <w:szCs w:val="20"/>
        </w:rPr>
        <w:t xml:space="preserve"> </w:t>
      </w:r>
      <w:r w:rsidRPr="00E91E0D">
        <w:rPr>
          <w:szCs w:val="20"/>
        </w:rPr>
        <w:t>Erhvervsstyrelsen vurderer, at de administrative byrder udspringer af bl.a. krav</w:t>
      </w:r>
      <w:r w:rsidR="00806AB6" w:rsidRPr="00E91E0D">
        <w:rPr>
          <w:szCs w:val="20"/>
        </w:rPr>
        <w:t xml:space="preserve"> om</w:t>
      </w:r>
      <w:r w:rsidRPr="00E91E0D">
        <w:rPr>
          <w:szCs w:val="20"/>
        </w:rPr>
        <w:t>, at virksomheder skal indføre yderligere oplysninger i driftsjournaler og registreringer.</w:t>
      </w:r>
    </w:p>
    <w:p w:rsidR="00806AB6" w:rsidRPr="00E91E0D" w:rsidRDefault="00806AB6" w:rsidP="00923B1A">
      <w:pPr>
        <w:rPr>
          <w:szCs w:val="20"/>
        </w:rPr>
      </w:pPr>
    </w:p>
    <w:p w:rsidR="00015F6F" w:rsidRPr="00E91E0D" w:rsidRDefault="00015F6F" w:rsidP="00923B1A">
      <w:pPr>
        <w:rPr>
          <w:i/>
          <w:szCs w:val="20"/>
        </w:rPr>
      </w:pPr>
      <w:r w:rsidRPr="00E91E0D">
        <w:rPr>
          <w:i/>
          <w:szCs w:val="20"/>
        </w:rPr>
        <w:t>Miljøstyrelsen skal hertil bemærke, at der vil være tale om beskedne yderligere administrative registreringer, men registreringerne vil medføre en mere sikker håndtering af f.eks. affald og en bedre og mere effektivr logistisk håndtering og transport af affald m.m..</w:t>
      </w:r>
    </w:p>
    <w:p w:rsidR="00EB7D4D" w:rsidRPr="00E91E0D" w:rsidRDefault="00EB7D4D" w:rsidP="00923B1A">
      <w:pPr>
        <w:rPr>
          <w:szCs w:val="20"/>
        </w:rPr>
      </w:pPr>
    </w:p>
    <w:p w:rsidR="00D42A1D" w:rsidRPr="00E91E0D" w:rsidRDefault="00D42A1D" w:rsidP="006D7502">
      <w:pPr>
        <w:pStyle w:val="Overskrift1"/>
        <w:rPr>
          <w:szCs w:val="20"/>
        </w:rPr>
      </w:pPr>
      <w:r w:rsidRPr="00E91E0D">
        <w:rPr>
          <w:szCs w:val="20"/>
        </w:rPr>
        <w:t>Generelt om o</w:t>
      </w:r>
      <w:r w:rsidR="00747972" w:rsidRPr="00E91E0D">
        <w:rPr>
          <w:szCs w:val="20"/>
        </w:rPr>
        <w:t>p</w:t>
      </w:r>
      <w:r w:rsidRPr="00E91E0D">
        <w:rPr>
          <w:szCs w:val="20"/>
        </w:rPr>
        <w:t>lysningskravene</w:t>
      </w:r>
    </w:p>
    <w:p w:rsidR="00D42A1D" w:rsidRPr="00E91E0D" w:rsidRDefault="00D42A1D" w:rsidP="00923B1A">
      <w:pPr>
        <w:rPr>
          <w:szCs w:val="20"/>
        </w:rPr>
      </w:pPr>
      <w:r w:rsidRPr="00E91E0D">
        <w:rPr>
          <w:szCs w:val="20"/>
        </w:rPr>
        <w:t>Miljøstyrelsen er blevet opmærksom på, at det vil være hensigtsmæssigt, at oplysningskravene om sandfan</w:t>
      </w:r>
      <w:r w:rsidR="002D5F16" w:rsidRPr="00E91E0D">
        <w:rPr>
          <w:szCs w:val="20"/>
        </w:rPr>
        <w:t>g</w:t>
      </w:r>
      <w:r w:rsidRPr="00E91E0D">
        <w:rPr>
          <w:szCs w:val="20"/>
        </w:rPr>
        <w:t xml:space="preserve"> og udskillere foruden oplysning om størrelse også omfatter oplysning om dimensionering. I de afsnit</w:t>
      </w:r>
      <w:r w:rsidR="00444FDF" w:rsidRPr="00E91E0D">
        <w:rPr>
          <w:szCs w:val="20"/>
        </w:rPr>
        <w:t xml:space="preserve"> (bl.a. G 201, G 202, K</w:t>
      </w:r>
      <w:r w:rsidR="002D5F16" w:rsidRPr="00E91E0D">
        <w:rPr>
          <w:szCs w:val="20"/>
        </w:rPr>
        <w:t xml:space="preserve"> 203</w:t>
      </w:r>
      <w:r w:rsidR="00637ADD" w:rsidRPr="00E91E0D">
        <w:rPr>
          <w:szCs w:val="20"/>
        </w:rPr>
        <w:t>,</w:t>
      </w:r>
      <w:r w:rsidR="002D5F16" w:rsidRPr="00E91E0D">
        <w:rPr>
          <w:szCs w:val="20"/>
        </w:rPr>
        <w:t xml:space="preserve"> </w:t>
      </w:r>
      <w:r w:rsidR="00637ADD" w:rsidRPr="00E91E0D">
        <w:rPr>
          <w:szCs w:val="20"/>
        </w:rPr>
        <w:t xml:space="preserve">K 206 </w:t>
      </w:r>
      <w:r w:rsidR="002D5F16" w:rsidRPr="00E91E0D">
        <w:rPr>
          <w:szCs w:val="20"/>
        </w:rPr>
        <w:t>og K 20</w:t>
      </w:r>
      <w:r w:rsidR="00637ADD" w:rsidRPr="00E91E0D">
        <w:rPr>
          <w:szCs w:val="20"/>
        </w:rPr>
        <w:t>9</w:t>
      </w:r>
      <w:r w:rsidR="002D5F16" w:rsidRPr="00E91E0D">
        <w:rPr>
          <w:szCs w:val="20"/>
        </w:rPr>
        <w:t>)</w:t>
      </w:r>
      <w:r w:rsidRPr="00E91E0D">
        <w:rPr>
          <w:szCs w:val="20"/>
        </w:rPr>
        <w:t xml:space="preserve">, hvor "Oplysning om størrelse af sandfang og oliudskillere" indgår, vil Miljøstyrelsen derfor ændre oplysningspunktet til </w:t>
      </w:r>
      <w:r w:rsidR="008B0882" w:rsidRPr="00E91E0D">
        <w:rPr>
          <w:szCs w:val="20"/>
        </w:rPr>
        <w:t>"O</w:t>
      </w:r>
      <w:r w:rsidRPr="00E91E0D">
        <w:rPr>
          <w:szCs w:val="20"/>
        </w:rPr>
        <w:t>plysning om størrelse og dimensionering af sandfang og olieudskillere</w:t>
      </w:r>
      <w:r w:rsidR="008B0882" w:rsidRPr="00E91E0D">
        <w:rPr>
          <w:szCs w:val="20"/>
        </w:rPr>
        <w:t>".</w:t>
      </w:r>
    </w:p>
    <w:p w:rsidR="00D42A1D" w:rsidRPr="00E91E0D" w:rsidRDefault="00D42A1D" w:rsidP="00923B1A">
      <w:pPr>
        <w:rPr>
          <w:szCs w:val="20"/>
        </w:rPr>
      </w:pPr>
    </w:p>
    <w:p w:rsidR="0019779D" w:rsidRPr="00E91E0D" w:rsidRDefault="0019779D" w:rsidP="007127B3">
      <w:pPr>
        <w:pStyle w:val="Overskrift1"/>
        <w:rPr>
          <w:szCs w:val="20"/>
        </w:rPr>
      </w:pPr>
      <w:r w:rsidRPr="00E91E0D">
        <w:rPr>
          <w:szCs w:val="20"/>
        </w:rPr>
        <w:t>Vilkår 1 i alle afsnit (</w:t>
      </w:r>
      <w:r w:rsidR="007127B3" w:rsidRPr="00E91E0D">
        <w:rPr>
          <w:szCs w:val="20"/>
        </w:rPr>
        <w:t>"ophørsvilkåret")</w:t>
      </w:r>
    </w:p>
    <w:p w:rsidR="007127B3" w:rsidRPr="00E91E0D" w:rsidRDefault="007127B3" w:rsidP="007127B3">
      <w:pPr>
        <w:rPr>
          <w:rFonts w:cs="Arial"/>
          <w:szCs w:val="20"/>
        </w:rPr>
      </w:pPr>
      <w:r w:rsidRPr="00E91E0D">
        <w:rPr>
          <w:rFonts w:cs="Arial"/>
          <w:szCs w:val="20"/>
          <w:u w:val="single"/>
        </w:rPr>
        <w:t>Københavns Kommune</w:t>
      </w:r>
      <w:r w:rsidRPr="00E91E0D">
        <w:rPr>
          <w:rFonts w:cs="Arial"/>
          <w:szCs w:val="20"/>
        </w:rPr>
        <w:t xml:space="preserve"> finder, at </w:t>
      </w:r>
      <w:r w:rsidR="00F0545F" w:rsidRPr="00E91E0D">
        <w:rPr>
          <w:rFonts w:cs="Arial"/>
          <w:szCs w:val="20"/>
        </w:rPr>
        <w:t>vilkåret bør præciseres, så det også omfatter overdragelse/videreudlejning.  D</w:t>
      </w:r>
      <w:r w:rsidRPr="00E91E0D">
        <w:rPr>
          <w:rFonts w:cs="Arial"/>
          <w:szCs w:val="20"/>
        </w:rPr>
        <w:t>et er</w:t>
      </w:r>
      <w:r w:rsidR="00F0545F" w:rsidRPr="00E91E0D">
        <w:rPr>
          <w:rFonts w:cs="Arial"/>
          <w:szCs w:val="20"/>
        </w:rPr>
        <w:t xml:space="preserve"> desuden</w:t>
      </w:r>
      <w:r w:rsidRPr="00E91E0D">
        <w:rPr>
          <w:rFonts w:cs="Arial"/>
          <w:szCs w:val="20"/>
        </w:rPr>
        <w:t xml:space="preserve"> uklart, hvad vilkåret skal indeholde. Det giver anledning til diskussioner mellem firma/konkursbo og myndighederne. Kommunen savner nogle mere klare retningslinjer. Kommunen anvender selv:</w:t>
      </w:r>
    </w:p>
    <w:p w:rsidR="007127B3" w:rsidRPr="00E91E0D" w:rsidRDefault="007127B3" w:rsidP="007127B3">
      <w:pPr>
        <w:pStyle w:val="Listeafsnit"/>
        <w:numPr>
          <w:ilvl w:val="0"/>
          <w:numId w:val="5"/>
        </w:numPr>
        <w:rPr>
          <w:rFonts w:cs="Arial"/>
          <w:szCs w:val="20"/>
        </w:rPr>
      </w:pPr>
      <w:r w:rsidRPr="00E91E0D">
        <w:rPr>
          <w:rFonts w:cs="Arial"/>
          <w:szCs w:val="20"/>
        </w:rPr>
        <w:t>Anmeldelse af lukning eller overdragelse</w:t>
      </w:r>
    </w:p>
    <w:p w:rsidR="007127B3" w:rsidRPr="00E91E0D" w:rsidRDefault="007127B3" w:rsidP="007127B3">
      <w:pPr>
        <w:pStyle w:val="Listeafsnit"/>
        <w:numPr>
          <w:ilvl w:val="0"/>
          <w:numId w:val="5"/>
        </w:numPr>
        <w:rPr>
          <w:rFonts w:cs="Arial"/>
          <w:szCs w:val="20"/>
        </w:rPr>
      </w:pPr>
      <w:r w:rsidRPr="00E91E0D">
        <w:rPr>
          <w:rFonts w:cs="Arial"/>
          <w:szCs w:val="20"/>
        </w:rPr>
        <w:t>Afvikling af lagre og affald</w:t>
      </w:r>
    </w:p>
    <w:p w:rsidR="007127B3" w:rsidRPr="00E91E0D" w:rsidRDefault="007127B3" w:rsidP="007127B3">
      <w:pPr>
        <w:pStyle w:val="Listeafsnit"/>
        <w:numPr>
          <w:ilvl w:val="0"/>
          <w:numId w:val="5"/>
        </w:numPr>
        <w:rPr>
          <w:rFonts w:cs="Arial"/>
          <w:szCs w:val="20"/>
        </w:rPr>
      </w:pPr>
      <w:r w:rsidRPr="00E91E0D">
        <w:rPr>
          <w:rFonts w:cs="Arial"/>
          <w:szCs w:val="20"/>
        </w:rPr>
        <w:t>Bortskaffelse af stoffer og materialer</w:t>
      </w:r>
    </w:p>
    <w:p w:rsidR="007127B3" w:rsidRPr="00E91E0D" w:rsidRDefault="007127B3" w:rsidP="007127B3">
      <w:pPr>
        <w:pStyle w:val="Listeafsnit"/>
        <w:numPr>
          <w:ilvl w:val="0"/>
          <w:numId w:val="5"/>
        </w:numPr>
        <w:rPr>
          <w:rFonts w:cs="Arial"/>
          <w:szCs w:val="20"/>
        </w:rPr>
      </w:pPr>
      <w:r w:rsidRPr="00E91E0D">
        <w:rPr>
          <w:rFonts w:cs="Arial"/>
          <w:szCs w:val="20"/>
        </w:rPr>
        <w:t>Evt. nedrivning af tekniske anlæg og bygninger</w:t>
      </w:r>
    </w:p>
    <w:p w:rsidR="007127B3" w:rsidRPr="00E91E0D" w:rsidRDefault="007127B3" w:rsidP="007127B3">
      <w:pPr>
        <w:pStyle w:val="Listeafsnit"/>
        <w:numPr>
          <w:ilvl w:val="0"/>
          <w:numId w:val="5"/>
        </w:numPr>
        <w:rPr>
          <w:rFonts w:cs="Arial"/>
          <w:szCs w:val="20"/>
        </w:rPr>
      </w:pPr>
      <w:r w:rsidRPr="00E91E0D">
        <w:rPr>
          <w:rFonts w:cs="Arial"/>
          <w:szCs w:val="20"/>
        </w:rPr>
        <w:t>Gennemførelse af forureningsundersøgelser</w:t>
      </w:r>
    </w:p>
    <w:p w:rsidR="007127B3" w:rsidRPr="00E91E0D" w:rsidRDefault="007127B3" w:rsidP="007127B3">
      <w:pPr>
        <w:pStyle w:val="Listeafsnit"/>
        <w:numPr>
          <w:ilvl w:val="0"/>
          <w:numId w:val="5"/>
        </w:numPr>
        <w:rPr>
          <w:rFonts w:cs="Arial"/>
          <w:szCs w:val="20"/>
        </w:rPr>
      </w:pPr>
      <w:r w:rsidRPr="00E91E0D">
        <w:rPr>
          <w:rFonts w:cs="Arial"/>
          <w:szCs w:val="20"/>
        </w:rPr>
        <w:t>Afhændelse af arealet til fremtidig anvendelse.</w:t>
      </w:r>
    </w:p>
    <w:p w:rsidR="00412EAA" w:rsidRPr="00E91E0D" w:rsidRDefault="00412EAA" w:rsidP="007127B3">
      <w:pPr>
        <w:rPr>
          <w:rFonts w:cs="Arial"/>
          <w:i/>
          <w:szCs w:val="20"/>
        </w:rPr>
      </w:pPr>
    </w:p>
    <w:p w:rsidR="007127B3" w:rsidRPr="00E91E0D" w:rsidRDefault="007127B3" w:rsidP="007127B3">
      <w:pPr>
        <w:rPr>
          <w:rFonts w:cs="Arial"/>
          <w:i/>
          <w:szCs w:val="20"/>
        </w:rPr>
      </w:pPr>
      <w:r w:rsidRPr="00E91E0D">
        <w:rPr>
          <w:rFonts w:cs="Arial"/>
          <w:i/>
          <w:szCs w:val="20"/>
        </w:rPr>
        <w:t xml:space="preserve">Miljøstyrelsen </w:t>
      </w:r>
      <w:r w:rsidR="00B97F7E" w:rsidRPr="00E91E0D">
        <w:rPr>
          <w:rFonts w:cs="Arial"/>
          <w:i/>
          <w:szCs w:val="20"/>
        </w:rPr>
        <w:t xml:space="preserve">fastholder det nuværende vilkår. Hvis tilsynsmyndigheden i den aktuelle situation finder begrundelse for yderligere præcisering, vil der være mulighed for dette. </w:t>
      </w:r>
    </w:p>
    <w:p w:rsidR="0019779D" w:rsidRPr="00E91E0D" w:rsidRDefault="0019779D" w:rsidP="00923B1A">
      <w:pPr>
        <w:rPr>
          <w:rFonts w:cs="Arial"/>
          <w:i/>
          <w:szCs w:val="20"/>
        </w:rPr>
      </w:pPr>
    </w:p>
    <w:p w:rsidR="0019779D" w:rsidRPr="00E91E0D" w:rsidRDefault="0019779D" w:rsidP="00923B1A">
      <w:pPr>
        <w:rPr>
          <w:rFonts w:cs="Arial"/>
          <w:szCs w:val="20"/>
        </w:rPr>
      </w:pPr>
    </w:p>
    <w:p w:rsidR="00207EF3" w:rsidRPr="00E91E0D" w:rsidRDefault="00E91580" w:rsidP="00E91580">
      <w:pPr>
        <w:pStyle w:val="Overskrift1"/>
        <w:rPr>
          <w:szCs w:val="20"/>
        </w:rPr>
      </w:pPr>
      <w:r w:rsidRPr="00E91E0D">
        <w:rPr>
          <w:szCs w:val="20"/>
        </w:rPr>
        <w:lastRenderedPageBreak/>
        <w:t>V</w:t>
      </w:r>
      <w:r w:rsidR="00AA0FB2" w:rsidRPr="00E91E0D">
        <w:rPr>
          <w:szCs w:val="20"/>
        </w:rPr>
        <w:t>ilkår 2 i alle afsnit (om belægningstyper):</w:t>
      </w:r>
    </w:p>
    <w:p w:rsidR="00E91580" w:rsidRPr="00E91E0D" w:rsidRDefault="00E91580" w:rsidP="00E91580">
      <w:pPr>
        <w:rPr>
          <w:rFonts w:cs="Arial"/>
          <w:bCs/>
          <w:szCs w:val="20"/>
        </w:rPr>
      </w:pPr>
      <w:r w:rsidRPr="00E91E0D">
        <w:rPr>
          <w:rFonts w:cs="Arial"/>
          <w:bCs/>
          <w:szCs w:val="20"/>
          <w:u w:val="single"/>
        </w:rPr>
        <w:t>Genvindingsindustrien</w:t>
      </w:r>
      <w:r w:rsidRPr="00E91E0D">
        <w:rPr>
          <w:rFonts w:cs="Arial"/>
          <w:bCs/>
          <w:szCs w:val="20"/>
        </w:rPr>
        <w:t xml:space="preserve"> ønsker en definition af belægningstyperne og vejledning til, hvordan det dokumenteres, at belægningen er uigennemtrængelig for et givent stof samt måling heraf.</w:t>
      </w:r>
    </w:p>
    <w:p w:rsidR="00796D04" w:rsidRPr="00E91E0D" w:rsidRDefault="00796D04" w:rsidP="00E91580">
      <w:pPr>
        <w:rPr>
          <w:rFonts w:cs="Arial"/>
          <w:bCs/>
          <w:szCs w:val="20"/>
        </w:rPr>
      </w:pPr>
    </w:p>
    <w:p w:rsidR="00E91580" w:rsidRPr="00E91E0D" w:rsidRDefault="004C73B6" w:rsidP="00FA5514">
      <w:pPr>
        <w:rPr>
          <w:szCs w:val="20"/>
        </w:rPr>
      </w:pPr>
      <w:r w:rsidRPr="00E91E0D">
        <w:rPr>
          <w:szCs w:val="20"/>
          <w:u w:val="single"/>
        </w:rPr>
        <w:t>KL</w:t>
      </w:r>
      <w:r w:rsidRPr="00E91E0D">
        <w:rPr>
          <w:szCs w:val="20"/>
        </w:rPr>
        <w:t xml:space="preserve"> anfører også, at fast belægning ikke er defineret.</w:t>
      </w:r>
      <w:r w:rsidR="00794D66" w:rsidRPr="00E91E0D">
        <w:rPr>
          <w:szCs w:val="20"/>
        </w:rPr>
        <w:t xml:space="preserve"> Desuden sætter KL spørgsmålstegn ved betegnelsen "fast belægning", "tæt belægning", "tætte arealer" m.m. i en række nærmere angivne afsnit.</w:t>
      </w:r>
    </w:p>
    <w:p w:rsidR="006448C9" w:rsidRPr="00E91E0D" w:rsidRDefault="006448C9" w:rsidP="00291457">
      <w:pPr>
        <w:rPr>
          <w:szCs w:val="20"/>
          <w:u w:val="single"/>
        </w:rPr>
      </w:pPr>
    </w:p>
    <w:p w:rsidR="00E667D2" w:rsidRPr="00E91E0D" w:rsidRDefault="004A2A8D" w:rsidP="00291457">
      <w:pPr>
        <w:rPr>
          <w:szCs w:val="20"/>
        </w:rPr>
      </w:pPr>
      <w:r w:rsidRPr="00E91E0D">
        <w:rPr>
          <w:szCs w:val="20"/>
          <w:u w:val="single"/>
        </w:rPr>
        <w:t>Asf</w:t>
      </w:r>
      <w:r w:rsidR="00BD19AD" w:rsidRPr="00E91E0D">
        <w:rPr>
          <w:szCs w:val="20"/>
          <w:u w:val="single"/>
        </w:rPr>
        <w:t>altindustrien</w:t>
      </w:r>
      <w:r w:rsidR="00BD19AD" w:rsidRPr="00E91E0D">
        <w:rPr>
          <w:szCs w:val="20"/>
        </w:rPr>
        <w:t xml:space="preserve"> kommenterer forståelsen af "tæt belægning" m.v., og refererer til en definition af "befæstet areal" i Den Store Danske Encyklopædi.</w:t>
      </w:r>
      <w:r w:rsidR="00294487" w:rsidRPr="00E91E0D">
        <w:rPr>
          <w:szCs w:val="20"/>
        </w:rPr>
        <w:t xml:space="preserve"> </w:t>
      </w:r>
    </w:p>
    <w:p w:rsidR="00291457" w:rsidRPr="00E91E0D" w:rsidRDefault="00291457" w:rsidP="00291457">
      <w:pPr>
        <w:rPr>
          <w:szCs w:val="20"/>
        </w:rPr>
      </w:pPr>
    </w:p>
    <w:p w:rsidR="002C5221" w:rsidRPr="00E91E0D" w:rsidRDefault="002C5221" w:rsidP="00FA5514">
      <w:pPr>
        <w:rPr>
          <w:szCs w:val="20"/>
        </w:rPr>
      </w:pPr>
      <w:r w:rsidRPr="00E91E0D">
        <w:rPr>
          <w:szCs w:val="20"/>
          <w:u w:val="single"/>
        </w:rPr>
        <w:t>Københavns Kommune</w:t>
      </w:r>
      <w:r w:rsidRPr="00E91E0D">
        <w:rPr>
          <w:szCs w:val="20"/>
        </w:rPr>
        <w:t xml:space="preserve"> anfører, at vilkår 2 ikke er et vilkår, men blot en definition på befæstet areal og tæt belægning, der bør fremgå af den miljøtekniske beskrivelse eller gives som fodnote.</w:t>
      </w:r>
      <w:r w:rsidR="00DD3093" w:rsidRPr="00E91E0D">
        <w:rPr>
          <w:szCs w:val="20"/>
        </w:rPr>
        <w:t xml:space="preserve"> </w:t>
      </w:r>
      <w:r w:rsidR="0075595D" w:rsidRPr="00E91E0D">
        <w:rPr>
          <w:szCs w:val="20"/>
        </w:rPr>
        <w:t>Selve forskellen angående tæt og befæstet finder kommunen er beskrevet på en klar og tilstrækkelig praktisk måde.</w:t>
      </w:r>
    </w:p>
    <w:p w:rsidR="0016641C" w:rsidRPr="00E91E0D" w:rsidRDefault="0016641C" w:rsidP="00FA5514">
      <w:pPr>
        <w:rPr>
          <w:i/>
          <w:szCs w:val="20"/>
        </w:rPr>
      </w:pPr>
    </w:p>
    <w:p w:rsidR="00C14C73" w:rsidRPr="00E91E0D" w:rsidRDefault="00C14C73" w:rsidP="00FA5514">
      <w:pPr>
        <w:rPr>
          <w:i/>
          <w:szCs w:val="20"/>
        </w:rPr>
      </w:pPr>
      <w:r w:rsidRPr="00E91E0D">
        <w:rPr>
          <w:i/>
          <w:szCs w:val="20"/>
        </w:rPr>
        <w:t xml:space="preserve">Miljøstyrelsen vurderer, at definitionen er nødvendig at medtage </w:t>
      </w:r>
      <w:r w:rsidR="001611F9" w:rsidRPr="00E91E0D">
        <w:rPr>
          <w:i/>
          <w:szCs w:val="20"/>
        </w:rPr>
        <w:t>som vilkår. Miljøstyrelsen fastholder vilkåret</w:t>
      </w:r>
    </w:p>
    <w:p w:rsidR="002C5221" w:rsidRPr="00E91E0D" w:rsidRDefault="002C5221" w:rsidP="00FA5514">
      <w:pPr>
        <w:rPr>
          <w:szCs w:val="20"/>
        </w:rPr>
      </w:pPr>
    </w:p>
    <w:p w:rsidR="004A2A8D" w:rsidRPr="00E91E0D" w:rsidRDefault="00294487" w:rsidP="00FA5514">
      <w:pPr>
        <w:rPr>
          <w:szCs w:val="20"/>
        </w:rPr>
      </w:pPr>
      <w:r w:rsidRPr="00E91E0D">
        <w:rPr>
          <w:szCs w:val="20"/>
          <w:u w:val="single"/>
        </w:rPr>
        <w:t>Asfaltindustrien</w:t>
      </w:r>
      <w:r w:rsidR="004E5F31" w:rsidRPr="00E91E0D">
        <w:rPr>
          <w:szCs w:val="20"/>
        </w:rPr>
        <w:t xml:space="preserve"> </w:t>
      </w:r>
      <w:r w:rsidR="00D07ECB" w:rsidRPr="00E91E0D">
        <w:rPr>
          <w:szCs w:val="20"/>
        </w:rPr>
        <w:t>finder</w:t>
      </w:r>
      <w:r w:rsidR="004E5F31" w:rsidRPr="00E91E0D">
        <w:rPr>
          <w:szCs w:val="20"/>
        </w:rPr>
        <w:t>, at såvel befæstelse med asfalt som befæstelse med grus i relation til vilkår 26</w:t>
      </w:r>
      <w:r w:rsidR="00CC27DD" w:rsidRPr="00E91E0D">
        <w:rPr>
          <w:szCs w:val="20"/>
        </w:rPr>
        <w:t xml:space="preserve"> (afsnit 4, C 20</w:t>
      </w:r>
      <w:r w:rsidR="00EB63CA" w:rsidRPr="00E91E0D">
        <w:rPr>
          <w:szCs w:val="20"/>
        </w:rPr>
        <w:t>2</w:t>
      </w:r>
      <w:r w:rsidR="00CC27DD" w:rsidRPr="00E91E0D">
        <w:rPr>
          <w:szCs w:val="20"/>
        </w:rPr>
        <w:t>)</w:t>
      </w:r>
      <w:r w:rsidR="004E5F31" w:rsidRPr="00E91E0D">
        <w:rPr>
          <w:szCs w:val="20"/>
        </w:rPr>
        <w:t>, er i overensstemmelse med definitionen i standardvilkår 2. Asfaltindustrien foreslår på den baggrund</w:t>
      </w:r>
      <w:r w:rsidR="003A2288" w:rsidRPr="00E91E0D">
        <w:rPr>
          <w:szCs w:val="20"/>
        </w:rPr>
        <w:t>, og med baggrund i oplysningerne jf. side 74 i Arbejdsrapport fra Miljøstyrelsen nr. 2, 2013 om BAT</w:t>
      </w:r>
      <w:r w:rsidR="004E5F31" w:rsidRPr="00E91E0D">
        <w:rPr>
          <w:szCs w:val="20"/>
        </w:rPr>
        <w:t xml:space="preserve">, at vilkår 25 ophæves og at vilkår 26 herefter gælder uanset områdets status i forhold til drikkevandsinteresser. </w:t>
      </w:r>
      <w:r w:rsidRPr="00E91E0D">
        <w:rPr>
          <w:szCs w:val="20"/>
        </w:rPr>
        <w:t xml:space="preserve"> </w:t>
      </w:r>
    </w:p>
    <w:p w:rsidR="00796D04" w:rsidRPr="00E91E0D" w:rsidRDefault="00796D04" w:rsidP="00FA5514">
      <w:pPr>
        <w:rPr>
          <w:szCs w:val="20"/>
        </w:rPr>
      </w:pPr>
    </w:p>
    <w:p w:rsidR="00956FD3" w:rsidRPr="00E91E0D" w:rsidRDefault="00CA1D44" w:rsidP="00FA5514">
      <w:pPr>
        <w:rPr>
          <w:szCs w:val="20"/>
        </w:rPr>
      </w:pPr>
      <w:r w:rsidRPr="00E91E0D">
        <w:rPr>
          <w:szCs w:val="20"/>
          <w:u w:val="single"/>
        </w:rPr>
        <w:t>KL</w:t>
      </w:r>
      <w:r w:rsidRPr="00E91E0D">
        <w:rPr>
          <w:szCs w:val="20"/>
        </w:rPr>
        <w:t xml:space="preserve"> beder om en præcisering af betegnelsen "kontrolleret afledning".</w:t>
      </w:r>
    </w:p>
    <w:p w:rsidR="00956FD3" w:rsidRPr="00E91E0D" w:rsidRDefault="00956FD3" w:rsidP="00FA5514">
      <w:pPr>
        <w:rPr>
          <w:szCs w:val="20"/>
        </w:rPr>
      </w:pPr>
    </w:p>
    <w:p w:rsidR="006448C9" w:rsidRPr="00E91E0D" w:rsidRDefault="00683600" w:rsidP="00683600">
      <w:pPr>
        <w:suppressAutoHyphens w:val="0"/>
        <w:autoSpaceDE w:val="0"/>
        <w:autoSpaceDN w:val="0"/>
        <w:adjustRightInd w:val="0"/>
        <w:spacing w:line="240" w:lineRule="auto"/>
        <w:rPr>
          <w:i/>
          <w:szCs w:val="20"/>
        </w:rPr>
      </w:pPr>
      <w:r w:rsidRPr="00E91E0D">
        <w:rPr>
          <w:i/>
          <w:szCs w:val="20"/>
        </w:rPr>
        <w:t>Miljøstyrelsen skal</w:t>
      </w:r>
      <w:r w:rsidR="004E5F31" w:rsidRPr="00E91E0D">
        <w:rPr>
          <w:i/>
          <w:szCs w:val="20"/>
        </w:rPr>
        <w:t xml:space="preserve"> til høringssvarene om belægninger/befæstet areal m.v.</w:t>
      </w:r>
      <w:r w:rsidRPr="00E91E0D">
        <w:rPr>
          <w:i/>
          <w:szCs w:val="20"/>
        </w:rPr>
        <w:t xml:space="preserve"> bemærke, at begreberne/definitionerne af befæstet areal m.v. </w:t>
      </w:r>
      <w:r w:rsidR="007771DD" w:rsidRPr="00E91E0D">
        <w:rPr>
          <w:i/>
          <w:szCs w:val="20"/>
        </w:rPr>
        <w:t>ses</w:t>
      </w:r>
      <w:r w:rsidRPr="00E91E0D">
        <w:rPr>
          <w:i/>
          <w:szCs w:val="20"/>
        </w:rPr>
        <w:t xml:space="preserve"> i </w:t>
      </w:r>
      <w:r w:rsidR="00796D04" w:rsidRPr="00E91E0D">
        <w:rPr>
          <w:i/>
          <w:szCs w:val="20"/>
        </w:rPr>
        <w:t>O</w:t>
      </w:r>
      <w:r w:rsidRPr="00E91E0D">
        <w:rPr>
          <w:i/>
          <w:szCs w:val="20"/>
        </w:rPr>
        <w:t xml:space="preserve">rientering nr. 6/2008 (Forebyggelse af jord og grundvandsforurening på industrivirksomheder ved udvalgte aktiviteter). </w:t>
      </w:r>
    </w:p>
    <w:p w:rsidR="006448C9" w:rsidRPr="00E91E0D" w:rsidRDefault="006448C9" w:rsidP="00683600">
      <w:pPr>
        <w:suppressAutoHyphens w:val="0"/>
        <w:autoSpaceDE w:val="0"/>
        <w:autoSpaceDN w:val="0"/>
        <w:adjustRightInd w:val="0"/>
        <w:spacing w:line="240" w:lineRule="auto"/>
        <w:rPr>
          <w:i/>
          <w:szCs w:val="20"/>
        </w:rPr>
      </w:pPr>
    </w:p>
    <w:p w:rsidR="00683600" w:rsidRPr="00E91E0D" w:rsidRDefault="00683600" w:rsidP="006448C9">
      <w:pPr>
        <w:suppressAutoHyphens w:val="0"/>
        <w:autoSpaceDE w:val="0"/>
        <w:autoSpaceDN w:val="0"/>
        <w:adjustRightInd w:val="0"/>
        <w:spacing w:line="240" w:lineRule="auto"/>
        <w:rPr>
          <w:i/>
          <w:szCs w:val="20"/>
        </w:rPr>
      </w:pPr>
      <w:r w:rsidRPr="00E91E0D">
        <w:rPr>
          <w:i/>
          <w:szCs w:val="20"/>
        </w:rPr>
        <w:t xml:space="preserve">Af </w:t>
      </w:r>
      <w:r w:rsidR="00796D04" w:rsidRPr="00E91E0D">
        <w:rPr>
          <w:i/>
          <w:szCs w:val="20"/>
        </w:rPr>
        <w:t>denne publikation</w:t>
      </w:r>
      <w:r w:rsidRPr="00E91E0D">
        <w:rPr>
          <w:i/>
          <w:szCs w:val="20"/>
        </w:rPr>
        <w:t xml:space="preserve"> fremgår:</w:t>
      </w:r>
      <w:r w:rsidR="006448C9" w:rsidRPr="00E91E0D">
        <w:rPr>
          <w:i/>
          <w:szCs w:val="20"/>
        </w:rPr>
        <w:t xml:space="preserve"> </w:t>
      </w:r>
      <w:r w:rsidRPr="00E91E0D">
        <w:rPr>
          <w:i/>
          <w:szCs w:val="20"/>
        </w:rPr>
        <w:t>”En fast belægning er i denne orientering en belægningstype, der i modsætning</w:t>
      </w:r>
      <w:r w:rsidR="006448C9" w:rsidRPr="00E91E0D">
        <w:rPr>
          <w:i/>
          <w:szCs w:val="20"/>
        </w:rPr>
        <w:t xml:space="preserve"> </w:t>
      </w:r>
      <w:r w:rsidRPr="00E91E0D">
        <w:rPr>
          <w:i/>
          <w:szCs w:val="20"/>
        </w:rPr>
        <w:t>til en løs belægning består af materialer sammenbundet af bindemidler</w:t>
      </w:r>
      <w:r w:rsidR="006448C9" w:rsidRPr="00E91E0D">
        <w:rPr>
          <w:i/>
          <w:szCs w:val="20"/>
        </w:rPr>
        <w:t xml:space="preserve"> </w:t>
      </w:r>
      <w:r w:rsidRPr="00E91E0D">
        <w:rPr>
          <w:i/>
          <w:szCs w:val="20"/>
        </w:rPr>
        <w:t>(asfalt</w:t>
      </w:r>
      <w:r w:rsidR="00796D04" w:rsidRPr="00E91E0D">
        <w:rPr>
          <w:i/>
          <w:szCs w:val="20"/>
        </w:rPr>
        <w:t>,</w:t>
      </w:r>
      <w:r w:rsidR="006448C9" w:rsidRPr="00E91E0D">
        <w:rPr>
          <w:i/>
          <w:szCs w:val="20"/>
        </w:rPr>
        <w:t xml:space="preserve"> </w:t>
      </w:r>
      <w:r w:rsidRPr="00E91E0D">
        <w:rPr>
          <w:i/>
          <w:szCs w:val="20"/>
        </w:rPr>
        <w:t>beton, betonbelægningssten) samt metalplader og polymermembraner.</w:t>
      </w:r>
      <w:r w:rsidR="006448C9" w:rsidRPr="00E91E0D">
        <w:rPr>
          <w:i/>
          <w:szCs w:val="20"/>
        </w:rPr>
        <w:t xml:space="preserve"> </w:t>
      </w:r>
      <w:r w:rsidRPr="00E91E0D">
        <w:rPr>
          <w:i/>
          <w:szCs w:val="20"/>
        </w:rPr>
        <w:t>Som udgangspunkt er løse belægninger ikke impermeable eller tætte. Faste</w:t>
      </w:r>
      <w:r w:rsidR="007771DD" w:rsidRPr="00E91E0D">
        <w:rPr>
          <w:i/>
          <w:szCs w:val="20"/>
        </w:rPr>
        <w:t xml:space="preserve"> </w:t>
      </w:r>
      <w:r w:rsidRPr="00E91E0D">
        <w:rPr>
          <w:i/>
          <w:szCs w:val="20"/>
        </w:rPr>
        <w:t>belægninger kan være tætte. Grundlæggende er ingen faste belægninger 100</w:t>
      </w:r>
      <w:r w:rsidR="006448C9" w:rsidRPr="00E91E0D">
        <w:rPr>
          <w:i/>
          <w:szCs w:val="20"/>
        </w:rPr>
        <w:t xml:space="preserve"> </w:t>
      </w:r>
      <w:r w:rsidRPr="00E91E0D">
        <w:rPr>
          <w:i/>
          <w:szCs w:val="20"/>
        </w:rPr>
        <w:t>% impermeable / tætte, hvis de udsættes for en påvirkning med flydende</w:t>
      </w:r>
      <w:r w:rsidR="00742875" w:rsidRPr="00E91E0D">
        <w:rPr>
          <w:i/>
          <w:szCs w:val="20"/>
        </w:rPr>
        <w:t xml:space="preserve"> </w:t>
      </w:r>
      <w:r w:rsidRPr="00E91E0D">
        <w:rPr>
          <w:i/>
          <w:szCs w:val="20"/>
        </w:rPr>
        <w:t>kemikalier over lange tidsrum.</w:t>
      </w:r>
      <w:r w:rsidR="006448C9" w:rsidRPr="00E91E0D">
        <w:rPr>
          <w:i/>
          <w:szCs w:val="20"/>
        </w:rPr>
        <w:t xml:space="preserve"> </w:t>
      </w:r>
      <w:r w:rsidRPr="00E91E0D">
        <w:rPr>
          <w:i/>
          <w:szCs w:val="20"/>
        </w:rPr>
        <w:t>Impermeable eller tætte belægninger bør derfor forstås i sammenhæng med</w:t>
      </w:r>
      <w:r w:rsidR="006448C9" w:rsidRPr="00E91E0D">
        <w:rPr>
          <w:i/>
          <w:szCs w:val="20"/>
        </w:rPr>
        <w:t xml:space="preserve"> </w:t>
      </w:r>
      <w:r w:rsidRPr="00E91E0D">
        <w:rPr>
          <w:i/>
          <w:szCs w:val="20"/>
        </w:rPr>
        <w:t>det tidsrum, hvor den faste belægning påvirkes af kemikaliet.”</w:t>
      </w:r>
    </w:p>
    <w:p w:rsidR="00683600" w:rsidRPr="00E91E0D" w:rsidRDefault="006448C9" w:rsidP="006448C9">
      <w:pPr>
        <w:rPr>
          <w:i/>
          <w:szCs w:val="20"/>
        </w:rPr>
      </w:pPr>
      <w:r w:rsidRPr="00E91E0D">
        <w:rPr>
          <w:i/>
          <w:szCs w:val="20"/>
        </w:rPr>
        <w:t>O</w:t>
      </w:r>
      <w:r w:rsidR="00683600" w:rsidRPr="00E91E0D">
        <w:rPr>
          <w:i/>
          <w:szCs w:val="20"/>
        </w:rPr>
        <w:t>g</w:t>
      </w:r>
      <w:r w:rsidRPr="00E91E0D">
        <w:rPr>
          <w:i/>
          <w:szCs w:val="20"/>
        </w:rPr>
        <w:t xml:space="preserve"> </w:t>
      </w:r>
      <w:r w:rsidR="00683600" w:rsidRPr="00E91E0D">
        <w:rPr>
          <w:i/>
          <w:szCs w:val="20"/>
        </w:rPr>
        <w:t>”En tæt belægning er derfor i denne orientering en fast belægning, der i løbet af</w:t>
      </w:r>
      <w:r w:rsidRPr="00E91E0D">
        <w:rPr>
          <w:i/>
          <w:szCs w:val="20"/>
        </w:rPr>
        <w:t xml:space="preserve"> </w:t>
      </w:r>
      <w:r w:rsidR="00683600" w:rsidRPr="00E91E0D">
        <w:rPr>
          <w:i/>
          <w:szCs w:val="20"/>
        </w:rPr>
        <w:t>påvirkningstiden ikke mister sin evne til at tilbageholde kemikalier fra at</w:t>
      </w:r>
    </w:p>
    <w:p w:rsidR="00683600" w:rsidRPr="00E91E0D" w:rsidRDefault="00683600" w:rsidP="00683600">
      <w:pPr>
        <w:rPr>
          <w:i/>
          <w:szCs w:val="20"/>
        </w:rPr>
      </w:pPr>
      <w:r w:rsidRPr="00E91E0D">
        <w:rPr>
          <w:i/>
          <w:szCs w:val="20"/>
        </w:rPr>
        <w:t>gennemtrænge</w:t>
      </w:r>
      <w:r w:rsidR="00EB63CA" w:rsidRPr="00E91E0D">
        <w:rPr>
          <w:i/>
          <w:szCs w:val="20"/>
        </w:rPr>
        <w:t xml:space="preserve"> </w:t>
      </w:r>
      <w:r w:rsidRPr="00E91E0D">
        <w:rPr>
          <w:i/>
          <w:szCs w:val="20"/>
        </w:rPr>
        <w:t>belægningen”</w:t>
      </w:r>
    </w:p>
    <w:p w:rsidR="006448C9" w:rsidRPr="00E91E0D" w:rsidRDefault="006448C9" w:rsidP="00683600">
      <w:pPr>
        <w:rPr>
          <w:i/>
          <w:szCs w:val="20"/>
        </w:rPr>
      </w:pPr>
    </w:p>
    <w:p w:rsidR="00683600" w:rsidRPr="00E91E0D" w:rsidRDefault="00955BDF" w:rsidP="00683600">
      <w:pPr>
        <w:rPr>
          <w:i/>
          <w:szCs w:val="20"/>
        </w:rPr>
      </w:pPr>
      <w:r w:rsidRPr="00E91E0D">
        <w:rPr>
          <w:i/>
          <w:szCs w:val="20"/>
        </w:rPr>
        <w:t>I "Orientering nr. 6/2008" findes udførlig vejledning til, hvordan man kan vurdere en overfladebelægnings evne i relation til den beskyttelse, som ønskes.</w:t>
      </w:r>
    </w:p>
    <w:p w:rsidR="007771DD" w:rsidRPr="00E91E0D" w:rsidRDefault="007771DD" w:rsidP="00683600">
      <w:pPr>
        <w:rPr>
          <w:i/>
          <w:szCs w:val="20"/>
        </w:rPr>
      </w:pPr>
    </w:p>
    <w:p w:rsidR="00CA1D44" w:rsidRPr="00E91E0D" w:rsidRDefault="00CA1D44" w:rsidP="00683600">
      <w:pPr>
        <w:rPr>
          <w:i/>
          <w:szCs w:val="20"/>
        </w:rPr>
      </w:pPr>
      <w:r w:rsidRPr="00E91E0D">
        <w:rPr>
          <w:i/>
          <w:szCs w:val="20"/>
        </w:rPr>
        <w:t>Med "kontrolleret afledning" menes, at faldforholdene er indrettet således, at afledning sker til det tilsigtede sted og ikke løber ud i omgivelserne.</w:t>
      </w:r>
    </w:p>
    <w:p w:rsidR="00955BDF" w:rsidRPr="00E91E0D" w:rsidRDefault="00955BDF" w:rsidP="00683600">
      <w:pPr>
        <w:rPr>
          <w:i/>
          <w:szCs w:val="20"/>
        </w:rPr>
      </w:pPr>
      <w:r w:rsidRPr="00E91E0D">
        <w:rPr>
          <w:i/>
          <w:szCs w:val="20"/>
        </w:rPr>
        <w:t>Miljøstyrelsen finder ikke anledning til at ændre vilkår 2</w:t>
      </w:r>
      <w:r w:rsidR="00742875" w:rsidRPr="00E91E0D">
        <w:rPr>
          <w:i/>
          <w:szCs w:val="20"/>
        </w:rPr>
        <w:t>, men vil som vejledning henvise til Orienteringen</w:t>
      </w:r>
      <w:r w:rsidR="00CA1D44" w:rsidRPr="00E91E0D">
        <w:rPr>
          <w:i/>
          <w:szCs w:val="20"/>
        </w:rPr>
        <w:t xml:space="preserve"> på Miljøstyrelsens hjemmeside</w:t>
      </w:r>
      <w:r w:rsidR="00742875" w:rsidRPr="00E91E0D">
        <w:rPr>
          <w:i/>
          <w:szCs w:val="20"/>
        </w:rPr>
        <w:t>.</w:t>
      </w:r>
      <w:r w:rsidRPr="00E91E0D">
        <w:rPr>
          <w:i/>
          <w:szCs w:val="20"/>
        </w:rPr>
        <w:t>.</w:t>
      </w:r>
    </w:p>
    <w:p w:rsidR="00683600" w:rsidRPr="00E91E0D" w:rsidRDefault="00683600" w:rsidP="00FA5514">
      <w:pPr>
        <w:rPr>
          <w:szCs w:val="20"/>
        </w:rPr>
      </w:pPr>
    </w:p>
    <w:p w:rsidR="00AA0FB2" w:rsidRPr="00E91E0D" w:rsidRDefault="00AA0FB2" w:rsidP="00FA5514">
      <w:pPr>
        <w:rPr>
          <w:szCs w:val="20"/>
        </w:rPr>
      </w:pPr>
    </w:p>
    <w:p w:rsidR="00F07417" w:rsidRPr="00E91E0D" w:rsidRDefault="00F07417" w:rsidP="00F07417">
      <w:pPr>
        <w:pStyle w:val="Overskrift1"/>
        <w:rPr>
          <w:szCs w:val="20"/>
        </w:rPr>
      </w:pPr>
      <w:r w:rsidRPr="00E91E0D">
        <w:rPr>
          <w:szCs w:val="20"/>
        </w:rPr>
        <w:t>Vilkår xx</w:t>
      </w:r>
      <w:r w:rsidR="00006956" w:rsidRPr="00E91E0D">
        <w:rPr>
          <w:szCs w:val="20"/>
        </w:rPr>
        <w:t xml:space="preserve"> (varierende</w:t>
      </w:r>
      <w:r w:rsidR="00867A47" w:rsidRPr="00E91E0D">
        <w:rPr>
          <w:szCs w:val="20"/>
        </w:rPr>
        <w:t xml:space="preserve"> nr.</w:t>
      </w:r>
      <w:r w:rsidR="00006956" w:rsidRPr="00E91E0D">
        <w:rPr>
          <w:szCs w:val="20"/>
        </w:rPr>
        <w:t>)</w:t>
      </w:r>
      <w:r w:rsidRPr="00E91E0D">
        <w:rPr>
          <w:szCs w:val="20"/>
        </w:rPr>
        <w:t>: Vilkår o</w:t>
      </w:r>
      <w:r w:rsidR="00006956" w:rsidRPr="00E91E0D">
        <w:rPr>
          <w:szCs w:val="20"/>
        </w:rPr>
        <w:t>m</w:t>
      </w:r>
      <w:r w:rsidRPr="00E91E0D">
        <w:rPr>
          <w:szCs w:val="20"/>
        </w:rPr>
        <w:t xml:space="preserve"> løbende kontrol af tætte belægninger m.v.</w:t>
      </w:r>
    </w:p>
    <w:p w:rsidR="00F07417" w:rsidRPr="00E91E0D" w:rsidRDefault="009630FB" w:rsidP="00FA5514">
      <w:pPr>
        <w:rPr>
          <w:rFonts w:cs="Arial"/>
          <w:szCs w:val="20"/>
        </w:rPr>
      </w:pPr>
      <w:r w:rsidRPr="00E91E0D">
        <w:rPr>
          <w:rFonts w:cs="Arial"/>
          <w:szCs w:val="20"/>
        </w:rPr>
        <w:t xml:space="preserve">Vilkåret anvendes i </w:t>
      </w:r>
      <w:r w:rsidR="00A66A6A" w:rsidRPr="00E91E0D">
        <w:rPr>
          <w:rFonts w:cs="Arial"/>
          <w:szCs w:val="20"/>
        </w:rPr>
        <w:t>alle</w:t>
      </w:r>
      <w:r w:rsidRPr="00E91E0D">
        <w:rPr>
          <w:rFonts w:cs="Arial"/>
          <w:szCs w:val="20"/>
        </w:rPr>
        <w:t xml:space="preserve"> afsnit og lyder:" </w:t>
      </w:r>
      <w:r w:rsidR="00F07417" w:rsidRPr="00E91E0D">
        <w:rPr>
          <w:rFonts w:cs="Arial"/>
          <w:szCs w:val="20"/>
        </w:rPr>
        <w:t>Virksomheden skal løbende og mindst en gang årligt foretage visuel kontrol for utætheder, revnedannelser og vedligeholdelsesstand af gruber, opsamlingskar og tætte belægninger.</w:t>
      </w:r>
      <w:r w:rsidRPr="00E91E0D">
        <w:rPr>
          <w:rFonts w:cs="Arial"/>
          <w:szCs w:val="20"/>
        </w:rPr>
        <w:t>"</w:t>
      </w:r>
    </w:p>
    <w:p w:rsidR="007771DD" w:rsidRPr="00E91E0D" w:rsidRDefault="007771DD" w:rsidP="009630FB">
      <w:pPr>
        <w:rPr>
          <w:rFonts w:cs="Arial"/>
          <w:iCs/>
          <w:color w:val="000000"/>
          <w:szCs w:val="20"/>
          <w:u w:val="single"/>
        </w:rPr>
      </w:pPr>
    </w:p>
    <w:p w:rsidR="009630FB" w:rsidRPr="00E91E0D" w:rsidRDefault="009630FB" w:rsidP="009630FB">
      <w:pPr>
        <w:rPr>
          <w:iCs/>
          <w:color w:val="000000"/>
          <w:szCs w:val="20"/>
        </w:rPr>
      </w:pPr>
      <w:r w:rsidRPr="00E91E0D">
        <w:rPr>
          <w:iCs/>
          <w:color w:val="000000"/>
          <w:szCs w:val="20"/>
          <w:u w:val="single"/>
        </w:rPr>
        <w:t>Københavns Kommune</w:t>
      </w:r>
      <w:r w:rsidRPr="00E91E0D">
        <w:rPr>
          <w:iCs/>
          <w:color w:val="000000"/>
          <w:szCs w:val="20"/>
        </w:rPr>
        <w:t xml:space="preserve"> anfører for afsnit 3, vilkår 29, at vilkåret er uklart, </w:t>
      </w:r>
      <w:r w:rsidR="00742875" w:rsidRPr="00E91E0D">
        <w:rPr>
          <w:iCs/>
          <w:color w:val="000000"/>
          <w:szCs w:val="20"/>
        </w:rPr>
        <w:t>for h</w:t>
      </w:r>
      <w:r w:rsidRPr="00E91E0D">
        <w:rPr>
          <w:iCs/>
          <w:color w:val="000000"/>
          <w:szCs w:val="20"/>
        </w:rPr>
        <w:t>vad er løbende? Københavns Kommune foreslår, at det bør præciseres til en årlig kontrol.</w:t>
      </w:r>
    </w:p>
    <w:p w:rsidR="00742875" w:rsidRPr="00E91E0D" w:rsidRDefault="00742875" w:rsidP="009630FB">
      <w:pPr>
        <w:rPr>
          <w:i/>
          <w:iCs/>
          <w:color w:val="000000"/>
          <w:szCs w:val="20"/>
          <w:highlight w:val="yellow"/>
        </w:rPr>
      </w:pPr>
    </w:p>
    <w:p w:rsidR="00AE270C" w:rsidRPr="00E91E0D" w:rsidRDefault="009630FB" w:rsidP="00AE270C">
      <w:pPr>
        <w:rPr>
          <w:i/>
          <w:iCs/>
          <w:color w:val="000000"/>
          <w:szCs w:val="20"/>
        </w:rPr>
      </w:pPr>
      <w:r w:rsidRPr="00E91E0D">
        <w:rPr>
          <w:i/>
          <w:iCs/>
          <w:color w:val="000000"/>
          <w:szCs w:val="20"/>
        </w:rPr>
        <w:t xml:space="preserve">Miljøstyrelsen </w:t>
      </w:r>
      <w:r w:rsidR="00430DF6" w:rsidRPr="00E91E0D">
        <w:rPr>
          <w:i/>
          <w:iCs/>
          <w:color w:val="000000"/>
          <w:szCs w:val="20"/>
        </w:rPr>
        <w:t>skal bemærke, at "løbende" (hyppigheden</w:t>
      </w:r>
      <w:r w:rsidR="00F757AF" w:rsidRPr="00E91E0D">
        <w:rPr>
          <w:i/>
          <w:iCs/>
          <w:color w:val="000000"/>
          <w:szCs w:val="20"/>
        </w:rPr>
        <w:t xml:space="preserve"> af kontrol</w:t>
      </w:r>
      <w:r w:rsidR="00430DF6" w:rsidRPr="00E91E0D">
        <w:rPr>
          <w:i/>
          <w:iCs/>
          <w:color w:val="000000"/>
          <w:szCs w:val="20"/>
        </w:rPr>
        <w:t>) afhænger af de aktuelle forhold. Det er virksomhedens/driftsherrens pligt at kontrollere, at virksomheden er forsvarligt drevet med henblik på at afværge forurening af omgivelserne. Hvis f.eks. en intens kørsel med trucks medfører hårdt slid/belastning af en belægning, vil d</w:t>
      </w:r>
      <w:r w:rsidR="00AE270C" w:rsidRPr="00E91E0D">
        <w:rPr>
          <w:i/>
          <w:iCs/>
          <w:color w:val="000000"/>
          <w:szCs w:val="20"/>
        </w:rPr>
        <w:t>er</w:t>
      </w:r>
      <w:r w:rsidR="00430DF6" w:rsidRPr="00E91E0D">
        <w:rPr>
          <w:i/>
          <w:iCs/>
          <w:color w:val="000000"/>
          <w:szCs w:val="20"/>
        </w:rPr>
        <w:t xml:space="preserve"> være </w:t>
      </w:r>
      <w:r w:rsidR="00AE270C" w:rsidRPr="00E91E0D">
        <w:rPr>
          <w:i/>
          <w:iCs/>
          <w:color w:val="000000"/>
          <w:szCs w:val="20"/>
        </w:rPr>
        <w:t>belæg for</w:t>
      </w:r>
      <w:r w:rsidR="00430DF6" w:rsidRPr="00E91E0D">
        <w:rPr>
          <w:i/>
          <w:iCs/>
          <w:color w:val="000000"/>
          <w:szCs w:val="20"/>
        </w:rPr>
        <w:t xml:space="preserve">, at sådanne </w:t>
      </w:r>
      <w:r w:rsidR="00105533" w:rsidRPr="00E91E0D">
        <w:rPr>
          <w:i/>
          <w:iCs/>
          <w:color w:val="000000"/>
          <w:szCs w:val="20"/>
        </w:rPr>
        <w:t>områder</w:t>
      </w:r>
      <w:r w:rsidR="00430DF6" w:rsidRPr="00E91E0D">
        <w:rPr>
          <w:i/>
          <w:iCs/>
          <w:color w:val="000000"/>
          <w:szCs w:val="20"/>
        </w:rPr>
        <w:t xml:space="preserve"> kontrolleres oftere end steder med lav kørselsbelastning. </w:t>
      </w:r>
      <w:r w:rsidR="00AE270C" w:rsidRPr="00E91E0D">
        <w:rPr>
          <w:i/>
          <w:iCs/>
          <w:color w:val="000000"/>
          <w:szCs w:val="20"/>
        </w:rPr>
        <w:t>Fastsættelsen af "mindst en gang årligt"</w:t>
      </w:r>
      <w:r w:rsidR="00430DF6" w:rsidRPr="00E91E0D">
        <w:rPr>
          <w:i/>
          <w:iCs/>
          <w:color w:val="000000"/>
          <w:szCs w:val="20"/>
        </w:rPr>
        <w:t xml:space="preserve"> </w:t>
      </w:r>
      <w:r w:rsidR="00AE270C" w:rsidRPr="00E91E0D">
        <w:rPr>
          <w:i/>
          <w:iCs/>
          <w:color w:val="000000"/>
          <w:szCs w:val="20"/>
        </w:rPr>
        <w:t>vurdere</w:t>
      </w:r>
      <w:r w:rsidR="00F757AF" w:rsidRPr="00E91E0D">
        <w:rPr>
          <w:i/>
          <w:iCs/>
          <w:color w:val="000000"/>
          <w:szCs w:val="20"/>
        </w:rPr>
        <w:t>r</w:t>
      </w:r>
      <w:r w:rsidR="00AE270C" w:rsidRPr="00E91E0D">
        <w:rPr>
          <w:i/>
          <w:iCs/>
          <w:color w:val="000000"/>
          <w:szCs w:val="20"/>
        </w:rPr>
        <w:t xml:space="preserve"> Miljøstyrelse </w:t>
      </w:r>
      <w:r w:rsidR="00105533" w:rsidRPr="00E91E0D">
        <w:rPr>
          <w:i/>
          <w:iCs/>
          <w:color w:val="000000"/>
          <w:szCs w:val="20"/>
        </w:rPr>
        <w:t>som</w:t>
      </w:r>
      <w:r w:rsidR="00AE270C" w:rsidRPr="00E91E0D">
        <w:rPr>
          <w:i/>
          <w:iCs/>
          <w:color w:val="000000"/>
          <w:szCs w:val="20"/>
        </w:rPr>
        <w:t xml:space="preserve"> være</w:t>
      </w:r>
      <w:r w:rsidR="00105533" w:rsidRPr="00E91E0D">
        <w:rPr>
          <w:i/>
          <w:iCs/>
          <w:color w:val="000000"/>
          <w:szCs w:val="20"/>
        </w:rPr>
        <w:t>nde</w:t>
      </w:r>
      <w:r w:rsidR="00AE270C" w:rsidRPr="00E91E0D">
        <w:rPr>
          <w:i/>
          <w:iCs/>
          <w:color w:val="000000"/>
          <w:szCs w:val="20"/>
        </w:rPr>
        <w:t xml:space="preserve"> et minimumskriterie. Miljøstyrelsen fastholder vilkåret.</w:t>
      </w:r>
    </w:p>
    <w:p w:rsidR="00D276BB" w:rsidRPr="00E91E0D" w:rsidRDefault="00D276BB" w:rsidP="00FA5514">
      <w:pPr>
        <w:rPr>
          <w:i/>
          <w:iCs/>
          <w:color w:val="000000"/>
          <w:szCs w:val="20"/>
          <w:highlight w:val="yellow"/>
        </w:rPr>
      </w:pPr>
    </w:p>
    <w:p w:rsidR="00867A47" w:rsidRPr="00E91E0D" w:rsidRDefault="00867A47" w:rsidP="00FA5514">
      <w:pPr>
        <w:rPr>
          <w:i/>
          <w:iCs/>
          <w:color w:val="000000"/>
          <w:szCs w:val="20"/>
          <w:highlight w:val="yellow"/>
        </w:rPr>
      </w:pPr>
    </w:p>
    <w:p w:rsidR="005F7ECC" w:rsidRPr="00E91E0D" w:rsidRDefault="0034160A" w:rsidP="005470D7">
      <w:pPr>
        <w:pStyle w:val="Overskrift1"/>
        <w:rPr>
          <w:rStyle w:val="Strk"/>
          <w:b/>
          <w:szCs w:val="20"/>
        </w:rPr>
      </w:pPr>
      <w:r w:rsidRPr="00E91E0D">
        <w:rPr>
          <w:rStyle w:val="Strk"/>
          <w:b/>
          <w:szCs w:val="20"/>
        </w:rPr>
        <w:t xml:space="preserve">Afsnit </w:t>
      </w:r>
      <w:r w:rsidR="00323067" w:rsidRPr="00E91E0D">
        <w:rPr>
          <w:rStyle w:val="Strk"/>
          <w:b/>
          <w:szCs w:val="20"/>
        </w:rPr>
        <w:t>1. A</w:t>
      </w:r>
      <w:r w:rsidR="005F7ECC" w:rsidRPr="00E91E0D">
        <w:rPr>
          <w:rStyle w:val="Strk"/>
          <w:b/>
          <w:szCs w:val="20"/>
        </w:rPr>
        <w:t xml:space="preserve"> </w:t>
      </w:r>
      <w:r w:rsidR="00B2507A" w:rsidRPr="00E91E0D">
        <w:rPr>
          <w:rStyle w:val="Strk"/>
          <w:b/>
          <w:szCs w:val="20"/>
        </w:rPr>
        <w:t>203</w:t>
      </w:r>
      <w:r w:rsidR="005F7ECC" w:rsidRPr="00E91E0D">
        <w:rPr>
          <w:rStyle w:val="Strk"/>
          <w:b/>
          <w:szCs w:val="20"/>
        </w:rPr>
        <w:t xml:space="preserve"> Anlæg, der foretager støvfrembringende overfladebehandling, herunder slibning, sandblæsning og pulverlakering, af emner af jern, stål eller andre metaller, når den samlede udsugningskapacitet fra anlægget overstiger 10.000 normal m</w:t>
      </w:r>
      <w:r w:rsidR="005F7ECC" w:rsidRPr="00E91E0D">
        <w:rPr>
          <w:rStyle w:val="Strk"/>
          <w:b/>
          <w:szCs w:val="20"/>
          <w:vertAlign w:val="superscript"/>
        </w:rPr>
        <w:t>3</w:t>
      </w:r>
      <w:r w:rsidR="005F7ECC" w:rsidRPr="00E91E0D">
        <w:rPr>
          <w:rStyle w:val="Strk"/>
          <w:b/>
          <w:szCs w:val="20"/>
        </w:rPr>
        <w:t xml:space="preserve"> pr. time.</w:t>
      </w:r>
    </w:p>
    <w:p w:rsidR="005F7ECC" w:rsidRPr="00E91E0D" w:rsidRDefault="005F7ECC" w:rsidP="005470D7">
      <w:pPr>
        <w:pStyle w:val="Overskrift1"/>
        <w:rPr>
          <w:rStyle w:val="Strk"/>
          <w:b/>
          <w:szCs w:val="20"/>
        </w:rPr>
      </w:pPr>
      <w:r w:rsidRPr="00E91E0D">
        <w:rPr>
          <w:rStyle w:val="Strk"/>
          <w:b/>
          <w:szCs w:val="20"/>
        </w:rPr>
        <w:t>Anlæg, der foretager overfladebehandling af emner af jern, stål og andre metaller, herunder undervognsbehandling, når kapaciteten til forbrug af organiske opløsningsmidler overstiger 6 kg pr. time, bortset fra anlæg der er omfattet af bilag 1, punkt 6.7.</w:t>
      </w:r>
    </w:p>
    <w:p w:rsidR="008F2857" w:rsidRPr="00E91E0D" w:rsidRDefault="008F2857" w:rsidP="008F2857">
      <w:pPr>
        <w:rPr>
          <w:szCs w:val="20"/>
        </w:rPr>
      </w:pPr>
    </w:p>
    <w:p w:rsidR="00377316" w:rsidRPr="00E91E0D" w:rsidRDefault="00377316" w:rsidP="00377316">
      <w:pPr>
        <w:rPr>
          <w:rFonts w:cs="Arial"/>
          <w:szCs w:val="20"/>
        </w:rPr>
      </w:pPr>
      <w:r w:rsidRPr="00E91E0D">
        <w:rPr>
          <w:rFonts w:cs="Arial"/>
          <w:szCs w:val="20"/>
          <w:u w:val="single"/>
        </w:rPr>
        <w:t>KL</w:t>
      </w:r>
      <w:r w:rsidRPr="00E91E0D">
        <w:rPr>
          <w:rFonts w:cs="Arial"/>
          <w:szCs w:val="20"/>
        </w:rPr>
        <w:t xml:space="preserve"> bemærker, at listepunktbetegnelsen indeholder "slibning", men dette ses ikke afspejlet i de fastsatte standardvilkår</w:t>
      </w:r>
      <w:r w:rsidR="00742875" w:rsidRPr="00E91E0D">
        <w:rPr>
          <w:rFonts w:cs="Arial"/>
          <w:szCs w:val="20"/>
        </w:rPr>
        <w:t>,</w:t>
      </w:r>
      <w:r w:rsidRPr="00E91E0D">
        <w:rPr>
          <w:rFonts w:cs="Arial"/>
          <w:szCs w:val="20"/>
        </w:rPr>
        <w:t xml:space="preserve"> men</w:t>
      </w:r>
      <w:r w:rsidR="00742875" w:rsidRPr="00E91E0D">
        <w:rPr>
          <w:rFonts w:cs="Arial"/>
          <w:szCs w:val="20"/>
        </w:rPr>
        <w:t>s</w:t>
      </w:r>
      <w:r w:rsidRPr="00E91E0D">
        <w:rPr>
          <w:rFonts w:cs="Arial"/>
          <w:szCs w:val="20"/>
        </w:rPr>
        <w:t xml:space="preserve"> standardvilkår for A 205 omfatter vilkår for slibestøv.</w:t>
      </w:r>
    </w:p>
    <w:p w:rsidR="00742875" w:rsidRPr="00E91E0D" w:rsidRDefault="00742875" w:rsidP="00377316">
      <w:pPr>
        <w:rPr>
          <w:rFonts w:cs="Arial"/>
          <w:szCs w:val="20"/>
        </w:rPr>
      </w:pPr>
    </w:p>
    <w:p w:rsidR="00377316" w:rsidRPr="00E91E0D" w:rsidRDefault="00377316" w:rsidP="00377316">
      <w:pPr>
        <w:rPr>
          <w:rFonts w:cs="Arial"/>
          <w:i/>
          <w:szCs w:val="20"/>
        </w:rPr>
      </w:pPr>
      <w:r w:rsidRPr="00E91E0D">
        <w:rPr>
          <w:rFonts w:cs="Arial"/>
          <w:i/>
          <w:szCs w:val="20"/>
        </w:rPr>
        <w:t xml:space="preserve">Miljøstyrelsen </w:t>
      </w:r>
      <w:r w:rsidR="00742875" w:rsidRPr="00E91E0D">
        <w:rPr>
          <w:rFonts w:cs="Arial"/>
          <w:i/>
          <w:szCs w:val="20"/>
        </w:rPr>
        <w:t>er enig i</w:t>
      </w:r>
      <w:r w:rsidRPr="00E91E0D">
        <w:rPr>
          <w:rFonts w:cs="Arial"/>
          <w:i/>
          <w:szCs w:val="20"/>
        </w:rPr>
        <w:t>, at</w:t>
      </w:r>
      <w:r w:rsidR="00C546D6" w:rsidRPr="00E91E0D">
        <w:rPr>
          <w:rFonts w:cs="Arial"/>
          <w:i/>
          <w:szCs w:val="20"/>
        </w:rPr>
        <w:t xml:space="preserve"> standardvilkår for anvendelsesområdet for</w:t>
      </w:r>
      <w:r w:rsidRPr="00E91E0D">
        <w:rPr>
          <w:rFonts w:cs="Arial"/>
          <w:i/>
          <w:szCs w:val="20"/>
        </w:rPr>
        <w:t xml:space="preserve"> </w:t>
      </w:r>
      <w:r w:rsidR="00C546D6" w:rsidRPr="00E91E0D">
        <w:rPr>
          <w:rFonts w:cs="Arial"/>
          <w:i/>
          <w:szCs w:val="20"/>
        </w:rPr>
        <w:t>listepunkt A 203, ikke omfatter aktiviteter omhandlende slibning. Godkendelsesmyndigheden skal derfor, hvor dette er aktuelt, fastsætte særskilte vilkår for slibning</w:t>
      </w:r>
      <w:r w:rsidR="007771DD" w:rsidRPr="00E91E0D">
        <w:rPr>
          <w:rFonts w:cs="Arial"/>
          <w:i/>
          <w:szCs w:val="20"/>
        </w:rPr>
        <w:t>, og hertil kan standardvilkår</w:t>
      </w:r>
      <w:r w:rsidR="00B20972" w:rsidRPr="00E91E0D">
        <w:rPr>
          <w:rFonts w:cs="Arial"/>
          <w:i/>
          <w:szCs w:val="20"/>
        </w:rPr>
        <w:t xml:space="preserve"> </w:t>
      </w:r>
      <w:r w:rsidR="007771DD" w:rsidRPr="00E91E0D">
        <w:rPr>
          <w:rFonts w:cs="Arial"/>
          <w:i/>
          <w:szCs w:val="20"/>
        </w:rPr>
        <w:t>for A 205 inspirere</w:t>
      </w:r>
      <w:r w:rsidR="00C546D6" w:rsidRPr="00E91E0D">
        <w:rPr>
          <w:rFonts w:cs="Arial"/>
          <w:i/>
          <w:szCs w:val="20"/>
        </w:rPr>
        <w:t xml:space="preserve">. </w:t>
      </w:r>
    </w:p>
    <w:p w:rsidR="00182BF5" w:rsidRPr="00E91E0D" w:rsidRDefault="00407895" w:rsidP="00182BF5">
      <w:pPr>
        <w:pStyle w:val="TekstoverskriftVenstreN"/>
        <w:outlineLvl w:val="0"/>
        <w:rPr>
          <w:rFonts w:ascii="Georgia" w:hAnsi="Georgia" w:cs="Arial"/>
          <w:sz w:val="20"/>
        </w:rPr>
      </w:pPr>
      <w:r w:rsidRPr="00E91E0D">
        <w:rPr>
          <w:rFonts w:ascii="Georgia" w:hAnsi="Georgia" w:cs="Arial"/>
          <w:sz w:val="20"/>
        </w:rPr>
        <w:t xml:space="preserve">Afsnit </w:t>
      </w:r>
      <w:r w:rsidR="00182BF5" w:rsidRPr="00E91E0D">
        <w:rPr>
          <w:rFonts w:ascii="Georgia" w:hAnsi="Georgia" w:cs="Arial"/>
          <w:sz w:val="20"/>
        </w:rPr>
        <w:t>1.4.2. Standardvilkår for pulvermaleanlæg.</w:t>
      </w:r>
    </w:p>
    <w:p w:rsidR="004B6B41" w:rsidRPr="00E91E0D" w:rsidRDefault="007959F2" w:rsidP="00B2507A">
      <w:pPr>
        <w:suppressAutoHyphens w:val="0"/>
        <w:autoSpaceDE w:val="0"/>
        <w:autoSpaceDN w:val="0"/>
        <w:adjustRightInd w:val="0"/>
        <w:spacing w:line="240" w:lineRule="auto"/>
        <w:rPr>
          <w:rFonts w:cs="Arial"/>
          <w:szCs w:val="20"/>
        </w:rPr>
      </w:pPr>
      <w:r w:rsidRPr="00E91E0D">
        <w:rPr>
          <w:rFonts w:cs="Arial"/>
          <w:bCs/>
          <w:szCs w:val="20"/>
          <w:u w:val="single"/>
        </w:rPr>
        <w:t>Ref-Lab</w:t>
      </w:r>
      <w:r w:rsidR="00182BF5" w:rsidRPr="00E91E0D">
        <w:rPr>
          <w:rFonts w:cs="Arial"/>
          <w:bCs/>
          <w:szCs w:val="20"/>
        </w:rPr>
        <w:t xml:space="preserve"> anfører</w:t>
      </w:r>
      <w:r w:rsidR="00182BF5" w:rsidRPr="00E91E0D">
        <w:rPr>
          <w:rFonts w:cs="Arial"/>
          <w:b/>
          <w:bCs/>
          <w:szCs w:val="20"/>
        </w:rPr>
        <w:t xml:space="preserve"> </w:t>
      </w:r>
      <w:r w:rsidR="00B2507A" w:rsidRPr="00E91E0D">
        <w:rPr>
          <w:rFonts w:cs="Arial"/>
          <w:szCs w:val="20"/>
        </w:rPr>
        <w:t>om luftforurening</w:t>
      </w:r>
      <w:r w:rsidR="00742875" w:rsidRPr="00E91E0D">
        <w:rPr>
          <w:rFonts w:cs="Arial"/>
          <w:szCs w:val="20"/>
        </w:rPr>
        <w:t xml:space="preserve"> i vilkår 7, at r</w:t>
      </w:r>
      <w:r w:rsidR="00B2507A" w:rsidRPr="00E91E0D">
        <w:rPr>
          <w:rFonts w:cs="Arial"/>
          <w:szCs w:val="20"/>
        </w:rPr>
        <w:t>ække 3 i tabel 1 med omtalen af TGIC skal slettes, for kravet om absolutfiltre står i teksten under tabellen.</w:t>
      </w:r>
    </w:p>
    <w:p w:rsidR="006448C9" w:rsidRPr="00E91E0D" w:rsidRDefault="006448C9" w:rsidP="001A3ECF">
      <w:pPr>
        <w:suppressAutoHyphens w:val="0"/>
        <w:autoSpaceDE w:val="0"/>
        <w:autoSpaceDN w:val="0"/>
        <w:adjustRightInd w:val="0"/>
        <w:spacing w:line="240" w:lineRule="auto"/>
        <w:rPr>
          <w:rFonts w:cs="Arial"/>
          <w:i/>
          <w:szCs w:val="20"/>
        </w:rPr>
      </w:pPr>
    </w:p>
    <w:p w:rsidR="002D72E9" w:rsidRPr="00E91E0D" w:rsidRDefault="00182BF5" w:rsidP="001A3ECF">
      <w:pPr>
        <w:suppressAutoHyphens w:val="0"/>
        <w:autoSpaceDE w:val="0"/>
        <w:autoSpaceDN w:val="0"/>
        <w:adjustRightInd w:val="0"/>
        <w:spacing w:line="240" w:lineRule="auto"/>
        <w:rPr>
          <w:rFonts w:cs="Arial"/>
          <w:i/>
          <w:szCs w:val="20"/>
        </w:rPr>
      </w:pPr>
      <w:r w:rsidRPr="00E91E0D">
        <w:rPr>
          <w:rFonts w:cs="Arial"/>
          <w:i/>
          <w:szCs w:val="20"/>
        </w:rPr>
        <w:t>Miljøstyrelsen enig og sletter tabel 1</w:t>
      </w:r>
      <w:r w:rsidR="00C04D5B" w:rsidRPr="00E91E0D">
        <w:rPr>
          <w:rFonts w:cs="Arial"/>
          <w:i/>
          <w:szCs w:val="20"/>
        </w:rPr>
        <w:t>.</w:t>
      </w:r>
    </w:p>
    <w:p w:rsidR="005470D7" w:rsidRPr="00E91E0D" w:rsidRDefault="005470D7" w:rsidP="001A3ECF">
      <w:pPr>
        <w:suppressAutoHyphens w:val="0"/>
        <w:autoSpaceDE w:val="0"/>
        <w:autoSpaceDN w:val="0"/>
        <w:adjustRightInd w:val="0"/>
        <w:spacing w:line="240" w:lineRule="auto"/>
        <w:rPr>
          <w:rFonts w:cs="Arial"/>
          <w:szCs w:val="20"/>
        </w:rPr>
      </w:pPr>
    </w:p>
    <w:p w:rsidR="00407895" w:rsidRPr="00E91E0D" w:rsidRDefault="00407895" w:rsidP="00407895">
      <w:pPr>
        <w:pStyle w:val="Overskrift1"/>
        <w:rPr>
          <w:szCs w:val="20"/>
        </w:rPr>
      </w:pPr>
      <w:r w:rsidRPr="00E91E0D">
        <w:rPr>
          <w:szCs w:val="20"/>
        </w:rPr>
        <w:t>Afsnit 1.4.3 Standardvilkår for blæserensningsanlæg.</w:t>
      </w:r>
    </w:p>
    <w:p w:rsidR="00407895" w:rsidRPr="00E91E0D" w:rsidRDefault="00A42722" w:rsidP="00E011F2">
      <w:pPr>
        <w:rPr>
          <w:szCs w:val="20"/>
        </w:rPr>
      </w:pPr>
      <w:r w:rsidRPr="00E91E0D">
        <w:rPr>
          <w:szCs w:val="20"/>
          <w:u w:val="single"/>
        </w:rPr>
        <w:t>Silkeborg Kom</w:t>
      </w:r>
      <w:r w:rsidRPr="00E91E0D">
        <w:rPr>
          <w:szCs w:val="20"/>
        </w:rPr>
        <w:t>mune anfører</w:t>
      </w:r>
      <w:r w:rsidR="00742875" w:rsidRPr="00E91E0D">
        <w:rPr>
          <w:szCs w:val="20"/>
        </w:rPr>
        <w:t xml:space="preserve"> til vilkår 13</w:t>
      </w:r>
      <w:r w:rsidRPr="00E91E0D">
        <w:rPr>
          <w:szCs w:val="20"/>
        </w:rPr>
        <w:t xml:space="preserve">, </w:t>
      </w:r>
      <w:r w:rsidR="00742875" w:rsidRPr="00E91E0D">
        <w:rPr>
          <w:szCs w:val="20"/>
        </w:rPr>
        <w:t xml:space="preserve">om der, </w:t>
      </w:r>
      <w:r w:rsidRPr="00E91E0D">
        <w:rPr>
          <w:szCs w:val="20"/>
        </w:rPr>
        <w:t xml:space="preserve">hvis en virksomhed sandblæser rustfrit stål med glaskugler som blæsemiddel, så er taget højde </w:t>
      </w:r>
      <w:r w:rsidR="000778E3" w:rsidRPr="00E91E0D">
        <w:rPr>
          <w:szCs w:val="20"/>
        </w:rPr>
        <w:t>herfor i standardvilkåret</w:t>
      </w:r>
      <w:r w:rsidR="00722828" w:rsidRPr="00E91E0D">
        <w:rPr>
          <w:szCs w:val="20"/>
        </w:rPr>
        <w:t>, eller om det skal vurderes i hvert enkelt tilfælde, om det er glas eller støv af rustfrit stål, der er dimensionsgivende for afkasthøjden.</w:t>
      </w:r>
    </w:p>
    <w:p w:rsidR="00742875" w:rsidRPr="00E91E0D" w:rsidRDefault="00742875" w:rsidP="00E011F2">
      <w:pPr>
        <w:rPr>
          <w:i/>
          <w:szCs w:val="20"/>
          <w:highlight w:val="yellow"/>
        </w:rPr>
      </w:pPr>
    </w:p>
    <w:p w:rsidR="00B44D0A" w:rsidRPr="00E91E0D" w:rsidRDefault="00722828" w:rsidP="001270E4">
      <w:pPr>
        <w:rPr>
          <w:i/>
          <w:szCs w:val="20"/>
        </w:rPr>
      </w:pPr>
      <w:r w:rsidRPr="00E91E0D">
        <w:rPr>
          <w:i/>
          <w:szCs w:val="20"/>
        </w:rPr>
        <w:t>Miljøstyrelsen skal hertil bemærke, at</w:t>
      </w:r>
      <w:r w:rsidR="00C70C6C" w:rsidRPr="00E91E0D">
        <w:rPr>
          <w:i/>
          <w:szCs w:val="20"/>
        </w:rPr>
        <w:t xml:space="preserve"> </w:t>
      </w:r>
      <w:r w:rsidR="00B44D0A" w:rsidRPr="00E91E0D">
        <w:rPr>
          <w:i/>
          <w:szCs w:val="20"/>
        </w:rPr>
        <w:t xml:space="preserve">ved blæserensning, uanset typen af blæsemiddel og det materiale der afrenses, så er formålet af fjerne urenheder fra </w:t>
      </w:r>
      <w:r w:rsidR="00B44D0A" w:rsidRPr="00E91E0D">
        <w:rPr>
          <w:i/>
          <w:szCs w:val="20"/>
        </w:rPr>
        <w:lastRenderedPageBreak/>
        <w:t xml:space="preserve">overfladen, og ikke at fjerne noget af selve materialet. Som udgangspunkt er mængden </w:t>
      </w:r>
      <w:r w:rsidR="00B20972" w:rsidRPr="00E91E0D">
        <w:rPr>
          <w:i/>
          <w:szCs w:val="20"/>
        </w:rPr>
        <w:t xml:space="preserve">af </w:t>
      </w:r>
      <w:r w:rsidR="00B44D0A" w:rsidRPr="00E91E0D">
        <w:rPr>
          <w:i/>
          <w:szCs w:val="20"/>
        </w:rPr>
        <w:t>det afrensede materiale så lille, at der ikke skal tages hensyn til det i forhold til B-værdien.  Der er en faktor 80 til forskel mellem de to B-værdier for glas og støv af rustfrit stål. B-værdien for glas er dimensionerende</w:t>
      </w:r>
      <w:r w:rsidR="007771DD" w:rsidRPr="00E91E0D">
        <w:rPr>
          <w:i/>
          <w:szCs w:val="20"/>
        </w:rPr>
        <w:t>,</w:t>
      </w:r>
      <w:r w:rsidR="00B44D0A" w:rsidRPr="00E91E0D">
        <w:rPr>
          <w:i/>
          <w:szCs w:val="20"/>
        </w:rPr>
        <w:t xml:space="preserve"> hvis mængden af glas er mere end 80 gange mængden af støv af rustfrit stål. Der vil derfor sædvanligvis ikke være baggrund </w:t>
      </w:r>
      <w:r w:rsidR="00B20972" w:rsidRPr="00E91E0D">
        <w:rPr>
          <w:i/>
          <w:szCs w:val="20"/>
        </w:rPr>
        <w:t xml:space="preserve">for </w:t>
      </w:r>
      <w:r w:rsidR="00B44D0A" w:rsidRPr="00E91E0D">
        <w:rPr>
          <w:i/>
          <w:szCs w:val="20"/>
        </w:rPr>
        <w:t xml:space="preserve">at medregne støv fra det </w:t>
      </w:r>
      <w:r w:rsidR="001270E4" w:rsidRPr="00E91E0D">
        <w:rPr>
          <w:i/>
          <w:szCs w:val="20"/>
        </w:rPr>
        <w:t>blæste materiale. Miljøstyrelsen fastholder derfor vilkåret.</w:t>
      </w:r>
    </w:p>
    <w:p w:rsidR="00722828" w:rsidRPr="00E91E0D" w:rsidRDefault="00722828" w:rsidP="00E011F2">
      <w:pPr>
        <w:rPr>
          <w:szCs w:val="20"/>
        </w:rPr>
      </w:pPr>
    </w:p>
    <w:p w:rsidR="00E011F2" w:rsidRPr="00E91E0D" w:rsidRDefault="00407895" w:rsidP="00407895">
      <w:pPr>
        <w:pStyle w:val="Overskrift1"/>
        <w:rPr>
          <w:szCs w:val="20"/>
        </w:rPr>
      </w:pPr>
      <w:r w:rsidRPr="00E91E0D">
        <w:rPr>
          <w:szCs w:val="20"/>
        </w:rPr>
        <w:t xml:space="preserve">Afsnit </w:t>
      </w:r>
      <w:r w:rsidR="00E011F2" w:rsidRPr="00E91E0D">
        <w:rPr>
          <w:szCs w:val="20"/>
        </w:rPr>
        <w:t>1.4.5</w:t>
      </w:r>
      <w:r w:rsidRPr="00E91E0D">
        <w:rPr>
          <w:szCs w:val="20"/>
        </w:rPr>
        <w:t xml:space="preserve"> Standardvilkår for affedtningsanlæg baseret på klorerede opløsningsmidler.</w:t>
      </w:r>
    </w:p>
    <w:p w:rsidR="00E011F2" w:rsidRPr="00E91E0D" w:rsidRDefault="00E011F2" w:rsidP="00E011F2">
      <w:pPr>
        <w:rPr>
          <w:color w:val="000000"/>
          <w:szCs w:val="20"/>
        </w:rPr>
      </w:pPr>
      <w:r w:rsidRPr="00E91E0D">
        <w:rPr>
          <w:szCs w:val="20"/>
          <w:u w:val="single"/>
        </w:rPr>
        <w:t xml:space="preserve">CO-Industri </w:t>
      </w:r>
      <w:r w:rsidRPr="00E91E0D">
        <w:rPr>
          <w:szCs w:val="20"/>
        </w:rPr>
        <w:t xml:space="preserve">finder </w:t>
      </w:r>
      <w:r w:rsidR="00742875" w:rsidRPr="00E91E0D">
        <w:rPr>
          <w:szCs w:val="20"/>
        </w:rPr>
        <w:t xml:space="preserve">i relation til vilkår 12, </w:t>
      </w:r>
      <w:r w:rsidRPr="00E91E0D">
        <w:rPr>
          <w:szCs w:val="20"/>
        </w:rPr>
        <w:t xml:space="preserve">at det bør være et entydigt </w:t>
      </w:r>
      <w:r w:rsidRPr="00E91E0D">
        <w:rPr>
          <w:szCs w:val="20"/>
          <w:u w:val="single"/>
        </w:rPr>
        <w:t>krav</w:t>
      </w:r>
      <w:r w:rsidRPr="00E91E0D">
        <w:rPr>
          <w:szCs w:val="20"/>
        </w:rPr>
        <w:t>, at der foretages måling</w:t>
      </w:r>
      <w:r w:rsidR="00742875" w:rsidRPr="00E91E0D">
        <w:rPr>
          <w:szCs w:val="20"/>
        </w:rPr>
        <w:t>,</w:t>
      </w:r>
      <w:r w:rsidRPr="00E91E0D">
        <w:rPr>
          <w:szCs w:val="20"/>
        </w:rPr>
        <w:t xml:space="preserve"> lige før kullene skiftes</w:t>
      </w:r>
      <w:r w:rsidRPr="00E91E0D">
        <w:rPr>
          <w:color w:val="000000"/>
          <w:szCs w:val="20"/>
        </w:rPr>
        <w:t>.</w:t>
      </w:r>
    </w:p>
    <w:p w:rsidR="00E011F2" w:rsidRPr="00E91E0D" w:rsidRDefault="00E011F2" w:rsidP="00E011F2">
      <w:pPr>
        <w:rPr>
          <w:szCs w:val="20"/>
        </w:rPr>
      </w:pPr>
    </w:p>
    <w:p w:rsidR="00E011F2" w:rsidRPr="00E91E0D" w:rsidRDefault="00E011F2" w:rsidP="00E011F2">
      <w:pPr>
        <w:suppressAutoHyphens w:val="0"/>
        <w:autoSpaceDE w:val="0"/>
        <w:autoSpaceDN w:val="0"/>
        <w:adjustRightInd w:val="0"/>
        <w:spacing w:line="240" w:lineRule="auto"/>
        <w:rPr>
          <w:rFonts w:cs="Arial"/>
          <w:i/>
          <w:szCs w:val="20"/>
        </w:rPr>
      </w:pPr>
      <w:r w:rsidRPr="00E91E0D">
        <w:rPr>
          <w:i/>
          <w:szCs w:val="20"/>
        </w:rPr>
        <w:t>Miljøstyrelsens bemærkninger</w:t>
      </w:r>
      <w:r w:rsidR="00412EAA" w:rsidRPr="00E91E0D">
        <w:rPr>
          <w:i/>
          <w:szCs w:val="20"/>
        </w:rPr>
        <w:t xml:space="preserve">: </w:t>
      </w:r>
      <w:r w:rsidRPr="00E91E0D">
        <w:rPr>
          <w:i/>
          <w:szCs w:val="20"/>
        </w:rPr>
        <w:t>Det er allerede anført i vilkår 12, at: ”..målingerne skal udføres kort tid før skift af de aktive kul…” Der er derfor allerede et entydigt krav. Miljøstyrelsen fastholder ordlyden</w:t>
      </w:r>
      <w:r w:rsidRPr="00E91E0D">
        <w:rPr>
          <w:rFonts w:cs="Arial"/>
          <w:i/>
          <w:szCs w:val="20"/>
        </w:rPr>
        <w:t>.</w:t>
      </w:r>
    </w:p>
    <w:p w:rsidR="004B6B41" w:rsidRPr="00E91E0D" w:rsidRDefault="004B6B41" w:rsidP="001A3ECF">
      <w:pPr>
        <w:suppressAutoHyphens w:val="0"/>
        <w:autoSpaceDE w:val="0"/>
        <w:autoSpaceDN w:val="0"/>
        <w:adjustRightInd w:val="0"/>
        <w:spacing w:line="240" w:lineRule="auto"/>
        <w:rPr>
          <w:rFonts w:cs="Arial"/>
          <w:szCs w:val="20"/>
        </w:rPr>
      </w:pPr>
    </w:p>
    <w:p w:rsidR="008507F4" w:rsidRPr="00E91E0D" w:rsidRDefault="008507F4" w:rsidP="001A3ECF">
      <w:pPr>
        <w:suppressAutoHyphens w:val="0"/>
        <w:autoSpaceDE w:val="0"/>
        <w:autoSpaceDN w:val="0"/>
        <w:adjustRightInd w:val="0"/>
        <w:spacing w:line="240" w:lineRule="auto"/>
        <w:rPr>
          <w:rFonts w:cs="Arial"/>
          <w:szCs w:val="20"/>
        </w:rPr>
      </w:pPr>
    </w:p>
    <w:p w:rsidR="00930AD8" w:rsidRPr="00E91E0D" w:rsidRDefault="00EE2A29" w:rsidP="00EE2A29">
      <w:pPr>
        <w:pStyle w:val="Overskrift1"/>
        <w:rPr>
          <w:rStyle w:val="Strk"/>
          <w:b/>
          <w:szCs w:val="20"/>
        </w:rPr>
      </w:pPr>
      <w:r w:rsidRPr="00E91E0D">
        <w:rPr>
          <w:rStyle w:val="Strk"/>
          <w:b/>
          <w:szCs w:val="20"/>
        </w:rPr>
        <w:t>Afsnit 2.</w:t>
      </w:r>
      <w:r w:rsidR="0017712A" w:rsidRPr="00E91E0D">
        <w:rPr>
          <w:rStyle w:val="Strk"/>
          <w:b/>
          <w:szCs w:val="20"/>
        </w:rPr>
        <w:t xml:space="preserve"> </w:t>
      </w:r>
      <w:r w:rsidR="00930AD8" w:rsidRPr="00E91E0D">
        <w:rPr>
          <w:rStyle w:val="Strk"/>
          <w:b/>
          <w:szCs w:val="20"/>
        </w:rPr>
        <w:t>A 205 Virksomheder i øvrigt, der foretager forarbejdning af jern</w:t>
      </w:r>
      <w:r w:rsidR="005F7ECC" w:rsidRPr="00E91E0D">
        <w:rPr>
          <w:rStyle w:val="Strk"/>
          <w:b/>
          <w:szCs w:val="20"/>
        </w:rPr>
        <w:t>, stål eller andre metaller med et hertil indrettet produktionsareal på 1.000 m</w:t>
      </w:r>
      <w:r w:rsidR="005F7ECC" w:rsidRPr="00E91E0D">
        <w:rPr>
          <w:rStyle w:val="Strk"/>
          <w:b/>
          <w:szCs w:val="20"/>
          <w:vertAlign w:val="superscript"/>
        </w:rPr>
        <w:t>2</w:t>
      </w:r>
      <w:r w:rsidR="005F7ECC" w:rsidRPr="00E91E0D">
        <w:rPr>
          <w:rStyle w:val="Strk"/>
          <w:b/>
          <w:szCs w:val="20"/>
        </w:rPr>
        <w:t xml:space="preserve"> eller derover.</w:t>
      </w:r>
    </w:p>
    <w:p w:rsidR="00C04D5B" w:rsidRPr="00E91E0D" w:rsidRDefault="00C04D5B" w:rsidP="001A3ECF">
      <w:pPr>
        <w:suppressAutoHyphens w:val="0"/>
        <w:autoSpaceDE w:val="0"/>
        <w:autoSpaceDN w:val="0"/>
        <w:adjustRightInd w:val="0"/>
        <w:spacing w:line="240" w:lineRule="auto"/>
        <w:rPr>
          <w:rFonts w:cs="Arial"/>
          <w:szCs w:val="20"/>
        </w:rPr>
      </w:pPr>
    </w:p>
    <w:p w:rsidR="003C7BD3" w:rsidRPr="00E91E0D" w:rsidRDefault="00F0354F" w:rsidP="003C7BD3">
      <w:pPr>
        <w:rPr>
          <w:szCs w:val="20"/>
        </w:rPr>
      </w:pPr>
      <w:r w:rsidRPr="00E91E0D">
        <w:rPr>
          <w:iCs/>
          <w:color w:val="000000"/>
          <w:szCs w:val="20"/>
        </w:rPr>
        <w:t xml:space="preserve">Ad </w:t>
      </w:r>
      <w:r w:rsidR="003C7BD3" w:rsidRPr="00E91E0D">
        <w:rPr>
          <w:iCs/>
          <w:color w:val="000000"/>
          <w:szCs w:val="20"/>
        </w:rPr>
        <w:t>2.1 Anvendelsesområde</w:t>
      </w:r>
    </w:p>
    <w:p w:rsidR="003C7BD3" w:rsidRPr="00E91E0D" w:rsidRDefault="003C7BD3" w:rsidP="003C7BD3">
      <w:pPr>
        <w:autoSpaceDE w:val="0"/>
        <w:autoSpaceDN w:val="0"/>
        <w:rPr>
          <w:color w:val="000000"/>
          <w:szCs w:val="20"/>
        </w:rPr>
      </w:pPr>
      <w:r w:rsidRPr="00E91E0D">
        <w:rPr>
          <w:color w:val="000000"/>
          <w:szCs w:val="20"/>
          <w:u w:val="single"/>
        </w:rPr>
        <w:t>CO-Industri</w:t>
      </w:r>
      <w:r w:rsidRPr="00E91E0D">
        <w:rPr>
          <w:color w:val="000000"/>
          <w:szCs w:val="20"/>
        </w:rPr>
        <w:t xml:space="preserve"> finder, at alle former for svejsning indendørs og udendørs bør være omfattet.</w:t>
      </w:r>
    </w:p>
    <w:p w:rsidR="003C7BD3" w:rsidRPr="00E91E0D" w:rsidRDefault="003C7BD3" w:rsidP="003C7BD3">
      <w:pPr>
        <w:autoSpaceDE w:val="0"/>
        <w:autoSpaceDN w:val="0"/>
        <w:rPr>
          <w:i/>
          <w:iCs/>
          <w:color w:val="000000"/>
          <w:szCs w:val="20"/>
        </w:rPr>
      </w:pPr>
    </w:p>
    <w:p w:rsidR="006D26C2" w:rsidRPr="00E91E0D" w:rsidRDefault="003C7BD3" w:rsidP="003C7BD3">
      <w:pPr>
        <w:suppressAutoHyphens w:val="0"/>
        <w:autoSpaceDE w:val="0"/>
        <w:autoSpaceDN w:val="0"/>
        <w:adjustRightInd w:val="0"/>
        <w:spacing w:line="240" w:lineRule="auto"/>
        <w:rPr>
          <w:rFonts w:cs="Arial"/>
          <w:bCs/>
          <w:i/>
          <w:szCs w:val="20"/>
        </w:rPr>
      </w:pPr>
      <w:r w:rsidRPr="00E91E0D">
        <w:rPr>
          <w:rFonts w:cs="Arial"/>
          <w:bCs/>
          <w:i/>
          <w:szCs w:val="20"/>
        </w:rPr>
        <w:t>Miljøstyrelsens bemærkninger:</w:t>
      </w:r>
      <w:r w:rsidR="00412EAA" w:rsidRPr="00E91E0D">
        <w:rPr>
          <w:rFonts w:cs="Arial"/>
          <w:bCs/>
          <w:i/>
          <w:szCs w:val="20"/>
        </w:rPr>
        <w:t xml:space="preserve"> </w:t>
      </w:r>
      <w:r w:rsidR="006D26C2" w:rsidRPr="00E91E0D">
        <w:rPr>
          <w:rFonts w:cs="Arial"/>
          <w:bCs/>
          <w:i/>
          <w:szCs w:val="20"/>
        </w:rPr>
        <w:t>Standardvilkårene omfatter ikke krav til reparations- og vedligeholdelsessvejsning, udendørssvejsning, montagesvejsning, modstandssvejsning og pulversvejsning.</w:t>
      </w:r>
      <w:r w:rsidR="00BA1F0A" w:rsidRPr="00E91E0D">
        <w:rPr>
          <w:rFonts w:cs="Arial"/>
          <w:bCs/>
          <w:i/>
          <w:szCs w:val="20"/>
        </w:rPr>
        <w:t xml:space="preserve"> </w:t>
      </w:r>
      <w:r w:rsidR="006D26C2" w:rsidRPr="00E91E0D">
        <w:rPr>
          <w:rFonts w:cs="Arial"/>
          <w:bCs/>
          <w:i/>
          <w:szCs w:val="20"/>
        </w:rPr>
        <w:t xml:space="preserve">Miljøstyrelsen vurderer, at emissioner fra </w:t>
      </w:r>
      <w:r w:rsidR="00732D24" w:rsidRPr="00E91E0D">
        <w:rPr>
          <w:rFonts w:cs="Arial"/>
          <w:bCs/>
          <w:i/>
          <w:szCs w:val="20"/>
        </w:rPr>
        <w:t>disse processer</w:t>
      </w:r>
      <w:r w:rsidR="006D26C2" w:rsidRPr="00E91E0D">
        <w:rPr>
          <w:rFonts w:cs="Arial"/>
          <w:bCs/>
          <w:i/>
          <w:szCs w:val="20"/>
        </w:rPr>
        <w:t xml:space="preserve"> ud fra et forureningsmæssigt synspunkt har ringe betydning for det eksterne miljø. Undtagelsen</w:t>
      </w:r>
      <w:r w:rsidR="00732D24" w:rsidRPr="00E91E0D">
        <w:rPr>
          <w:rFonts w:cs="Arial"/>
          <w:bCs/>
          <w:i/>
          <w:szCs w:val="20"/>
        </w:rPr>
        <w:t xml:space="preserve"> </w:t>
      </w:r>
      <w:r w:rsidR="006D26C2" w:rsidRPr="00E91E0D">
        <w:rPr>
          <w:rFonts w:cs="Arial"/>
          <w:bCs/>
          <w:i/>
          <w:szCs w:val="20"/>
        </w:rPr>
        <w:t>stammer fra vejledning nr. 13/1997 om begrænsning af luftforurening fra virksomheder, der udsender svejserøg. Miljøstyrelsen finder ikke anledning til at ændre anvendelsesområdet.</w:t>
      </w:r>
    </w:p>
    <w:p w:rsidR="006D26C2" w:rsidRPr="00E91E0D" w:rsidRDefault="006D26C2" w:rsidP="003C7BD3">
      <w:pPr>
        <w:suppressAutoHyphens w:val="0"/>
        <w:autoSpaceDE w:val="0"/>
        <w:autoSpaceDN w:val="0"/>
        <w:adjustRightInd w:val="0"/>
        <w:spacing w:line="240" w:lineRule="auto"/>
        <w:rPr>
          <w:rFonts w:cs="Arial"/>
          <w:bCs/>
          <w:i/>
          <w:szCs w:val="20"/>
        </w:rPr>
      </w:pPr>
    </w:p>
    <w:p w:rsidR="00AD468A" w:rsidRPr="00E91E0D" w:rsidRDefault="000F77A9" w:rsidP="003C7BD3">
      <w:pPr>
        <w:rPr>
          <w:iCs/>
          <w:color w:val="000000"/>
          <w:szCs w:val="20"/>
        </w:rPr>
      </w:pPr>
      <w:r w:rsidRPr="00E91E0D">
        <w:rPr>
          <w:iCs/>
          <w:color w:val="000000"/>
          <w:szCs w:val="20"/>
          <w:u w:val="single"/>
        </w:rPr>
        <w:t>Danmarks Naturfredningsforening</w:t>
      </w:r>
      <w:r w:rsidRPr="00E91E0D">
        <w:rPr>
          <w:iCs/>
          <w:color w:val="000000"/>
          <w:szCs w:val="20"/>
        </w:rPr>
        <w:t xml:space="preserve"> mener, at trådgnistbearbejdning må være glemt. </w:t>
      </w:r>
    </w:p>
    <w:p w:rsidR="00412EAA" w:rsidRPr="00E91E0D" w:rsidRDefault="00412EAA" w:rsidP="00EF3DBC">
      <w:pPr>
        <w:rPr>
          <w:i/>
          <w:iCs/>
          <w:color w:val="000000"/>
          <w:szCs w:val="20"/>
        </w:rPr>
      </w:pPr>
    </w:p>
    <w:p w:rsidR="00AD468A" w:rsidRPr="00E91E0D" w:rsidRDefault="000F77A9" w:rsidP="00EF3DBC">
      <w:pPr>
        <w:rPr>
          <w:i/>
          <w:szCs w:val="20"/>
        </w:rPr>
      </w:pPr>
      <w:r w:rsidRPr="00E91E0D">
        <w:rPr>
          <w:i/>
          <w:iCs/>
          <w:color w:val="000000"/>
          <w:szCs w:val="20"/>
        </w:rPr>
        <w:t>Miljøstyrelsen skal hertil bemærke, at</w:t>
      </w:r>
      <w:r w:rsidR="00F5272D" w:rsidRPr="00E91E0D">
        <w:rPr>
          <w:i/>
          <w:iCs/>
          <w:color w:val="000000"/>
          <w:szCs w:val="20"/>
        </w:rPr>
        <w:t xml:space="preserve"> såfremt</w:t>
      </w:r>
      <w:r w:rsidR="00EF3DBC" w:rsidRPr="00E91E0D">
        <w:rPr>
          <w:i/>
          <w:szCs w:val="20"/>
        </w:rPr>
        <w:t xml:space="preserve"> en virksomhed giver anledning til forurening, som ikke er reguleret af standardvilkår, skal godkendelsesmyndigheden supplere med de nødvendige krav, hvilket fremgår af § 32, stk. 1 i bekendtgørelse om godkendelse af listevirksomhed.</w:t>
      </w:r>
    </w:p>
    <w:p w:rsidR="00AD468A" w:rsidRPr="00E91E0D" w:rsidRDefault="00AD468A" w:rsidP="003C7BD3">
      <w:pPr>
        <w:rPr>
          <w:i/>
          <w:iCs/>
          <w:color w:val="000000"/>
          <w:szCs w:val="20"/>
        </w:rPr>
      </w:pPr>
    </w:p>
    <w:p w:rsidR="002273F0" w:rsidRPr="00E91E0D" w:rsidRDefault="00F0354F" w:rsidP="003C7BD3">
      <w:pPr>
        <w:rPr>
          <w:iCs/>
          <w:color w:val="000000"/>
          <w:szCs w:val="20"/>
        </w:rPr>
      </w:pPr>
      <w:r w:rsidRPr="00E91E0D">
        <w:rPr>
          <w:iCs/>
          <w:color w:val="000000"/>
          <w:szCs w:val="20"/>
        </w:rPr>
        <w:t xml:space="preserve">Ad </w:t>
      </w:r>
      <w:r w:rsidR="002273F0" w:rsidRPr="00E91E0D">
        <w:rPr>
          <w:iCs/>
          <w:color w:val="000000"/>
          <w:szCs w:val="20"/>
        </w:rPr>
        <w:t xml:space="preserve">Vilkår 4: </w:t>
      </w:r>
    </w:p>
    <w:p w:rsidR="00E7761C" w:rsidRPr="00E91E0D" w:rsidRDefault="00E7761C" w:rsidP="003C7BD3">
      <w:pPr>
        <w:rPr>
          <w:iCs/>
          <w:color w:val="000000"/>
          <w:szCs w:val="20"/>
        </w:rPr>
      </w:pPr>
      <w:r w:rsidRPr="00E91E0D">
        <w:rPr>
          <w:iCs/>
          <w:color w:val="000000"/>
          <w:szCs w:val="20"/>
          <w:u w:val="single"/>
        </w:rPr>
        <w:t>Ringk</w:t>
      </w:r>
      <w:r w:rsidR="00F0354F" w:rsidRPr="00E91E0D">
        <w:rPr>
          <w:iCs/>
          <w:color w:val="000000"/>
          <w:szCs w:val="20"/>
          <w:u w:val="single"/>
        </w:rPr>
        <w:t>j</w:t>
      </w:r>
      <w:r w:rsidRPr="00E91E0D">
        <w:rPr>
          <w:iCs/>
          <w:color w:val="000000"/>
          <w:szCs w:val="20"/>
          <w:u w:val="single"/>
        </w:rPr>
        <w:t>øbing</w:t>
      </w:r>
      <w:r w:rsidR="00F0354F" w:rsidRPr="00E91E0D">
        <w:rPr>
          <w:iCs/>
          <w:color w:val="000000"/>
          <w:szCs w:val="20"/>
          <w:u w:val="single"/>
        </w:rPr>
        <w:t>-</w:t>
      </w:r>
      <w:r w:rsidRPr="00E91E0D">
        <w:rPr>
          <w:iCs/>
          <w:color w:val="000000"/>
          <w:szCs w:val="20"/>
          <w:u w:val="single"/>
        </w:rPr>
        <w:t>Skjern Kommune</w:t>
      </w:r>
      <w:r w:rsidRPr="00E91E0D">
        <w:rPr>
          <w:iCs/>
          <w:color w:val="000000"/>
          <w:szCs w:val="20"/>
        </w:rPr>
        <w:t xml:space="preserve"> efterlyser en definition/præcisering af, hvad der forstås ved et HEPA filter, da et HEPA filter kan have mange specifikationer.</w:t>
      </w:r>
    </w:p>
    <w:p w:rsidR="00F0354F" w:rsidRPr="00E91E0D" w:rsidRDefault="00F0354F" w:rsidP="003C7BD3">
      <w:pPr>
        <w:rPr>
          <w:i/>
          <w:iCs/>
          <w:color w:val="000000"/>
          <w:szCs w:val="20"/>
        </w:rPr>
      </w:pPr>
    </w:p>
    <w:p w:rsidR="001E2683" w:rsidRPr="00E91E0D" w:rsidRDefault="002273F0" w:rsidP="003C7BD3">
      <w:pPr>
        <w:rPr>
          <w:i/>
          <w:iCs/>
          <w:color w:val="000000"/>
          <w:szCs w:val="20"/>
        </w:rPr>
      </w:pPr>
      <w:r w:rsidRPr="00E91E0D">
        <w:rPr>
          <w:i/>
          <w:iCs/>
          <w:color w:val="000000"/>
          <w:szCs w:val="20"/>
        </w:rPr>
        <w:t>Miljøstyrelsen er enig med Ringk</w:t>
      </w:r>
      <w:r w:rsidR="00F0354F" w:rsidRPr="00E91E0D">
        <w:rPr>
          <w:i/>
          <w:iCs/>
          <w:color w:val="000000"/>
          <w:szCs w:val="20"/>
        </w:rPr>
        <w:t>j</w:t>
      </w:r>
      <w:r w:rsidRPr="00E91E0D">
        <w:rPr>
          <w:i/>
          <w:iCs/>
          <w:color w:val="000000"/>
          <w:szCs w:val="20"/>
        </w:rPr>
        <w:t>øbing</w:t>
      </w:r>
      <w:r w:rsidR="00F0354F" w:rsidRPr="00E91E0D">
        <w:rPr>
          <w:i/>
          <w:iCs/>
          <w:color w:val="000000"/>
          <w:szCs w:val="20"/>
        </w:rPr>
        <w:t>-</w:t>
      </w:r>
      <w:r w:rsidRPr="00E91E0D">
        <w:rPr>
          <w:i/>
          <w:iCs/>
          <w:color w:val="000000"/>
          <w:szCs w:val="20"/>
        </w:rPr>
        <w:t xml:space="preserve">Skjern Kommune. </w:t>
      </w:r>
      <w:r w:rsidR="004A20DC" w:rsidRPr="00E91E0D">
        <w:rPr>
          <w:i/>
          <w:iCs/>
          <w:color w:val="000000"/>
          <w:szCs w:val="20"/>
        </w:rPr>
        <w:t>V</w:t>
      </w:r>
      <w:r w:rsidRPr="00E91E0D">
        <w:rPr>
          <w:i/>
          <w:iCs/>
          <w:color w:val="000000"/>
          <w:szCs w:val="20"/>
        </w:rPr>
        <w:t>ilkår</w:t>
      </w:r>
      <w:r w:rsidR="001E2683" w:rsidRPr="00E91E0D">
        <w:rPr>
          <w:i/>
          <w:iCs/>
          <w:color w:val="000000"/>
          <w:szCs w:val="20"/>
        </w:rPr>
        <w:t>et</w:t>
      </w:r>
      <w:r w:rsidRPr="00E91E0D">
        <w:rPr>
          <w:i/>
          <w:iCs/>
          <w:color w:val="000000"/>
          <w:szCs w:val="20"/>
        </w:rPr>
        <w:t xml:space="preserve"> vil blive præciseret med hensyn til</w:t>
      </w:r>
      <w:r w:rsidR="001E2683" w:rsidRPr="00E91E0D">
        <w:rPr>
          <w:i/>
          <w:iCs/>
          <w:color w:val="000000"/>
          <w:szCs w:val="20"/>
        </w:rPr>
        <w:t xml:space="preserve"> filterklasse</w:t>
      </w:r>
      <w:r w:rsidR="00BF16BD" w:rsidRPr="00E91E0D">
        <w:rPr>
          <w:i/>
          <w:iCs/>
          <w:color w:val="000000"/>
          <w:szCs w:val="20"/>
        </w:rPr>
        <w:t xml:space="preserve"> (mindst klasse 10)</w:t>
      </w:r>
      <w:r w:rsidR="001E2683" w:rsidRPr="00E91E0D">
        <w:rPr>
          <w:i/>
          <w:iCs/>
          <w:color w:val="000000"/>
          <w:szCs w:val="20"/>
        </w:rPr>
        <w:t>.</w:t>
      </w:r>
    </w:p>
    <w:p w:rsidR="005470D7" w:rsidRPr="00E91E0D" w:rsidRDefault="005470D7" w:rsidP="003C7BD3">
      <w:pPr>
        <w:rPr>
          <w:i/>
          <w:iCs/>
          <w:color w:val="000000"/>
          <w:szCs w:val="20"/>
        </w:rPr>
      </w:pPr>
    </w:p>
    <w:p w:rsidR="00822A89" w:rsidRPr="00E91E0D" w:rsidRDefault="00F0354F" w:rsidP="003C7BD3">
      <w:pPr>
        <w:rPr>
          <w:iCs/>
          <w:color w:val="000000"/>
          <w:szCs w:val="20"/>
        </w:rPr>
      </w:pPr>
      <w:r w:rsidRPr="00E91E0D">
        <w:rPr>
          <w:i/>
          <w:iCs/>
          <w:color w:val="000000"/>
          <w:szCs w:val="20"/>
        </w:rPr>
        <w:t xml:space="preserve">Ad </w:t>
      </w:r>
      <w:r w:rsidR="00822A89" w:rsidRPr="00E91E0D">
        <w:rPr>
          <w:iCs/>
          <w:color w:val="000000"/>
          <w:szCs w:val="20"/>
        </w:rPr>
        <w:t xml:space="preserve">Vilkår </w:t>
      </w:r>
      <w:r w:rsidR="002C555B" w:rsidRPr="00E91E0D">
        <w:rPr>
          <w:iCs/>
          <w:color w:val="000000"/>
          <w:szCs w:val="20"/>
        </w:rPr>
        <w:t>8</w:t>
      </w:r>
      <w:r w:rsidR="00822A89" w:rsidRPr="00E91E0D">
        <w:rPr>
          <w:iCs/>
          <w:color w:val="000000"/>
          <w:szCs w:val="20"/>
        </w:rPr>
        <w:t>:</w:t>
      </w:r>
    </w:p>
    <w:p w:rsidR="00822A89" w:rsidRPr="00E91E0D" w:rsidRDefault="00822A89" w:rsidP="003C7BD3">
      <w:pPr>
        <w:rPr>
          <w:iCs/>
          <w:color w:val="000000"/>
          <w:szCs w:val="20"/>
        </w:rPr>
      </w:pPr>
      <w:r w:rsidRPr="00E91E0D">
        <w:rPr>
          <w:iCs/>
          <w:color w:val="000000"/>
          <w:szCs w:val="20"/>
          <w:u w:val="single"/>
        </w:rPr>
        <w:t>KL</w:t>
      </w:r>
      <w:r w:rsidRPr="00E91E0D">
        <w:rPr>
          <w:iCs/>
          <w:color w:val="000000"/>
          <w:szCs w:val="20"/>
        </w:rPr>
        <w:t xml:space="preserve"> bemærker, at</w:t>
      </w:r>
      <w:r w:rsidR="002C5F67" w:rsidRPr="00E91E0D">
        <w:rPr>
          <w:iCs/>
          <w:color w:val="000000"/>
          <w:szCs w:val="20"/>
        </w:rPr>
        <w:t xml:space="preserve"> flere af tabellerne mangler krav om afkasthøjde i de tilfælde, hvor der er krav om filter. Der bør alle disse steder i tabellen medtages: "Opadrettet afkast mindst 1 meter over tag". </w:t>
      </w:r>
      <w:r w:rsidR="008400FE" w:rsidRPr="00E91E0D">
        <w:rPr>
          <w:iCs/>
          <w:color w:val="000000"/>
          <w:szCs w:val="20"/>
        </w:rPr>
        <w:t xml:space="preserve">KL anbefaler desuden, at Miljøstyrelsen ved kommende revision af bekendtgørelsen </w:t>
      </w:r>
      <w:r w:rsidR="00F0354F" w:rsidRPr="00E91E0D">
        <w:rPr>
          <w:iCs/>
          <w:color w:val="000000"/>
          <w:szCs w:val="20"/>
        </w:rPr>
        <w:t xml:space="preserve">vil </w:t>
      </w:r>
      <w:r w:rsidR="008400FE" w:rsidRPr="00E91E0D">
        <w:rPr>
          <w:iCs/>
          <w:color w:val="000000"/>
          <w:szCs w:val="20"/>
        </w:rPr>
        <w:t>forsøge at simplificere vilkår 8.</w:t>
      </w:r>
    </w:p>
    <w:p w:rsidR="00F0354F" w:rsidRPr="00E91E0D" w:rsidRDefault="00F0354F" w:rsidP="003C7BD3">
      <w:pPr>
        <w:rPr>
          <w:iCs/>
          <w:color w:val="000000"/>
          <w:szCs w:val="20"/>
        </w:rPr>
      </w:pPr>
    </w:p>
    <w:p w:rsidR="000F5D27" w:rsidRPr="00E91E0D" w:rsidRDefault="000F5D27" w:rsidP="003C7BD3">
      <w:pPr>
        <w:rPr>
          <w:i/>
          <w:iCs/>
          <w:color w:val="000000"/>
          <w:szCs w:val="20"/>
        </w:rPr>
      </w:pPr>
      <w:r w:rsidRPr="00E91E0D">
        <w:rPr>
          <w:i/>
          <w:iCs/>
          <w:color w:val="000000"/>
          <w:szCs w:val="20"/>
        </w:rPr>
        <w:lastRenderedPageBreak/>
        <w:t>Miljøstyrelsen henviser til de generelle bemærkninger i starten af dette notat.</w:t>
      </w:r>
    </w:p>
    <w:p w:rsidR="000F5D27" w:rsidRPr="00E91E0D" w:rsidRDefault="000F5D27" w:rsidP="003C7BD3">
      <w:pPr>
        <w:rPr>
          <w:iCs/>
          <w:color w:val="000000"/>
          <w:szCs w:val="20"/>
        </w:rPr>
      </w:pPr>
    </w:p>
    <w:p w:rsidR="0017712A" w:rsidRPr="00E91E0D" w:rsidRDefault="0036596B" w:rsidP="0017712A">
      <w:pPr>
        <w:rPr>
          <w:color w:val="000000"/>
          <w:szCs w:val="20"/>
        </w:rPr>
      </w:pPr>
      <w:r w:rsidRPr="00E91E0D">
        <w:rPr>
          <w:color w:val="000000"/>
          <w:szCs w:val="20"/>
        </w:rPr>
        <w:t xml:space="preserve">Ad </w:t>
      </w:r>
      <w:r w:rsidR="002C555B" w:rsidRPr="00E91E0D">
        <w:rPr>
          <w:color w:val="000000"/>
          <w:szCs w:val="20"/>
        </w:rPr>
        <w:t>Vilkår 8, tabel 1</w:t>
      </w:r>
    </w:p>
    <w:p w:rsidR="0017712A" w:rsidRPr="00E91E0D" w:rsidRDefault="0017712A" w:rsidP="0017712A">
      <w:pPr>
        <w:rPr>
          <w:szCs w:val="20"/>
        </w:rPr>
      </w:pPr>
      <w:r w:rsidRPr="00E91E0D">
        <w:rPr>
          <w:color w:val="000000"/>
          <w:szCs w:val="20"/>
          <w:u w:val="single"/>
        </w:rPr>
        <w:t>CO-Industri</w:t>
      </w:r>
      <w:r w:rsidRPr="00E91E0D">
        <w:rPr>
          <w:color w:val="000000"/>
          <w:szCs w:val="20"/>
        </w:rPr>
        <w:t xml:space="preserve"> finder, at kravene bør generelt strammes fx:</w:t>
      </w:r>
    </w:p>
    <w:p w:rsidR="0017712A" w:rsidRPr="00E91E0D" w:rsidRDefault="0017712A" w:rsidP="0017712A">
      <w:pPr>
        <w:rPr>
          <w:szCs w:val="20"/>
        </w:rPr>
      </w:pPr>
      <w:r w:rsidRPr="00E91E0D">
        <w:rPr>
          <w:color w:val="000000"/>
          <w:szCs w:val="20"/>
        </w:rPr>
        <w:t>Den forældede grænse med 40 m til nærmeste bolig til 75 m.</w:t>
      </w:r>
    </w:p>
    <w:p w:rsidR="0017712A" w:rsidRPr="00E91E0D" w:rsidRDefault="0017712A" w:rsidP="0017712A">
      <w:pPr>
        <w:rPr>
          <w:szCs w:val="20"/>
        </w:rPr>
      </w:pPr>
      <w:r w:rsidRPr="00E91E0D">
        <w:rPr>
          <w:color w:val="000000"/>
          <w:szCs w:val="20"/>
        </w:rPr>
        <w:t>Antal svejsetimer på 2000 reduceres til det halve.</w:t>
      </w:r>
    </w:p>
    <w:p w:rsidR="0017712A" w:rsidRPr="00E91E0D" w:rsidRDefault="0017712A" w:rsidP="0017712A">
      <w:pPr>
        <w:rPr>
          <w:szCs w:val="20"/>
        </w:rPr>
      </w:pPr>
      <w:r w:rsidRPr="00E91E0D">
        <w:rPr>
          <w:color w:val="000000"/>
          <w:szCs w:val="20"/>
        </w:rPr>
        <w:t xml:space="preserve">Rustfrit stål til afkast på 3 m uanset emission. </w:t>
      </w:r>
    </w:p>
    <w:p w:rsidR="0017712A" w:rsidRPr="00E91E0D" w:rsidRDefault="0017712A" w:rsidP="0017712A">
      <w:pPr>
        <w:rPr>
          <w:szCs w:val="20"/>
        </w:rPr>
      </w:pPr>
    </w:p>
    <w:p w:rsidR="00B07DE8" w:rsidRPr="00E91E0D" w:rsidRDefault="00B07DE8" w:rsidP="00B07DE8">
      <w:pPr>
        <w:suppressAutoHyphens w:val="0"/>
        <w:autoSpaceDE w:val="0"/>
        <w:autoSpaceDN w:val="0"/>
        <w:adjustRightInd w:val="0"/>
        <w:spacing w:line="240" w:lineRule="auto"/>
        <w:rPr>
          <w:rFonts w:cs="Arial"/>
          <w:i/>
          <w:szCs w:val="20"/>
        </w:rPr>
      </w:pPr>
      <w:r w:rsidRPr="00E91E0D">
        <w:rPr>
          <w:rFonts w:cs="Arial"/>
          <w:i/>
          <w:szCs w:val="20"/>
        </w:rPr>
        <w:t xml:space="preserve">Miljøstyrelsen finder ikke, at der er tilstrækkeligt belæg </w:t>
      </w:r>
      <w:r w:rsidR="00246643" w:rsidRPr="00E91E0D">
        <w:rPr>
          <w:rFonts w:cs="Arial"/>
          <w:i/>
          <w:szCs w:val="20"/>
        </w:rPr>
        <w:t xml:space="preserve">for </w:t>
      </w:r>
      <w:r w:rsidRPr="00E91E0D">
        <w:rPr>
          <w:rFonts w:cs="Arial"/>
          <w:i/>
          <w:szCs w:val="20"/>
        </w:rPr>
        <w:t>de foreslåede stramninger, og fastholder vilkåret.</w:t>
      </w:r>
    </w:p>
    <w:p w:rsidR="0017712A" w:rsidRPr="00E91E0D" w:rsidRDefault="0017712A" w:rsidP="001A3ECF">
      <w:pPr>
        <w:suppressAutoHyphens w:val="0"/>
        <w:autoSpaceDE w:val="0"/>
        <w:autoSpaceDN w:val="0"/>
        <w:adjustRightInd w:val="0"/>
        <w:spacing w:line="240" w:lineRule="auto"/>
        <w:rPr>
          <w:i/>
          <w:iCs/>
          <w:color w:val="000000"/>
          <w:szCs w:val="20"/>
        </w:rPr>
      </w:pPr>
    </w:p>
    <w:p w:rsidR="00930AD8" w:rsidRPr="00E91E0D" w:rsidRDefault="00246643"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930AD8" w:rsidRPr="00E91E0D">
        <w:rPr>
          <w:rFonts w:cs="Arial"/>
          <w:szCs w:val="20"/>
        </w:rPr>
        <w:t>Vilkår 9</w:t>
      </w:r>
    </w:p>
    <w:p w:rsidR="008400FE" w:rsidRPr="00E91E0D" w:rsidRDefault="008400FE" w:rsidP="00930AD8">
      <w:pPr>
        <w:rPr>
          <w:rFonts w:cs="Arial"/>
          <w:szCs w:val="20"/>
        </w:rPr>
      </w:pPr>
      <w:r w:rsidRPr="00E91E0D">
        <w:rPr>
          <w:iCs/>
          <w:color w:val="000000"/>
          <w:szCs w:val="20"/>
          <w:u w:val="single"/>
        </w:rPr>
        <w:t>KL</w:t>
      </w:r>
      <w:r w:rsidRPr="00E91E0D">
        <w:rPr>
          <w:iCs/>
          <w:color w:val="000000"/>
          <w:szCs w:val="20"/>
        </w:rPr>
        <w:t xml:space="preserve"> anbefaler desuden, at Miljøstyrelsen ved kommende revision af bekendtgørelsen forsøger at simplificere vilkår 9.</w:t>
      </w:r>
    </w:p>
    <w:p w:rsidR="008400FE" w:rsidRPr="00E91E0D" w:rsidRDefault="008400FE" w:rsidP="00930AD8">
      <w:pPr>
        <w:rPr>
          <w:rFonts w:cs="Arial"/>
          <w:szCs w:val="20"/>
        </w:rPr>
      </w:pPr>
    </w:p>
    <w:p w:rsidR="00930AD8" w:rsidRPr="00E91E0D" w:rsidRDefault="007959F2" w:rsidP="00930AD8">
      <w:pPr>
        <w:rPr>
          <w:szCs w:val="20"/>
        </w:rPr>
      </w:pPr>
      <w:r w:rsidRPr="00E91E0D">
        <w:rPr>
          <w:rFonts w:cs="Arial"/>
          <w:szCs w:val="20"/>
          <w:u w:val="single"/>
        </w:rPr>
        <w:t>Ref-Lab</w:t>
      </w:r>
      <w:r w:rsidR="00930AD8" w:rsidRPr="00E91E0D">
        <w:rPr>
          <w:rFonts w:cs="Arial"/>
          <w:szCs w:val="20"/>
        </w:rPr>
        <w:t xml:space="preserve"> anfører:</w:t>
      </w:r>
      <w:r w:rsidR="00930AD8" w:rsidRPr="00E91E0D">
        <w:rPr>
          <w:szCs w:val="20"/>
        </w:rPr>
        <w:t xml:space="preserve"> om afkasthøjder: Formlerne til beregning af bidraget fra lasersvejsning står mærkeligt i forhold til teksten, og mange har svært ved at forstå dem. Vi foreslår, at formlerne reduceres ved at dividere 100 % med konstanten under X, så de kommer til at stå som almindelig tekstlinje.  På den måde kan:</w:t>
      </w:r>
    </w:p>
    <w:p w:rsidR="00930AD8" w:rsidRPr="00E91E0D" w:rsidRDefault="00930AD8" w:rsidP="00930AD8">
      <w:pPr>
        <w:ind w:left="1304" w:hanging="1304"/>
        <w:rPr>
          <w:szCs w:val="20"/>
        </w:rPr>
      </w:pPr>
      <w:r w:rsidRPr="00E91E0D">
        <w:rPr>
          <w:szCs w:val="20"/>
        </w:rPr>
        <w:t xml:space="preserve">  </w:t>
      </w:r>
      <w:r w:rsidRPr="00E91E0D">
        <w:rPr>
          <w:noProof/>
          <w:szCs w:val="20"/>
        </w:rPr>
        <w:drawing>
          <wp:inline distT="0" distB="0" distL="0" distR="0" wp14:anchorId="15BE5331" wp14:editId="418A4AEE">
            <wp:extent cx="752475" cy="400050"/>
            <wp:effectExtent l="0" t="0" r="9525" b="0"/>
            <wp:docPr id="4" name="Billede 4" descr="click to open picture in new window">
              <a:hlinkClick xmlns:a="http://schemas.openxmlformats.org/drawingml/2006/main" r:id="rId8"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open picture in new window"/>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52475" cy="400050"/>
                    </a:xfrm>
                    <a:prstGeom prst="rect">
                      <a:avLst/>
                    </a:prstGeom>
                    <a:noFill/>
                    <a:ln>
                      <a:noFill/>
                    </a:ln>
                  </pic:spPr>
                </pic:pic>
              </a:graphicData>
            </a:graphic>
          </wp:inline>
        </w:drawing>
      </w:r>
      <w:r w:rsidRPr="00E91E0D">
        <w:rPr>
          <w:szCs w:val="20"/>
        </w:rPr>
        <w:t> reduceres til: X∙13,3 %, og</w:t>
      </w:r>
    </w:p>
    <w:p w:rsidR="00930AD8" w:rsidRPr="00E91E0D" w:rsidRDefault="00930AD8" w:rsidP="00930AD8">
      <w:pPr>
        <w:ind w:left="1304" w:hanging="1304"/>
        <w:rPr>
          <w:szCs w:val="20"/>
        </w:rPr>
      </w:pPr>
    </w:p>
    <w:p w:rsidR="00930AD8" w:rsidRPr="00E91E0D" w:rsidRDefault="00930AD8" w:rsidP="00930AD8">
      <w:pPr>
        <w:ind w:left="1304" w:hanging="1304"/>
        <w:rPr>
          <w:szCs w:val="20"/>
        </w:rPr>
      </w:pPr>
      <w:r w:rsidRPr="00E91E0D">
        <w:rPr>
          <w:noProof/>
          <w:szCs w:val="20"/>
        </w:rPr>
        <w:drawing>
          <wp:inline distT="0" distB="0" distL="0" distR="0" wp14:anchorId="716954EA" wp14:editId="70EB87A5">
            <wp:extent cx="752475" cy="419100"/>
            <wp:effectExtent l="0" t="0" r="9525" b="0"/>
            <wp:docPr id="3" name="Billede 3" descr="click to open picture in new window">
              <a:hlinkClick xmlns:a="http://schemas.openxmlformats.org/drawingml/2006/main" r:id="rId11"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ck to open picture in new window"/>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r w:rsidRPr="00E91E0D">
        <w:rPr>
          <w:szCs w:val="20"/>
        </w:rPr>
        <w:t>reduceres til: X∙55,6 %</w:t>
      </w:r>
    </w:p>
    <w:p w:rsidR="00930AD8" w:rsidRPr="00E91E0D" w:rsidRDefault="00930AD8" w:rsidP="00930AD8">
      <w:pPr>
        <w:ind w:left="1304" w:hanging="1304"/>
        <w:rPr>
          <w:szCs w:val="20"/>
        </w:rPr>
      </w:pPr>
    </w:p>
    <w:p w:rsidR="00930AD8" w:rsidRPr="00E91E0D" w:rsidRDefault="00930AD8" w:rsidP="00930AD8">
      <w:pPr>
        <w:rPr>
          <w:szCs w:val="20"/>
        </w:rPr>
      </w:pPr>
    </w:p>
    <w:p w:rsidR="00930AD8" w:rsidRPr="00E91E0D" w:rsidRDefault="00930AD8" w:rsidP="001A3ECF">
      <w:pPr>
        <w:suppressAutoHyphens w:val="0"/>
        <w:autoSpaceDE w:val="0"/>
        <w:autoSpaceDN w:val="0"/>
        <w:adjustRightInd w:val="0"/>
        <w:spacing w:line="240" w:lineRule="auto"/>
        <w:rPr>
          <w:rFonts w:cs="Arial"/>
          <w:i/>
          <w:szCs w:val="20"/>
        </w:rPr>
      </w:pPr>
      <w:r w:rsidRPr="00E91E0D">
        <w:rPr>
          <w:rFonts w:cs="Arial"/>
          <w:i/>
          <w:szCs w:val="20"/>
        </w:rPr>
        <w:t xml:space="preserve">Miljøstyrelsen er enig med </w:t>
      </w:r>
      <w:r w:rsidR="007959F2" w:rsidRPr="00E91E0D">
        <w:rPr>
          <w:rFonts w:cs="Arial"/>
          <w:i/>
          <w:szCs w:val="20"/>
        </w:rPr>
        <w:t>Ref-Lab</w:t>
      </w:r>
      <w:r w:rsidRPr="00E91E0D">
        <w:rPr>
          <w:rFonts w:cs="Arial"/>
          <w:i/>
          <w:szCs w:val="20"/>
        </w:rPr>
        <w:t xml:space="preserve"> og indarbejder de nævnte forslag i vilkår 9.</w:t>
      </w:r>
    </w:p>
    <w:p w:rsidR="00246643" w:rsidRPr="00E91E0D" w:rsidRDefault="00246643" w:rsidP="00246643">
      <w:pPr>
        <w:rPr>
          <w:i/>
          <w:iCs/>
          <w:color w:val="000000"/>
          <w:szCs w:val="20"/>
        </w:rPr>
      </w:pPr>
      <w:r w:rsidRPr="00E91E0D">
        <w:rPr>
          <w:rFonts w:cs="Arial"/>
          <w:i/>
          <w:szCs w:val="20"/>
        </w:rPr>
        <w:t xml:space="preserve">Til KL’s bemærkning skal siges, at </w:t>
      </w:r>
      <w:r w:rsidRPr="00E91E0D">
        <w:rPr>
          <w:i/>
          <w:iCs/>
          <w:color w:val="000000"/>
          <w:szCs w:val="20"/>
        </w:rPr>
        <w:t>Miljøstyrelsen vil ved kommende revision af bekendtgørelsen forsøge at simplificere vilkår 9.</w:t>
      </w:r>
    </w:p>
    <w:p w:rsidR="00D6472B" w:rsidRPr="00E91E0D" w:rsidRDefault="00D6472B" w:rsidP="00246643">
      <w:pPr>
        <w:rPr>
          <w:i/>
          <w:iCs/>
          <w:color w:val="000000"/>
          <w:szCs w:val="20"/>
        </w:rPr>
      </w:pPr>
    </w:p>
    <w:p w:rsidR="00895D9D" w:rsidRPr="00E91E0D" w:rsidRDefault="00246643"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895D9D" w:rsidRPr="00E91E0D">
        <w:rPr>
          <w:rFonts w:cs="Arial"/>
          <w:szCs w:val="20"/>
        </w:rPr>
        <w:t>Vilkår 10:</w:t>
      </w:r>
    </w:p>
    <w:p w:rsidR="00895D9D" w:rsidRPr="00E91E0D" w:rsidRDefault="00895D9D" w:rsidP="001A3ECF">
      <w:pPr>
        <w:suppressAutoHyphens w:val="0"/>
        <w:autoSpaceDE w:val="0"/>
        <w:autoSpaceDN w:val="0"/>
        <w:adjustRightInd w:val="0"/>
        <w:spacing w:line="240" w:lineRule="auto"/>
        <w:rPr>
          <w:rFonts w:cs="Arial"/>
          <w:szCs w:val="20"/>
        </w:rPr>
      </w:pPr>
      <w:r w:rsidRPr="00E91E0D">
        <w:rPr>
          <w:rFonts w:cs="Arial"/>
          <w:szCs w:val="20"/>
          <w:u w:val="single"/>
        </w:rPr>
        <w:t>KL</w:t>
      </w:r>
      <w:r w:rsidRPr="00E91E0D">
        <w:rPr>
          <w:rFonts w:cs="Arial"/>
          <w:szCs w:val="20"/>
        </w:rPr>
        <w:t xml:space="preserve"> anfører, at krav om genanvendelse af metal(affald), er irrelevant, da der næppe er tale om affald, hvis det kan bruges igen.</w:t>
      </w:r>
    </w:p>
    <w:p w:rsidR="00F0354F" w:rsidRPr="00E91E0D" w:rsidRDefault="00F0354F" w:rsidP="001A3ECF">
      <w:pPr>
        <w:suppressAutoHyphens w:val="0"/>
        <w:autoSpaceDE w:val="0"/>
        <w:autoSpaceDN w:val="0"/>
        <w:adjustRightInd w:val="0"/>
        <w:spacing w:line="240" w:lineRule="auto"/>
        <w:rPr>
          <w:rFonts w:cs="Arial"/>
          <w:szCs w:val="20"/>
        </w:rPr>
      </w:pPr>
    </w:p>
    <w:p w:rsidR="00895D9D" w:rsidRPr="00E91E0D" w:rsidRDefault="00895D9D" w:rsidP="00895D9D">
      <w:pPr>
        <w:suppressAutoHyphens w:val="0"/>
        <w:autoSpaceDE w:val="0"/>
        <w:autoSpaceDN w:val="0"/>
        <w:adjustRightInd w:val="0"/>
        <w:spacing w:line="240" w:lineRule="auto"/>
        <w:rPr>
          <w:rFonts w:cs="Arial"/>
          <w:i/>
          <w:szCs w:val="20"/>
        </w:rPr>
      </w:pPr>
      <w:r w:rsidRPr="00E91E0D">
        <w:rPr>
          <w:rFonts w:cs="Arial"/>
          <w:i/>
          <w:szCs w:val="20"/>
        </w:rPr>
        <w:t>Miljøstyrelsen er enig med KL</w:t>
      </w:r>
      <w:r w:rsidR="008C7386" w:rsidRPr="00E91E0D">
        <w:rPr>
          <w:rFonts w:cs="Arial"/>
          <w:i/>
          <w:szCs w:val="20"/>
        </w:rPr>
        <w:t>.</w:t>
      </w:r>
      <w:r w:rsidRPr="00E91E0D">
        <w:rPr>
          <w:rFonts w:cs="Arial"/>
          <w:i/>
          <w:szCs w:val="20"/>
        </w:rPr>
        <w:t xml:space="preserve"> </w:t>
      </w:r>
      <w:r w:rsidR="0080243F" w:rsidRPr="00E91E0D">
        <w:rPr>
          <w:rFonts w:cs="Arial"/>
          <w:i/>
          <w:szCs w:val="20"/>
        </w:rPr>
        <w:t xml:space="preserve">Hvad enten der </w:t>
      </w:r>
      <w:r w:rsidR="008C7386" w:rsidRPr="00E91E0D">
        <w:rPr>
          <w:rFonts w:cs="Arial"/>
          <w:i/>
          <w:szCs w:val="20"/>
        </w:rPr>
        <w:t>er tale om affald eller ej, er der gode hensigter</w:t>
      </w:r>
      <w:r w:rsidR="0080243F" w:rsidRPr="00E91E0D">
        <w:rPr>
          <w:rFonts w:cs="Arial"/>
          <w:i/>
          <w:szCs w:val="20"/>
        </w:rPr>
        <w:t xml:space="preserve"> med</w:t>
      </w:r>
      <w:r w:rsidR="008C7386" w:rsidRPr="00E91E0D">
        <w:rPr>
          <w:rFonts w:cs="Arial"/>
          <w:i/>
          <w:szCs w:val="20"/>
        </w:rPr>
        <w:t xml:space="preserve"> vilkåret, da de</w:t>
      </w:r>
      <w:r w:rsidR="00246643" w:rsidRPr="00E91E0D">
        <w:rPr>
          <w:rFonts w:cs="Arial"/>
          <w:i/>
          <w:szCs w:val="20"/>
        </w:rPr>
        <w:t>r</w:t>
      </w:r>
      <w:r w:rsidR="008C7386" w:rsidRPr="00E91E0D">
        <w:rPr>
          <w:rFonts w:cs="Arial"/>
          <w:i/>
          <w:szCs w:val="20"/>
        </w:rPr>
        <w:t xml:space="preserve"> er tale om ressourcer</w:t>
      </w:r>
      <w:r w:rsidR="0080243F" w:rsidRPr="00E91E0D">
        <w:rPr>
          <w:rFonts w:cs="Arial"/>
          <w:i/>
          <w:szCs w:val="20"/>
        </w:rPr>
        <w:t>, som bør genanvendes så effektivt som muligt</w:t>
      </w:r>
      <w:r w:rsidR="008C7386" w:rsidRPr="00E91E0D">
        <w:rPr>
          <w:rFonts w:cs="Arial"/>
          <w:i/>
          <w:szCs w:val="20"/>
        </w:rPr>
        <w:t xml:space="preserve">. Miljøstyrelsen vurderer dog, at vilkåret er upræcist og kan være vanskeligt at kontrollere og håndhæve. Miljøstyrelsen vil derfor slette vilkåret. </w:t>
      </w:r>
    </w:p>
    <w:p w:rsidR="00C50EB4" w:rsidRPr="00E91E0D" w:rsidRDefault="00C50EB4" w:rsidP="001A3ECF">
      <w:pPr>
        <w:suppressAutoHyphens w:val="0"/>
        <w:autoSpaceDE w:val="0"/>
        <w:autoSpaceDN w:val="0"/>
        <w:adjustRightInd w:val="0"/>
        <w:spacing w:line="240" w:lineRule="auto"/>
        <w:rPr>
          <w:rFonts w:cs="Arial"/>
          <w:szCs w:val="20"/>
        </w:rPr>
      </w:pPr>
    </w:p>
    <w:p w:rsidR="00C50EB4" w:rsidRPr="00E91E0D" w:rsidRDefault="001F660A" w:rsidP="00A47C24">
      <w:pPr>
        <w:pStyle w:val="TekstoverskriftVenstreN"/>
        <w:ind w:left="29"/>
        <w:rPr>
          <w:rStyle w:val="Strk"/>
          <w:rFonts w:ascii="Georgia" w:hAnsi="Georgia"/>
          <w:sz w:val="20"/>
        </w:rPr>
      </w:pPr>
      <w:r w:rsidRPr="00E91E0D">
        <w:rPr>
          <w:rStyle w:val="Strk"/>
          <w:rFonts w:ascii="Georgia" w:hAnsi="Georgia"/>
          <w:b/>
          <w:sz w:val="20"/>
        </w:rPr>
        <w:t xml:space="preserve">Afsnit 3. </w:t>
      </w:r>
      <w:r w:rsidR="008A2E35" w:rsidRPr="00E91E0D">
        <w:rPr>
          <w:rStyle w:val="Strk"/>
          <w:rFonts w:ascii="Georgia" w:hAnsi="Georgia"/>
          <w:b/>
          <w:sz w:val="20"/>
        </w:rPr>
        <w:t xml:space="preserve">B 202 </w:t>
      </w:r>
      <w:r w:rsidR="00A47C24" w:rsidRPr="00E91E0D">
        <w:rPr>
          <w:rStyle w:val="Strk"/>
          <w:rFonts w:ascii="Georgia" w:hAnsi="Georgia"/>
          <w:b/>
          <w:sz w:val="20"/>
        </w:rPr>
        <w:t>Cementstøberier, betonstøberier (herunder betonelementfabrikker og betonvarefabrikker) samt betonblanderier med en produktion på mere end eller lig med 20.000 tons pr. år.</w:t>
      </w:r>
    </w:p>
    <w:p w:rsidR="008A2E35" w:rsidRPr="00E91E0D" w:rsidRDefault="008A2E35" w:rsidP="001A3ECF">
      <w:pPr>
        <w:suppressAutoHyphens w:val="0"/>
        <w:autoSpaceDE w:val="0"/>
        <w:autoSpaceDN w:val="0"/>
        <w:adjustRightInd w:val="0"/>
        <w:spacing w:line="240" w:lineRule="auto"/>
        <w:rPr>
          <w:rFonts w:cs="Arial"/>
          <w:szCs w:val="20"/>
        </w:rPr>
      </w:pPr>
    </w:p>
    <w:p w:rsidR="00266AFF" w:rsidRPr="00E91E0D" w:rsidRDefault="00266AFF" w:rsidP="001A3ECF">
      <w:pPr>
        <w:suppressAutoHyphens w:val="0"/>
        <w:autoSpaceDE w:val="0"/>
        <w:autoSpaceDN w:val="0"/>
        <w:adjustRightInd w:val="0"/>
        <w:spacing w:line="240" w:lineRule="auto"/>
        <w:rPr>
          <w:rFonts w:cs="Arial"/>
          <w:szCs w:val="20"/>
        </w:rPr>
      </w:pPr>
      <w:r w:rsidRPr="00E91E0D">
        <w:rPr>
          <w:rFonts w:cs="Arial"/>
          <w:szCs w:val="20"/>
          <w:u w:val="single"/>
        </w:rPr>
        <w:t>Danmarks Naturfredningsforening</w:t>
      </w:r>
      <w:r w:rsidRPr="00E91E0D">
        <w:rPr>
          <w:rFonts w:cs="Arial"/>
          <w:szCs w:val="20"/>
        </w:rPr>
        <w:t xml:space="preserve"> finder</w:t>
      </w:r>
      <w:r w:rsidR="00B67195" w:rsidRPr="00E91E0D">
        <w:rPr>
          <w:rFonts w:cs="Arial"/>
          <w:szCs w:val="20"/>
        </w:rPr>
        <w:t>, at det er uklart</w:t>
      </w:r>
      <w:r w:rsidR="00246643" w:rsidRPr="00E91E0D">
        <w:rPr>
          <w:rFonts w:cs="Arial"/>
          <w:szCs w:val="20"/>
        </w:rPr>
        <w:t>,</w:t>
      </w:r>
      <w:r w:rsidR="00B67195" w:rsidRPr="00E91E0D">
        <w:rPr>
          <w:rFonts w:cs="Arial"/>
          <w:szCs w:val="20"/>
        </w:rPr>
        <w:t xml:space="preserve"> om der i cementindustrien må opbevares støvende råvarer på udendørsarealer uden overdækning og afskærmning.</w:t>
      </w:r>
    </w:p>
    <w:p w:rsidR="00853AE3" w:rsidRPr="00E91E0D" w:rsidRDefault="00853AE3" w:rsidP="003F012F">
      <w:pPr>
        <w:pStyle w:val="Nummer"/>
        <w:tabs>
          <w:tab w:val="clear" w:pos="397"/>
          <w:tab w:val="clear" w:pos="992"/>
        </w:tabs>
        <w:ind w:left="0" w:hanging="8"/>
        <w:rPr>
          <w:rFonts w:ascii="Georgia" w:hAnsi="Georgia" w:cs="Arial"/>
          <w:i/>
          <w:sz w:val="20"/>
          <w:lang w:eastAsia="da-DK"/>
        </w:rPr>
      </w:pPr>
    </w:p>
    <w:p w:rsidR="009A3156" w:rsidRPr="00E91E0D" w:rsidRDefault="00B67195" w:rsidP="003F012F">
      <w:pPr>
        <w:pStyle w:val="Nummer"/>
        <w:tabs>
          <w:tab w:val="clear" w:pos="397"/>
          <w:tab w:val="clear" w:pos="992"/>
        </w:tabs>
        <w:ind w:left="0" w:hanging="8"/>
        <w:rPr>
          <w:rFonts w:ascii="Georgia" w:hAnsi="Georgia" w:cs="Arial"/>
          <w:i/>
          <w:sz w:val="20"/>
          <w:lang w:eastAsia="da-DK"/>
        </w:rPr>
      </w:pPr>
      <w:r w:rsidRPr="00E91E0D">
        <w:rPr>
          <w:rFonts w:ascii="Georgia" w:hAnsi="Georgia" w:cs="Arial"/>
          <w:i/>
          <w:sz w:val="20"/>
          <w:lang w:eastAsia="da-DK"/>
        </w:rPr>
        <w:t>Miljøst</w:t>
      </w:r>
      <w:r w:rsidR="00312F91" w:rsidRPr="00E91E0D">
        <w:rPr>
          <w:rFonts w:ascii="Georgia" w:hAnsi="Georgia" w:cs="Arial"/>
          <w:i/>
          <w:sz w:val="20"/>
          <w:lang w:eastAsia="da-DK"/>
        </w:rPr>
        <w:t xml:space="preserve">yrelsen </w:t>
      </w:r>
      <w:r w:rsidR="009A3156" w:rsidRPr="00E91E0D">
        <w:rPr>
          <w:rFonts w:ascii="Georgia" w:hAnsi="Georgia" w:cs="Arial"/>
          <w:i/>
          <w:sz w:val="20"/>
          <w:lang w:eastAsia="da-DK"/>
        </w:rPr>
        <w:t>vil på baggrund af Naturfredningsforeningens bemærkning tilføje følgende til vilkår 7:</w:t>
      </w:r>
      <w:r w:rsidR="0062277E" w:rsidRPr="00E91E0D">
        <w:rPr>
          <w:rFonts w:ascii="Georgia" w:hAnsi="Georgia" w:cs="Arial"/>
          <w:i/>
          <w:sz w:val="20"/>
          <w:lang w:eastAsia="da-DK"/>
        </w:rPr>
        <w:t xml:space="preserve"> </w:t>
      </w:r>
      <w:r w:rsidR="009A3156" w:rsidRPr="00E91E0D">
        <w:rPr>
          <w:rFonts w:ascii="Georgia" w:hAnsi="Georgia" w:cs="Arial"/>
          <w:i/>
          <w:sz w:val="20"/>
          <w:lang w:eastAsia="da-DK"/>
        </w:rPr>
        <w:t>[Godkendelsesmyndigheden fastsætter vilkår om andre oplag end omfattet af vilkår 3 og 4, hvis de lokale forhold kræver det for at forebygge støvgener].</w:t>
      </w:r>
    </w:p>
    <w:p w:rsidR="009A3156" w:rsidRPr="00E91E0D" w:rsidRDefault="009A3156" w:rsidP="003F012F">
      <w:pPr>
        <w:pStyle w:val="Nummer"/>
        <w:tabs>
          <w:tab w:val="clear" w:pos="397"/>
          <w:tab w:val="clear" w:pos="992"/>
        </w:tabs>
        <w:ind w:left="0" w:hanging="8"/>
        <w:rPr>
          <w:rFonts w:ascii="Georgia" w:hAnsi="Georgia" w:cs="Arial"/>
          <w:i/>
          <w:sz w:val="20"/>
        </w:rPr>
      </w:pPr>
      <w:r w:rsidRPr="00E91E0D">
        <w:rPr>
          <w:rFonts w:ascii="Georgia" w:hAnsi="Georgia" w:cs="Arial"/>
          <w:i/>
          <w:sz w:val="20"/>
          <w:lang w:eastAsia="da-DK"/>
        </w:rPr>
        <w:t xml:space="preserve"> </w:t>
      </w:r>
    </w:p>
    <w:p w:rsidR="00266AFF" w:rsidRPr="00E91E0D" w:rsidRDefault="00266AFF" w:rsidP="001A3ECF">
      <w:pPr>
        <w:suppressAutoHyphens w:val="0"/>
        <w:autoSpaceDE w:val="0"/>
        <w:autoSpaceDN w:val="0"/>
        <w:adjustRightInd w:val="0"/>
        <w:spacing w:line="240" w:lineRule="auto"/>
        <w:rPr>
          <w:rFonts w:cs="Arial"/>
          <w:szCs w:val="20"/>
        </w:rPr>
      </w:pPr>
    </w:p>
    <w:p w:rsidR="00C50EB4" w:rsidRPr="00E91E0D" w:rsidRDefault="00246643"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8A2E35" w:rsidRPr="00E91E0D">
        <w:rPr>
          <w:rFonts w:cs="Arial"/>
          <w:szCs w:val="20"/>
        </w:rPr>
        <w:t>Vilkår 14</w:t>
      </w:r>
    </w:p>
    <w:p w:rsidR="008A2E35" w:rsidRPr="00E91E0D" w:rsidRDefault="007959F2" w:rsidP="001A3ECF">
      <w:pPr>
        <w:suppressAutoHyphens w:val="0"/>
        <w:autoSpaceDE w:val="0"/>
        <w:autoSpaceDN w:val="0"/>
        <w:adjustRightInd w:val="0"/>
        <w:spacing w:line="240" w:lineRule="auto"/>
        <w:rPr>
          <w:szCs w:val="20"/>
        </w:rPr>
      </w:pPr>
      <w:r w:rsidRPr="00E91E0D">
        <w:rPr>
          <w:rFonts w:cs="Arial"/>
          <w:szCs w:val="20"/>
          <w:u w:val="single"/>
        </w:rPr>
        <w:lastRenderedPageBreak/>
        <w:t>Ref-Lab</w:t>
      </w:r>
      <w:r w:rsidR="008A2E35" w:rsidRPr="00E91E0D">
        <w:rPr>
          <w:rFonts w:cs="Arial"/>
          <w:szCs w:val="20"/>
        </w:rPr>
        <w:t xml:space="preserve"> anfører</w:t>
      </w:r>
      <w:r w:rsidR="00434324" w:rsidRPr="00E91E0D">
        <w:rPr>
          <w:rFonts w:cs="Arial"/>
          <w:szCs w:val="20"/>
        </w:rPr>
        <w:t xml:space="preserve"> vedrørende </w:t>
      </w:r>
      <w:r w:rsidR="008A2E35" w:rsidRPr="00E91E0D">
        <w:rPr>
          <w:szCs w:val="20"/>
        </w:rPr>
        <w:t>tabel 1</w:t>
      </w:r>
      <w:r w:rsidR="002E595D" w:rsidRPr="00E91E0D">
        <w:rPr>
          <w:szCs w:val="20"/>
        </w:rPr>
        <w:t>, at k</w:t>
      </w:r>
      <w:r w:rsidR="008A2E35" w:rsidRPr="00E91E0D">
        <w:rPr>
          <w:szCs w:val="20"/>
        </w:rPr>
        <w:t>ravet om 99% rensning af svejserøg bør suppleres med testmetod</w:t>
      </w:r>
      <w:r w:rsidR="00AB0DD0" w:rsidRPr="00E91E0D">
        <w:rPr>
          <w:szCs w:val="20"/>
        </w:rPr>
        <w:t>e, som angivet i vilkår 3 i A 203</w:t>
      </w:r>
      <w:r w:rsidR="008A2E35" w:rsidRPr="00E91E0D">
        <w:rPr>
          <w:szCs w:val="20"/>
        </w:rPr>
        <w:t xml:space="preserve"> på side 31, hvor der står:</w:t>
      </w:r>
      <w:r w:rsidR="002E595D" w:rsidRPr="00E91E0D">
        <w:rPr>
          <w:szCs w:val="20"/>
        </w:rPr>
        <w:t xml:space="preserve"> </w:t>
      </w:r>
    </w:p>
    <w:p w:rsidR="008A2E35" w:rsidRPr="00E91E0D" w:rsidRDefault="00246643" w:rsidP="008A2E35">
      <w:pPr>
        <w:ind w:left="142" w:hanging="84"/>
        <w:rPr>
          <w:szCs w:val="20"/>
        </w:rPr>
      </w:pPr>
      <w:r w:rsidRPr="00E91E0D">
        <w:rPr>
          <w:szCs w:val="20"/>
        </w:rPr>
        <w:t>”</w:t>
      </w:r>
      <w:r w:rsidR="008A2E35" w:rsidRPr="00E91E0D">
        <w:rPr>
          <w:szCs w:val="20"/>
        </w:rPr>
        <w:t>Før nye filtre på afkast fra svejse- og/eller skæreprocesser tages i brug, skal virksomheden fremskaffe nedenstående oplysninger fra leverandøren:</w:t>
      </w:r>
    </w:p>
    <w:p w:rsidR="008A2E35" w:rsidRPr="00E91E0D" w:rsidRDefault="008A2E35" w:rsidP="009E2B8B">
      <w:pPr>
        <w:pStyle w:val="Pind"/>
        <w:numPr>
          <w:ilvl w:val="0"/>
          <w:numId w:val="11"/>
        </w:numPr>
        <w:rPr>
          <w:rFonts w:ascii="Georgia" w:hAnsi="Georgia"/>
          <w:sz w:val="20"/>
          <w:lang w:eastAsia="da-DK"/>
        </w:rPr>
      </w:pPr>
      <w:r w:rsidRPr="00E91E0D">
        <w:rPr>
          <w:rFonts w:ascii="Georgia" w:hAnsi="Georgia"/>
          <w:sz w:val="20"/>
          <w:lang w:eastAsia="da-DK"/>
        </w:rPr>
        <w:t>Dokumentation fra producenten af filtermaterialet om, at filtret er velegnet til den konkrete proces, samt at filtret kan tilbageholde mindst 99 % af svejse- og/eller skærerøgen ved at være testet til at overholde klasse W3 i standarden EN/ISO 15012-1:2004, Health and safety in welding and allied processes – Requirements testing and marking of equipment for air filtration – Part 1: Testing of the separation efficiency for welding fume – eller tilsvarende metode.</w:t>
      </w:r>
    </w:p>
    <w:p w:rsidR="008A2E35" w:rsidRPr="00E91E0D" w:rsidRDefault="008A2E35" w:rsidP="009E2B8B">
      <w:pPr>
        <w:pStyle w:val="Pind"/>
        <w:numPr>
          <w:ilvl w:val="0"/>
          <w:numId w:val="11"/>
        </w:numPr>
        <w:rPr>
          <w:rFonts w:ascii="Georgia" w:hAnsi="Georgia"/>
          <w:sz w:val="20"/>
          <w:lang w:eastAsia="da-DK"/>
        </w:rPr>
      </w:pPr>
      <w:r w:rsidRPr="00E91E0D">
        <w:rPr>
          <w:rFonts w:ascii="Georgia" w:hAnsi="Georgia"/>
          <w:sz w:val="20"/>
          <w:lang w:eastAsia="da-DK"/>
        </w:rPr>
        <w:t>Leverandørens anvisninger om kontrol og vedligeholdelse af filtret.</w:t>
      </w:r>
      <w:r w:rsidR="00246643" w:rsidRPr="00E91E0D">
        <w:rPr>
          <w:rFonts w:ascii="Georgia" w:hAnsi="Georgia"/>
          <w:sz w:val="20"/>
          <w:lang w:eastAsia="da-DK"/>
        </w:rPr>
        <w:t>”</w:t>
      </w:r>
    </w:p>
    <w:p w:rsidR="008A2E35" w:rsidRPr="00E91E0D" w:rsidRDefault="008A2E35" w:rsidP="001A3ECF">
      <w:pPr>
        <w:suppressAutoHyphens w:val="0"/>
        <w:autoSpaceDE w:val="0"/>
        <w:autoSpaceDN w:val="0"/>
        <w:adjustRightInd w:val="0"/>
        <w:spacing w:line="240" w:lineRule="auto"/>
        <w:rPr>
          <w:rFonts w:cs="Arial"/>
          <w:szCs w:val="20"/>
        </w:rPr>
      </w:pPr>
    </w:p>
    <w:p w:rsidR="0017712A" w:rsidRPr="00E91E0D" w:rsidRDefault="0017712A" w:rsidP="0017712A">
      <w:pPr>
        <w:rPr>
          <w:szCs w:val="20"/>
        </w:rPr>
      </w:pPr>
      <w:r w:rsidRPr="00E91E0D">
        <w:rPr>
          <w:color w:val="000000"/>
          <w:szCs w:val="20"/>
          <w:u w:val="single"/>
        </w:rPr>
        <w:t>CO-Industri</w:t>
      </w:r>
      <w:r w:rsidRPr="00E91E0D">
        <w:rPr>
          <w:color w:val="000000"/>
          <w:szCs w:val="20"/>
        </w:rPr>
        <w:t xml:space="preserve"> finder, at kravene </w:t>
      </w:r>
      <w:r w:rsidR="00246643" w:rsidRPr="00E91E0D">
        <w:rPr>
          <w:color w:val="000000"/>
          <w:szCs w:val="20"/>
        </w:rPr>
        <w:t xml:space="preserve">i tabel 1 </w:t>
      </w:r>
      <w:r w:rsidRPr="00E91E0D">
        <w:rPr>
          <w:color w:val="000000"/>
          <w:szCs w:val="20"/>
        </w:rPr>
        <w:t>bør generelt strammes fx:</w:t>
      </w:r>
    </w:p>
    <w:p w:rsidR="0017712A" w:rsidRPr="00E91E0D" w:rsidRDefault="0017712A" w:rsidP="0017712A">
      <w:pPr>
        <w:rPr>
          <w:szCs w:val="20"/>
        </w:rPr>
      </w:pPr>
      <w:r w:rsidRPr="00E91E0D">
        <w:rPr>
          <w:color w:val="000000"/>
          <w:szCs w:val="20"/>
        </w:rPr>
        <w:t>Den forældede grænse med 40 m til nærmeste bolig til 75 m.</w:t>
      </w:r>
    </w:p>
    <w:p w:rsidR="0017712A" w:rsidRPr="00E91E0D" w:rsidRDefault="0017712A" w:rsidP="0017712A">
      <w:pPr>
        <w:rPr>
          <w:szCs w:val="20"/>
        </w:rPr>
      </w:pPr>
      <w:r w:rsidRPr="00E91E0D">
        <w:rPr>
          <w:color w:val="000000"/>
          <w:szCs w:val="20"/>
        </w:rPr>
        <w:t>Antal svejsetimer på 2000 reduceres til det halve.</w:t>
      </w:r>
    </w:p>
    <w:p w:rsidR="00F57B42" w:rsidRPr="00E91E0D" w:rsidRDefault="0017712A" w:rsidP="00847E1B">
      <w:pPr>
        <w:rPr>
          <w:szCs w:val="20"/>
        </w:rPr>
      </w:pPr>
      <w:r w:rsidRPr="00E91E0D">
        <w:rPr>
          <w:color w:val="000000"/>
          <w:szCs w:val="20"/>
        </w:rPr>
        <w:t xml:space="preserve">Rustfrit stål til afkast på 3 m uanset emission. </w:t>
      </w:r>
    </w:p>
    <w:p w:rsidR="00847E1B" w:rsidRPr="00E91E0D" w:rsidRDefault="00847E1B" w:rsidP="00847E1B">
      <w:pPr>
        <w:rPr>
          <w:szCs w:val="20"/>
        </w:rPr>
      </w:pPr>
    </w:p>
    <w:p w:rsidR="00246643" w:rsidRPr="00E91E0D" w:rsidRDefault="00246643" w:rsidP="00AB0DD0">
      <w:pPr>
        <w:suppressAutoHyphens w:val="0"/>
        <w:autoSpaceDE w:val="0"/>
        <w:autoSpaceDN w:val="0"/>
        <w:adjustRightInd w:val="0"/>
        <w:spacing w:line="240" w:lineRule="auto"/>
        <w:rPr>
          <w:rFonts w:cs="Arial"/>
          <w:i/>
          <w:szCs w:val="20"/>
        </w:rPr>
      </w:pPr>
      <w:r w:rsidRPr="00E91E0D">
        <w:rPr>
          <w:rFonts w:cs="Arial"/>
          <w:i/>
          <w:szCs w:val="20"/>
        </w:rPr>
        <w:t>Miljøstyrelsen er enig med Ref-Lab og indarbejder forslaget i vilkår 14.</w:t>
      </w:r>
    </w:p>
    <w:p w:rsidR="0017712A" w:rsidRPr="00E91E0D" w:rsidRDefault="0017712A" w:rsidP="00847E1B">
      <w:pPr>
        <w:suppressAutoHyphens w:val="0"/>
        <w:autoSpaceDE w:val="0"/>
        <w:autoSpaceDN w:val="0"/>
        <w:adjustRightInd w:val="0"/>
        <w:spacing w:line="240" w:lineRule="auto"/>
        <w:rPr>
          <w:rFonts w:cs="Arial"/>
          <w:i/>
          <w:szCs w:val="20"/>
        </w:rPr>
      </w:pPr>
      <w:r w:rsidRPr="00E91E0D">
        <w:rPr>
          <w:rFonts w:cs="Arial"/>
          <w:i/>
          <w:szCs w:val="20"/>
        </w:rPr>
        <w:t>Miljøstyrelsen finder</w:t>
      </w:r>
      <w:r w:rsidR="00246643" w:rsidRPr="00E91E0D">
        <w:rPr>
          <w:rFonts w:cs="Arial"/>
          <w:i/>
          <w:szCs w:val="20"/>
        </w:rPr>
        <w:t xml:space="preserve"> derimod</w:t>
      </w:r>
      <w:r w:rsidRPr="00E91E0D">
        <w:rPr>
          <w:rFonts w:cs="Arial"/>
          <w:i/>
          <w:szCs w:val="20"/>
        </w:rPr>
        <w:t xml:space="preserve"> ikke, at der er tilstrækkeligt belæg </w:t>
      </w:r>
      <w:r w:rsidR="00246643" w:rsidRPr="00E91E0D">
        <w:rPr>
          <w:rFonts w:cs="Arial"/>
          <w:i/>
          <w:szCs w:val="20"/>
        </w:rPr>
        <w:t xml:space="preserve">for </w:t>
      </w:r>
      <w:r w:rsidRPr="00E91E0D">
        <w:rPr>
          <w:rFonts w:cs="Arial"/>
          <w:i/>
          <w:szCs w:val="20"/>
        </w:rPr>
        <w:t>de foreslåede stramninger</w:t>
      </w:r>
      <w:r w:rsidR="0062277E" w:rsidRPr="00E91E0D">
        <w:rPr>
          <w:rFonts w:cs="Arial"/>
          <w:i/>
          <w:szCs w:val="20"/>
        </w:rPr>
        <w:t xml:space="preserve"> anført af CO-Industri</w:t>
      </w:r>
      <w:r w:rsidRPr="00E91E0D">
        <w:rPr>
          <w:rFonts w:cs="Arial"/>
          <w:i/>
          <w:szCs w:val="20"/>
        </w:rPr>
        <w:t xml:space="preserve">, og fastholder </w:t>
      </w:r>
      <w:r w:rsidR="00847E1B" w:rsidRPr="00E91E0D">
        <w:rPr>
          <w:rFonts w:cs="Arial"/>
          <w:i/>
          <w:szCs w:val="20"/>
        </w:rPr>
        <w:t>vilkåret.</w:t>
      </w:r>
    </w:p>
    <w:p w:rsidR="00847E1B" w:rsidRPr="00E91E0D" w:rsidRDefault="00847E1B" w:rsidP="00847E1B">
      <w:pPr>
        <w:suppressAutoHyphens w:val="0"/>
        <w:autoSpaceDE w:val="0"/>
        <w:autoSpaceDN w:val="0"/>
        <w:adjustRightInd w:val="0"/>
        <w:spacing w:line="240" w:lineRule="auto"/>
        <w:rPr>
          <w:rFonts w:cs="Arial"/>
          <w:i/>
          <w:szCs w:val="20"/>
        </w:rPr>
      </w:pPr>
    </w:p>
    <w:p w:rsidR="00AB0DD0" w:rsidRPr="00E91E0D" w:rsidRDefault="00AB0DD0" w:rsidP="00847E1B">
      <w:pPr>
        <w:suppressAutoHyphens w:val="0"/>
        <w:autoSpaceDE w:val="0"/>
        <w:autoSpaceDN w:val="0"/>
        <w:adjustRightInd w:val="0"/>
        <w:spacing w:line="240" w:lineRule="auto"/>
        <w:rPr>
          <w:rFonts w:cs="Arial"/>
          <w:i/>
          <w:szCs w:val="20"/>
        </w:rPr>
      </w:pPr>
    </w:p>
    <w:p w:rsidR="00BA12B8" w:rsidRPr="00E91E0D" w:rsidRDefault="00246643"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5B1C0C" w:rsidRPr="00E91E0D">
        <w:rPr>
          <w:rFonts w:cs="Arial"/>
          <w:szCs w:val="20"/>
        </w:rPr>
        <w:t>Vilkår 26:</w:t>
      </w:r>
    </w:p>
    <w:p w:rsidR="005B1C0C" w:rsidRPr="00E91E0D" w:rsidRDefault="007959F2" w:rsidP="001A3ECF">
      <w:pPr>
        <w:suppressAutoHyphens w:val="0"/>
        <w:autoSpaceDE w:val="0"/>
        <w:autoSpaceDN w:val="0"/>
        <w:adjustRightInd w:val="0"/>
        <w:spacing w:line="240" w:lineRule="auto"/>
        <w:rPr>
          <w:rFonts w:cs="Arial"/>
          <w:szCs w:val="20"/>
        </w:rPr>
      </w:pPr>
      <w:r w:rsidRPr="00E91E0D">
        <w:rPr>
          <w:rFonts w:cs="Arial"/>
          <w:szCs w:val="20"/>
          <w:u w:val="single"/>
        </w:rPr>
        <w:t>Ref-Lab</w:t>
      </w:r>
      <w:r w:rsidR="005B1C0C" w:rsidRPr="00E91E0D">
        <w:rPr>
          <w:rFonts w:cs="Arial"/>
          <w:szCs w:val="20"/>
        </w:rPr>
        <w:t xml:space="preserve"> anfører, at vilkår 26 også har en henvisning til 99 % rensning, som bør suppleres med en henvisning til testmetoden som nævnt i </w:t>
      </w:r>
      <w:r w:rsidRPr="00E91E0D">
        <w:rPr>
          <w:rFonts w:cs="Arial"/>
          <w:szCs w:val="20"/>
        </w:rPr>
        <w:t>Ref-Lab</w:t>
      </w:r>
      <w:r w:rsidR="005B1C0C" w:rsidRPr="00E91E0D">
        <w:rPr>
          <w:rFonts w:cs="Arial"/>
          <w:szCs w:val="20"/>
        </w:rPr>
        <w:t>´s bemærkning til vilkår 14.</w:t>
      </w:r>
    </w:p>
    <w:p w:rsidR="00146D51" w:rsidRPr="00E91E0D" w:rsidRDefault="00146D51" w:rsidP="001A3ECF">
      <w:pPr>
        <w:suppressAutoHyphens w:val="0"/>
        <w:autoSpaceDE w:val="0"/>
        <w:autoSpaceDN w:val="0"/>
        <w:adjustRightInd w:val="0"/>
        <w:spacing w:line="240" w:lineRule="auto"/>
        <w:rPr>
          <w:rFonts w:cs="Arial"/>
          <w:i/>
          <w:szCs w:val="20"/>
        </w:rPr>
      </w:pPr>
    </w:p>
    <w:p w:rsidR="005B1C0C" w:rsidRPr="00E91E0D" w:rsidRDefault="005B1C0C" w:rsidP="001A3ECF">
      <w:pPr>
        <w:suppressAutoHyphens w:val="0"/>
        <w:autoSpaceDE w:val="0"/>
        <w:autoSpaceDN w:val="0"/>
        <w:adjustRightInd w:val="0"/>
        <w:spacing w:line="240" w:lineRule="auto"/>
        <w:rPr>
          <w:rFonts w:cs="Arial"/>
          <w:szCs w:val="20"/>
        </w:rPr>
      </w:pPr>
      <w:r w:rsidRPr="00E91E0D">
        <w:rPr>
          <w:rFonts w:cs="Arial"/>
          <w:i/>
          <w:szCs w:val="20"/>
        </w:rPr>
        <w:t xml:space="preserve">Miljøstyrelsen er enig med </w:t>
      </w:r>
      <w:r w:rsidR="007959F2" w:rsidRPr="00E91E0D">
        <w:rPr>
          <w:rFonts w:cs="Arial"/>
          <w:i/>
          <w:szCs w:val="20"/>
        </w:rPr>
        <w:t>Ref-Lab</w:t>
      </w:r>
      <w:r w:rsidRPr="00E91E0D">
        <w:rPr>
          <w:rFonts w:cs="Arial"/>
          <w:i/>
          <w:szCs w:val="20"/>
        </w:rPr>
        <w:t xml:space="preserve"> og indarbejder forslaget i vilkår 26.</w:t>
      </w:r>
    </w:p>
    <w:p w:rsidR="005B1C0C" w:rsidRPr="00E91E0D" w:rsidRDefault="005B1C0C" w:rsidP="001A3ECF">
      <w:pPr>
        <w:suppressAutoHyphens w:val="0"/>
        <w:autoSpaceDE w:val="0"/>
        <w:autoSpaceDN w:val="0"/>
        <w:adjustRightInd w:val="0"/>
        <w:spacing w:line="240" w:lineRule="auto"/>
        <w:rPr>
          <w:rFonts w:cs="Arial"/>
          <w:szCs w:val="20"/>
        </w:rPr>
      </w:pPr>
    </w:p>
    <w:p w:rsidR="001F660A" w:rsidRPr="00E91E0D" w:rsidRDefault="00246643" w:rsidP="001F660A">
      <w:pPr>
        <w:rPr>
          <w:color w:val="000000"/>
          <w:szCs w:val="20"/>
        </w:rPr>
      </w:pPr>
      <w:r w:rsidRPr="00E91E0D">
        <w:rPr>
          <w:color w:val="000000"/>
          <w:szCs w:val="20"/>
        </w:rPr>
        <w:t xml:space="preserve">ad </w:t>
      </w:r>
      <w:r w:rsidR="001F660A" w:rsidRPr="00E91E0D">
        <w:rPr>
          <w:color w:val="000000"/>
          <w:szCs w:val="20"/>
        </w:rPr>
        <w:t>Vilkår 27:</w:t>
      </w:r>
    </w:p>
    <w:p w:rsidR="001F660A" w:rsidRPr="00E91E0D" w:rsidRDefault="001F660A" w:rsidP="001F660A">
      <w:pPr>
        <w:rPr>
          <w:color w:val="000000"/>
          <w:szCs w:val="20"/>
        </w:rPr>
      </w:pPr>
      <w:r w:rsidRPr="00E91E0D">
        <w:rPr>
          <w:color w:val="000000"/>
          <w:szCs w:val="20"/>
          <w:u w:val="single"/>
        </w:rPr>
        <w:t>CO-Industri</w:t>
      </w:r>
      <w:r w:rsidRPr="00E91E0D">
        <w:rPr>
          <w:color w:val="000000"/>
          <w:szCs w:val="20"/>
        </w:rPr>
        <w:t xml:space="preserve"> anfører: Den foreslåede tilføjelse: ”Såfremt filtret udskiftes årligt, er der ikke baggrund for at kræve ekstern kontrol” udgår. CO-Industri begrunder det med, at der er tale om en bemyndigelse</w:t>
      </w:r>
      <w:r w:rsidR="00146D51" w:rsidRPr="00E91E0D">
        <w:rPr>
          <w:color w:val="000000"/>
          <w:szCs w:val="20"/>
        </w:rPr>
        <w:t>,</w:t>
      </w:r>
      <w:r w:rsidRPr="00E91E0D">
        <w:rPr>
          <w:color w:val="000000"/>
          <w:szCs w:val="20"/>
        </w:rPr>
        <w:t xml:space="preserve"> som fortsat bør være en mulighed, hvis der skønnes behov herfor. Hvis der ikke er behov, vil det selvfølgelig ikke blive krævet</w:t>
      </w:r>
      <w:r w:rsidR="00146D51" w:rsidRPr="00E91E0D">
        <w:rPr>
          <w:color w:val="000000"/>
          <w:szCs w:val="20"/>
        </w:rPr>
        <w:t>,</w:t>
      </w:r>
      <w:r w:rsidRPr="00E91E0D">
        <w:rPr>
          <w:color w:val="000000"/>
          <w:szCs w:val="20"/>
        </w:rPr>
        <w:t xml:space="preserve"> og dermed kan en fortsat bemyndigelse ikke skade nogen.</w:t>
      </w:r>
    </w:p>
    <w:p w:rsidR="00146D51" w:rsidRPr="00E91E0D" w:rsidRDefault="00146D51" w:rsidP="001F660A">
      <w:pPr>
        <w:suppressAutoHyphens w:val="0"/>
        <w:autoSpaceDE w:val="0"/>
        <w:autoSpaceDN w:val="0"/>
        <w:adjustRightInd w:val="0"/>
        <w:spacing w:line="240" w:lineRule="auto"/>
        <w:rPr>
          <w:rFonts w:cs="Arial"/>
          <w:bCs/>
          <w:i/>
          <w:szCs w:val="20"/>
        </w:rPr>
      </w:pPr>
    </w:p>
    <w:p w:rsidR="00774A47" w:rsidRPr="00E91E0D" w:rsidRDefault="001F660A" w:rsidP="001F660A">
      <w:pPr>
        <w:suppressAutoHyphens w:val="0"/>
        <w:autoSpaceDE w:val="0"/>
        <w:autoSpaceDN w:val="0"/>
        <w:adjustRightInd w:val="0"/>
        <w:spacing w:line="240" w:lineRule="auto"/>
        <w:rPr>
          <w:rFonts w:cs="Arial"/>
          <w:bCs/>
          <w:i/>
          <w:szCs w:val="20"/>
        </w:rPr>
      </w:pPr>
      <w:r w:rsidRPr="00E91E0D">
        <w:rPr>
          <w:rFonts w:cs="Arial"/>
          <w:bCs/>
          <w:i/>
          <w:szCs w:val="20"/>
        </w:rPr>
        <w:t>Miljøstyrelsens bemærkninger:</w:t>
      </w:r>
      <w:r w:rsidR="00853AE3" w:rsidRPr="00E91E0D">
        <w:rPr>
          <w:rFonts w:cs="Arial"/>
          <w:bCs/>
          <w:i/>
          <w:szCs w:val="20"/>
        </w:rPr>
        <w:t xml:space="preserve"> </w:t>
      </w:r>
      <w:r w:rsidR="00774A47" w:rsidRPr="00E91E0D">
        <w:rPr>
          <w:rFonts w:cs="Arial"/>
          <w:bCs/>
          <w:i/>
          <w:szCs w:val="20"/>
        </w:rPr>
        <w:t>Vilkåret lyder:" Tilsynsmyndigheden kan kræve, at virksomheden lader en ekstern sagkyndig foretage kontrol af filtrene omfattet af (et eller flere af) vilkårene 9, 10, 11, 13 og 14, dog højst en gang hvert 5. år for hvert filter. Såfremt filtret udskiftes årligt, er der ikke baggrund for at kræve ekstern kontrol"</w:t>
      </w:r>
    </w:p>
    <w:p w:rsidR="009D36CB" w:rsidRPr="00E91E0D" w:rsidRDefault="001F660A" w:rsidP="001A3ECF">
      <w:pPr>
        <w:suppressAutoHyphens w:val="0"/>
        <w:autoSpaceDE w:val="0"/>
        <w:autoSpaceDN w:val="0"/>
        <w:adjustRightInd w:val="0"/>
        <w:spacing w:line="240" w:lineRule="auto"/>
        <w:rPr>
          <w:rFonts w:cs="Arial"/>
          <w:bCs/>
          <w:i/>
          <w:szCs w:val="20"/>
        </w:rPr>
      </w:pPr>
      <w:r w:rsidRPr="00E91E0D">
        <w:rPr>
          <w:rFonts w:cs="Arial"/>
          <w:bCs/>
          <w:i/>
          <w:szCs w:val="20"/>
        </w:rPr>
        <w:t>Miljøstyrelsen</w:t>
      </w:r>
      <w:r w:rsidR="00774A47" w:rsidRPr="00E91E0D">
        <w:rPr>
          <w:rFonts w:cs="Arial"/>
          <w:bCs/>
          <w:i/>
          <w:szCs w:val="20"/>
        </w:rPr>
        <w:t xml:space="preserve"> finder på baggrund af fornyede overvejelser, at vilkår 27 er overflødigt, idet eksisterende vilkår 25 og 26 allerede omhandler egenkontrol af filtre. Desuden ses der ikke at være tilsvarende vilkår (som vilkår 27) for andre brancher/afsnit</w:t>
      </w:r>
      <w:r w:rsidR="009D36CB" w:rsidRPr="00E91E0D">
        <w:rPr>
          <w:rFonts w:cs="Arial"/>
          <w:bCs/>
          <w:i/>
          <w:szCs w:val="20"/>
        </w:rPr>
        <w:t>.</w:t>
      </w:r>
    </w:p>
    <w:p w:rsidR="002042FA" w:rsidRPr="00E91E0D" w:rsidRDefault="002042FA" w:rsidP="001A3ECF">
      <w:pPr>
        <w:suppressAutoHyphens w:val="0"/>
        <w:autoSpaceDE w:val="0"/>
        <w:autoSpaceDN w:val="0"/>
        <w:adjustRightInd w:val="0"/>
        <w:spacing w:line="240" w:lineRule="auto"/>
        <w:rPr>
          <w:rFonts w:cs="Arial"/>
          <w:szCs w:val="20"/>
        </w:rPr>
      </w:pPr>
    </w:p>
    <w:p w:rsidR="005B1C0C" w:rsidRPr="00E91E0D" w:rsidRDefault="00146D51"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395B9F" w:rsidRPr="00E91E0D">
        <w:rPr>
          <w:rFonts w:cs="Arial"/>
          <w:szCs w:val="20"/>
        </w:rPr>
        <w:t>Vilkår 28</w:t>
      </w:r>
      <w:r w:rsidR="00E91E0D" w:rsidRPr="00E91E0D">
        <w:rPr>
          <w:rFonts w:cs="Arial"/>
          <w:szCs w:val="20"/>
        </w:rPr>
        <w:t xml:space="preserve"> (nu vilkår 27)</w:t>
      </w:r>
      <w:r w:rsidR="00395B9F" w:rsidRPr="00E91E0D">
        <w:rPr>
          <w:rFonts w:cs="Arial"/>
          <w:szCs w:val="20"/>
        </w:rPr>
        <w:t>:</w:t>
      </w:r>
    </w:p>
    <w:p w:rsidR="00395B9F" w:rsidRDefault="00395B9F" w:rsidP="001A3ECF">
      <w:pPr>
        <w:suppressAutoHyphens w:val="0"/>
        <w:autoSpaceDE w:val="0"/>
        <w:autoSpaceDN w:val="0"/>
        <w:adjustRightInd w:val="0"/>
        <w:spacing w:line="240" w:lineRule="auto"/>
        <w:rPr>
          <w:rFonts w:cs="Arial"/>
          <w:szCs w:val="20"/>
        </w:rPr>
      </w:pPr>
      <w:r w:rsidRPr="00E91E0D">
        <w:rPr>
          <w:rFonts w:cs="Arial"/>
          <w:szCs w:val="20"/>
          <w:u w:val="single"/>
        </w:rPr>
        <w:t xml:space="preserve">Københavns Kommune </w:t>
      </w:r>
      <w:r w:rsidRPr="00E91E0D">
        <w:rPr>
          <w:rFonts w:cs="Arial"/>
          <w:szCs w:val="20"/>
        </w:rPr>
        <w:t xml:space="preserve">finder, at en del af vilkåret er snørklet (2 gange "mindst") og foreslår ændring til ...."virksomheden skal efter </w:t>
      </w:r>
      <w:r w:rsidR="00D20193" w:rsidRPr="00E91E0D">
        <w:rPr>
          <w:rFonts w:cs="Arial"/>
          <w:szCs w:val="20"/>
        </w:rPr>
        <w:t>l</w:t>
      </w:r>
      <w:r w:rsidRPr="00E91E0D">
        <w:rPr>
          <w:rFonts w:cs="Arial"/>
          <w:szCs w:val="20"/>
        </w:rPr>
        <w:t>everandørens forskrifter,</w:t>
      </w:r>
      <w:r w:rsidR="00146D51" w:rsidRPr="00E91E0D">
        <w:rPr>
          <w:rFonts w:cs="Arial"/>
          <w:szCs w:val="20"/>
        </w:rPr>
        <w:t xml:space="preserve"> </w:t>
      </w:r>
      <w:r w:rsidRPr="00E91E0D">
        <w:rPr>
          <w:rFonts w:cs="Arial"/>
          <w:szCs w:val="20"/>
        </w:rPr>
        <w:t>dog mindst en gang årligt ..."</w:t>
      </w:r>
    </w:p>
    <w:p w:rsidR="009E2B8B" w:rsidRPr="00E91E0D" w:rsidRDefault="009E2B8B" w:rsidP="001A3ECF">
      <w:pPr>
        <w:suppressAutoHyphens w:val="0"/>
        <w:autoSpaceDE w:val="0"/>
        <w:autoSpaceDN w:val="0"/>
        <w:adjustRightInd w:val="0"/>
        <w:spacing w:line="240" w:lineRule="auto"/>
        <w:rPr>
          <w:rFonts w:cs="Arial"/>
          <w:szCs w:val="20"/>
        </w:rPr>
      </w:pPr>
    </w:p>
    <w:p w:rsidR="00395B9F" w:rsidRPr="00E91E0D" w:rsidRDefault="00395B9F" w:rsidP="00E91E0D">
      <w:pPr>
        <w:suppressAutoHyphens w:val="0"/>
        <w:autoSpaceDE w:val="0"/>
        <w:autoSpaceDN w:val="0"/>
        <w:adjustRightInd w:val="0"/>
        <w:spacing w:line="240" w:lineRule="auto"/>
        <w:rPr>
          <w:rFonts w:cs="Arial"/>
          <w:i/>
          <w:szCs w:val="20"/>
        </w:rPr>
      </w:pPr>
      <w:r w:rsidRPr="00E91E0D">
        <w:rPr>
          <w:rFonts w:cs="Arial"/>
          <w:i/>
          <w:szCs w:val="20"/>
        </w:rPr>
        <w:t>Miljøstyrelsen er enig og tilretter vilkåret efter det foreslåede.</w:t>
      </w:r>
    </w:p>
    <w:p w:rsidR="007F13A4" w:rsidRPr="00E91E0D" w:rsidRDefault="007F13A4" w:rsidP="00C22946">
      <w:pPr>
        <w:rPr>
          <w:iCs/>
          <w:color w:val="000000"/>
          <w:szCs w:val="20"/>
        </w:rPr>
      </w:pPr>
    </w:p>
    <w:p w:rsidR="00D20193" w:rsidRPr="00E91E0D" w:rsidRDefault="00D20193" w:rsidP="00C22946">
      <w:pPr>
        <w:rPr>
          <w:iCs/>
          <w:color w:val="000000"/>
          <w:szCs w:val="20"/>
        </w:rPr>
      </w:pPr>
    </w:p>
    <w:p w:rsidR="00C22946" w:rsidRPr="00E91E0D" w:rsidRDefault="00A47C24" w:rsidP="00C22946">
      <w:pPr>
        <w:pStyle w:val="Overskrift1"/>
        <w:rPr>
          <w:szCs w:val="20"/>
        </w:rPr>
      </w:pPr>
      <w:r w:rsidRPr="00E91E0D">
        <w:rPr>
          <w:szCs w:val="20"/>
        </w:rPr>
        <w:t>Afsnit 4. C 202 Asfaltfabrikker og anlæg til fremstilling af vejmaterialer med en produktionskapacitet på 10 tons pr. time eller derover, bortset fra kold forarbejdning af rene stenmaterialer.</w:t>
      </w:r>
    </w:p>
    <w:p w:rsidR="005B0968" w:rsidRPr="00E91E0D" w:rsidRDefault="005B0968" w:rsidP="00C22946">
      <w:pPr>
        <w:rPr>
          <w:color w:val="000000"/>
          <w:szCs w:val="20"/>
        </w:rPr>
      </w:pPr>
    </w:p>
    <w:p w:rsidR="003A5511" w:rsidRPr="00E91E0D" w:rsidRDefault="003A5511" w:rsidP="003A5511">
      <w:pPr>
        <w:rPr>
          <w:iCs/>
          <w:color w:val="000000"/>
          <w:szCs w:val="20"/>
        </w:rPr>
      </w:pPr>
      <w:r w:rsidRPr="00E91E0D">
        <w:rPr>
          <w:iCs/>
          <w:color w:val="000000"/>
          <w:szCs w:val="20"/>
          <w:u w:val="single"/>
        </w:rPr>
        <w:lastRenderedPageBreak/>
        <w:t>Transportministeriet</w:t>
      </w:r>
      <w:r w:rsidRPr="00E91E0D">
        <w:rPr>
          <w:iCs/>
          <w:color w:val="000000"/>
          <w:szCs w:val="20"/>
        </w:rPr>
        <w:t xml:space="preserve"> </w:t>
      </w:r>
      <w:r w:rsidR="00146D51" w:rsidRPr="00E91E0D">
        <w:rPr>
          <w:iCs/>
          <w:color w:val="000000"/>
          <w:szCs w:val="20"/>
        </w:rPr>
        <w:t>anfører</w:t>
      </w:r>
      <w:r w:rsidRPr="00E91E0D">
        <w:rPr>
          <w:iCs/>
          <w:color w:val="000000"/>
          <w:szCs w:val="20"/>
        </w:rPr>
        <w:t xml:space="preserve">: ”Banedanmarks brugte skærver sendes ofte til genbrug på asfaltfabrikker for at undgå en deponering af skærverne, som kan indeholde olieprodukter. Ifølge bekendtgørelsens afsnit 4 for listepunkt C 202, tillades asfaltfabrikkerne kun at modtage skærver opsamlet uden for stationsområderne. Det er dermed fortsat uklart, hvordan Banedanmark og dermed asfaltfabrikkerne skal bortskaffe brugte skærver fra stationsområderne. </w:t>
      </w:r>
      <w:r w:rsidRPr="00E91E0D">
        <w:rPr>
          <w:iCs/>
          <w:color w:val="000000"/>
          <w:szCs w:val="20"/>
        </w:rPr>
        <w:br/>
        <w:t xml:space="preserve">Ifølge asfaltfabrikker, som Banedanmark har været i kontakt med, er der ikke noget problem i at modtage skærver med små mængder olieprodukter, når skærverne efterfølgende nedknuses og blandes med meget større mængder olieprodukter til produktion af asfalt. </w:t>
      </w:r>
      <w:r w:rsidRPr="00E91E0D">
        <w:rPr>
          <w:iCs/>
          <w:color w:val="000000"/>
          <w:szCs w:val="20"/>
        </w:rPr>
        <w:br/>
        <w:t xml:space="preserve">Banedanmark vil derfor foreslå Miljøstyrelsen, at ordene "ballast(skærver) fra jernbanespor fra strækninger uden for stationer og rangerområder" ændres til "ballast(skærver) fra jernbanespor". </w:t>
      </w:r>
      <w:r w:rsidRPr="00E91E0D">
        <w:rPr>
          <w:iCs/>
          <w:color w:val="000000"/>
          <w:szCs w:val="20"/>
        </w:rPr>
        <w:br/>
        <w:t>Dermed vil samtlige brugte skærver fra både statens jernbaner og privatbanerne kunne modtages som råvareerstatning (genbrug) i asfaltproduktionen, og deponering kan undgås.”</w:t>
      </w:r>
    </w:p>
    <w:p w:rsidR="008F2BA3" w:rsidRPr="00E91E0D" w:rsidRDefault="008F2BA3" w:rsidP="00C22946">
      <w:pPr>
        <w:rPr>
          <w:i/>
          <w:color w:val="000000"/>
          <w:szCs w:val="20"/>
        </w:rPr>
      </w:pPr>
    </w:p>
    <w:p w:rsidR="00680BFA" w:rsidRPr="00E91E0D" w:rsidRDefault="00680BFA" w:rsidP="00C22946">
      <w:pPr>
        <w:rPr>
          <w:i/>
          <w:color w:val="000000"/>
          <w:szCs w:val="20"/>
        </w:rPr>
      </w:pPr>
      <w:r w:rsidRPr="00E91E0D">
        <w:rPr>
          <w:i/>
          <w:color w:val="000000"/>
          <w:szCs w:val="20"/>
        </w:rPr>
        <w:t>Miljøstyrelsen skal henlede opmærksomheden på, at anvendelsesområdet for standardvilkårene ikke omfatter anvendelse af stationsnære skærver. Dette hindrer dog ikke muligheden for, at godkendelsesmyndigheden fastsætter supplerende vilkår jf. § 32 stk. 1 til anvendelse af skærver fra f.eks. stationsnære områder. Muligheden for evt. at fastsætte vilkår i relation til anvendelse af</w:t>
      </w:r>
      <w:r w:rsidR="00D94116" w:rsidRPr="00E91E0D">
        <w:rPr>
          <w:i/>
          <w:color w:val="000000"/>
          <w:szCs w:val="20"/>
        </w:rPr>
        <w:t xml:space="preserve"> </w:t>
      </w:r>
      <w:r w:rsidR="004A0CCE" w:rsidRPr="00E91E0D">
        <w:rPr>
          <w:i/>
          <w:color w:val="000000"/>
          <w:szCs w:val="20"/>
        </w:rPr>
        <w:t>stationsnære</w:t>
      </w:r>
      <w:r w:rsidRPr="00E91E0D">
        <w:rPr>
          <w:i/>
          <w:color w:val="000000"/>
          <w:szCs w:val="20"/>
        </w:rPr>
        <w:t xml:space="preserve"> skærver foreligger således allerede. Miljøstyrelsen ser ikke anledning til at ændre anvendelsesområdet.</w:t>
      </w:r>
    </w:p>
    <w:p w:rsidR="004A0CCE" w:rsidRPr="00E91E0D" w:rsidRDefault="00680BFA" w:rsidP="004A0CCE">
      <w:pPr>
        <w:rPr>
          <w:i/>
          <w:color w:val="000000"/>
          <w:szCs w:val="20"/>
        </w:rPr>
      </w:pPr>
      <w:r w:rsidRPr="00E91E0D">
        <w:rPr>
          <w:i/>
          <w:color w:val="000000"/>
          <w:szCs w:val="20"/>
        </w:rPr>
        <w:t xml:space="preserve"> </w:t>
      </w:r>
    </w:p>
    <w:p w:rsidR="005B0968" w:rsidRPr="00E91E0D" w:rsidRDefault="00146D51" w:rsidP="004A0CCE">
      <w:pPr>
        <w:rPr>
          <w:color w:val="000000"/>
          <w:szCs w:val="20"/>
        </w:rPr>
      </w:pPr>
      <w:r w:rsidRPr="00E91E0D">
        <w:rPr>
          <w:color w:val="000000"/>
          <w:szCs w:val="20"/>
        </w:rPr>
        <w:t xml:space="preserve">Ad </w:t>
      </w:r>
      <w:r w:rsidR="005B0968" w:rsidRPr="00E91E0D">
        <w:rPr>
          <w:color w:val="000000"/>
          <w:szCs w:val="20"/>
        </w:rPr>
        <w:t>Vilkår 3 og 4:</w:t>
      </w:r>
    </w:p>
    <w:p w:rsidR="00CD05EF" w:rsidRPr="00E91E0D" w:rsidRDefault="005B0968" w:rsidP="00C22946">
      <w:pPr>
        <w:rPr>
          <w:color w:val="000000"/>
          <w:szCs w:val="20"/>
        </w:rPr>
      </w:pPr>
      <w:r w:rsidRPr="00E91E0D">
        <w:rPr>
          <w:color w:val="000000"/>
          <w:szCs w:val="20"/>
          <w:u w:val="single"/>
        </w:rPr>
        <w:t>Asfaltindustrien</w:t>
      </w:r>
      <w:r w:rsidR="00F2176D" w:rsidRPr="00E91E0D">
        <w:rPr>
          <w:color w:val="000000"/>
          <w:szCs w:val="20"/>
        </w:rPr>
        <w:t xml:space="preserve"> anbefaler</w:t>
      </w:r>
      <w:r w:rsidRPr="00E91E0D">
        <w:rPr>
          <w:color w:val="000000"/>
          <w:szCs w:val="20"/>
        </w:rPr>
        <w:t>, at teksten i de kantede parenteser ikke indføres, idet godkendelsesmyndigheden ikke bør fastsætte vilkår om konkrete forureningsbegrænsende løsninger.</w:t>
      </w:r>
    </w:p>
    <w:p w:rsidR="00146D51" w:rsidRPr="00E91E0D" w:rsidRDefault="00146D51" w:rsidP="009B123E">
      <w:pPr>
        <w:suppressAutoHyphens w:val="0"/>
        <w:autoSpaceDE w:val="0"/>
        <w:autoSpaceDN w:val="0"/>
        <w:adjustRightInd w:val="0"/>
        <w:spacing w:line="240" w:lineRule="auto"/>
        <w:rPr>
          <w:i/>
          <w:color w:val="000000"/>
          <w:szCs w:val="20"/>
        </w:rPr>
      </w:pPr>
    </w:p>
    <w:p w:rsidR="00BE0F6E" w:rsidRPr="00E91E0D" w:rsidRDefault="00BE0F6E" w:rsidP="00BE0F6E">
      <w:pPr>
        <w:rPr>
          <w:color w:val="000000"/>
          <w:szCs w:val="20"/>
        </w:rPr>
      </w:pPr>
      <w:r w:rsidRPr="00E91E0D">
        <w:rPr>
          <w:color w:val="000000"/>
          <w:szCs w:val="20"/>
          <w:u w:val="single"/>
        </w:rPr>
        <w:t>CO-Industri</w:t>
      </w:r>
      <w:r w:rsidRPr="00E91E0D">
        <w:rPr>
          <w:color w:val="000000"/>
          <w:szCs w:val="20"/>
        </w:rPr>
        <w:t xml:space="preserve"> foreslår, at </w:t>
      </w:r>
      <w:r w:rsidR="0039543E" w:rsidRPr="00E91E0D">
        <w:rPr>
          <w:color w:val="000000"/>
          <w:szCs w:val="20"/>
        </w:rPr>
        <w:t xml:space="preserve">vilkår 4 ændres til "... der efter tilsynsmyndighedens vurdering har betydning for omgivelserne ...." CO-Industri begrunder dette med, at </w:t>
      </w:r>
      <w:r w:rsidRPr="00E91E0D">
        <w:rPr>
          <w:color w:val="000000"/>
          <w:szCs w:val="20"/>
        </w:rPr>
        <w:t>der bør være en lav grænse for, hvad omgivelserne må tåle, bl.a. ud fra tilsynsmyndighedens vurdering af, hvad der har betydning for omgivelserne.</w:t>
      </w:r>
    </w:p>
    <w:p w:rsidR="00BE0F6E" w:rsidRPr="00E91E0D" w:rsidRDefault="00BE0F6E" w:rsidP="009B123E">
      <w:pPr>
        <w:suppressAutoHyphens w:val="0"/>
        <w:autoSpaceDE w:val="0"/>
        <w:autoSpaceDN w:val="0"/>
        <w:adjustRightInd w:val="0"/>
        <w:spacing w:line="240" w:lineRule="auto"/>
        <w:rPr>
          <w:i/>
          <w:color w:val="000000"/>
          <w:szCs w:val="20"/>
        </w:rPr>
      </w:pPr>
    </w:p>
    <w:p w:rsidR="009B123E" w:rsidRPr="00E91E0D" w:rsidRDefault="009B123E" w:rsidP="009B123E">
      <w:pPr>
        <w:suppressAutoHyphens w:val="0"/>
        <w:autoSpaceDE w:val="0"/>
        <w:autoSpaceDN w:val="0"/>
        <w:adjustRightInd w:val="0"/>
        <w:spacing w:line="240" w:lineRule="auto"/>
        <w:rPr>
          <w:i/>
          <w:color w:val="000000"/>
          <w:szCs w:val="20"/>
        </w:rPr>
      </w:pPr>
      <w:r w:rsidRPr="00E91E0D">
        <w:rPr>
          <w:i/>
          <w:color w:val="000000"/>
          <w:szCs w:val="20"/>
        </w:rPr>
        <w:t xml:space="preserve">Miljøstyrelsen skal hertil bemærke, at </w:t>
      </w:r>
      <w:r w:rsidRPr="00E91E0D">
        <w:rPr>
          <w:rFonts w:cs="Arial"/>
          <w:i/>
          <w:szCs w:val="20"/>
        </w:rPr>
        <w:t xml:space="preserve">tekst anført i kantede parenteser betyder, at godkendelsesmyndigheden </w:t>
      </w:r>
      <w:r w:rsidRPr="00E91E0D">
        <w:rPr>
          <w:rFonts w:cs="Arial"/>
          <w:i/>
          <w:szCs w:val="20"/>
          <w:u w:val="single"/>
        </w:rPr>
        <w:t>kan</w:t>
      </w:r>
      <w:r w:rsidRPr="00E91E0D">
        <w:rPr>
          <w:rFonts w:cs="Arial"/>
          <w:i/>
          <w:szCs w:val="20"/>
        </w:rPr>
        <w:t xml:space="preserve"> fastsætte det specifikke vilkår på baggrund af en </w:t>
      </w:r>
      <w:r w:rsidRPr="00E91E0D">
        <w:rPr>
          <w:rFonts w:cs="Arial"/>
          <w:i/>
          <w:szCs w:val="20"/>
          <w:u w:val="single"/>
        </w:rPr>
        <w:t>konkret</w:t>
      </w:r>
      <w:r w:rsidRPr="00E91E0D">
        <w:rPr>
          <w:rFonts w:cs="Arial"/>
          <w:i/>
          <w:szCs w:val="20"/>
        </w:rPr>
        <w:t xml:space="preserve"> </w:t>
      </w:r>
      <w:r w:rsidRPr="00E91E0D">
        <w:rPr>
          <w:i/>
          <w:color w:val="000000"/>
          <w:szCs w:val="20"/>
        </w:rPr>
        <w:t>vurdering.</w:t>
      </w:r>
      <w:r w:rsidR="009105FA" w:rsidRPr="00E91E0D">
        <w:rPr>
          <w:i/>
          <w:color w:val="000000"/>
          <w:szCs w:val="20"/>
        </w:rPr>
        <w:t xml:space="preserve"> Teksten i den firkantede parentes i vilkår 4 lyder: [Godkendelsesmyndigheden fastsætter vilkår om, at udendørs oplag skal placeres med afskærmning, hvis de lokale forhold kræver det for at forebygge støvgener].</w:t>
      </w:r>
      <w:r w:rsidRPr="00E91E0D">
        <w:rPr>
          <w:i/>
          <w:color w:val="000000"/>
          <w:szCs w:val="20"/>
        </w:rPr>
        <w:t xml:space="preserve"> </w:t>
      </w:r>
      <w:r w:rsidR="0037420D" w:rsidRPr="00E91E0D">
        <w:rPr>
          <w:i/>
          <w:color w:val="000000"/>
          <w:szCs w:val="20"/>
        </w:rPr>
        <w:t>Miljøstyrelsen er enig med Asfaltindustrien i, at der ikke bør fastsættes konkrete tekniske løsninger.</w:t>
      </w:r>
      <w:r w:rsidR="004500FD" w:rsidRPr="00E91E0D">
        <w:rPr>
          <w:i/>
          <w:color w:val="000000"/>
          <w:szCs w:val="20"/>
        </w:rPr>
        <w:t xml:space="preserve"> Miljøstyrelsen skal gøre opmærksom på, at g</w:t>
      </w:r>
      <w:r w:rsidR="0037420D" w:rsidRPr="00E91E0D">
        <w:rPr>
          <w:i/>
          <w:color w:val="000000"/>
          <w:szCs w:val="20"/>
        </w:rPr>
        <w:t xml:space="preserve">odkendelsesmyndigheden </w:t>
      </w:r>
      <w:r w:rsidR="009105FA" w:rsidRPr="00E91E0D">
        <w:rPr>
          <w:i/>
          <w:color w:val="000000"/>
          <w:szCs w:val="20"/>
        </w:rPr>
        <w:t>har mulighed for at</w:t>
      </w:r>
      <w:r w:rsidR="0037420D" w:rsidRPr="00E91E0D">
        <w:rPr>
          <w:i/>
          <w:color w:val="000000"/>
          <w:szCs w:val="20"/>
        </w:rPr>
        <w:t xml:space="preserve"> fastsætte særskilte vilkår, i de tilfælde, hvor standardvilkår ikke er dækkende for de specifikke forhold på virksomheden.</w:t>
      </w:r>
    </w:p>
    <w:p w:rsidR="002042FA" w:rsidRPr="00E91E0D" w:rsidRDefault="00E52B8F" w:rsidP="009B123E">
      <w:pPr>
        <w:suppressAutoHyphens w:val="0"/>
        <w:autoSpaceDE w:val="0"/>
        <w:autoSpaceDN w:val="0"/>
        <w:adjustRightInd w:val="0"/>
        <w:spacing w:line="240" w:lineRule="auto"/>
        <w:rPr>
          <w:i/>
          <w:szCs w:val="20"/>
        </w:rPr>
      </w:pPr>
      <w:r w:rsidRPr="00E91E0D">
        <w:rPr>
          <w:i/>
          <w:szCs w:val="20"/>
        </w:rPr>
        <w:t xml:space="preserve">Miljøstyrelsen </w:t>
      </w:r>
      <w:r w:rsidR="00661767" w:rsidRPr="00E91E0D">
        <w:rPr>
          <w:i/>
          <w:szCs w:val="20"/>
        </w:rPr>
        <w:t xml:space="preserve">justerer teksten i den kantede parentes </w:t>
      </w:r>
      <w:r w:rsidR="006F3892" w:rsidRPr="00E91E0D">
        <w:rPr>
          <w:i/>
          <w:szCs w:val="20"/>
        </w:rPr>
        <w:t>i vilkår 4</w:t>
      </w:r>
      <w:r w:rsidR="006E0827" w:rsidRPr="00E91E0D">
        <w:rPr>
          <w:i/>
          <w:szCs w:val="20"/>
        </w:rPr>
        <w:t xml:space="preserve"> ved at tilføje "f.eks. foran "...</w:t>
      </w:r>
      <w:r w:rsidR="0039543E" w:rsidRPr="00E91E0D">
        <w:rPr>
          <w:i/>
          <w:szCs w:val="20"/>
        </w:rPr>
        <w:t>med af</w:t>
      </w:r>
      <w:r w:rsidR="006E0827" w:rsidRPr="00E91E0D">
        <w:rPr>
          <w:i/>
          <w:szCs w:val="20"/>
        </w:rPr>
        <w:t>skærmning ..."</w:t>
      </w:r>
      <w:r w:rsidR="006F3892" w:rsidRPr="00E91E0D">
        <w:rPr>
          <w:i/>
          <w:szCs w:val="20"/>
        </w:rPr>
        <w:t xml:space="preserve"> </w:t>
      </w:r>
      <w:r w:rsidR="00661767" w:rsidRPr="00E91E0D">
        <w:rPr>
          <w:i/>
          <w:szCs w:val="20"/>
        </w:rPr>
        <w:t>.</w:t>
      </w:r>
      <w:r w:rsidR="0039543E" w:rsidRPr="00E91E0D">
        <w:rPr>
          <w:i/>
          <w:szCs w:val="20"/>
        </w:rPr>
        <w:t xml:space="preserve"> Miljøstyrelsen finder ikke baggrund for at fortage yderligere ændringer af vilkår 4.</w:t>
      </w:r>
    </w:p>
    <w:p w:rsidR="0039543E" w:rsidRPr="00E91E0D" w:rsidRDefault="0039543E" w:rsidP="009B123E">
      <w:pPr>
        <w:suppressAutoHyphens w:val="0"/>
        <w:autoSpaceDE w:val="0"/>
        <w:autoSpaceDN w:val="0"/>
        <w:adjustRightInd w:val="0"/>
        <w:spacing w:line="240" w:lineRule="auto"/>
        <w:rPr>
          <w:i/>
          <w:strike/>
          <w:szCs w:val="20"/>
        </w:rPr>
      </w:pPr>
    </w:p>
    <w:p w:rsidR="009B123E" w:rsidRPr="00E91E0D" w:rsidRDefault="006F3892" w:rsidP="009B123E">
      <w:pPr>
        <w:suppressAutoHyphens w:val="0"/>
        <w:autoSpaceDE w:val="0"/>
        <w:autoSpaceDN w:val="0"/>
        <w:adjustRightInd w:val="0"/>
        <w:spacing w:line="240" w:lineRule="auto"/>
        <w:rPr>
          <w:rFonts w:cs="Arial"/>
          <w:szCs w:val="20"/>
        </w:rPr>
      </w:pPr>
      <w:r w:rsidRPr="00E91E0D">
        <w:rPr>
          <w:i/>
          <w:szCs w:val="20"/>
        </w:rPr>
        <w:t>Miljøstyrelsen finder ikke anledning til at ændre teksten i vilkår 3</w:t>
      </w:r>
      <w:r w:rsidR="00651988" w:rsidRPr="00E91E0D">
        <w:rPr>
          <w:i/>
          <w:szCs w:val="20"/>
        </w:rPr>
        <w:t>, som ikke foreskriver en ko</w:t>
      </w:r>
      <w:r w:rsidR="006A6E91" w:rsidRPr="00E91E0D">
        <w:rPr>
          <w:i/>
          <w:szCs w:val="20"/>
        </w:rPr>
        <w:t>n</w:t>
      </w:r>
      <w:r w:rsidR="00651988" w:rsidRPr="00E91E0D">
        <w:rPr>
          <w:i/>
          <w:szCs w:val="20"/>
        </w:rPr>
        <w:t>kret forureningsbegrænsende løsning</w:t>
      </w:r>
      <w:r w:rsidRPr="00E91E0D">
        <w:rPr>
          <w:i/>
          <w:szCs w:val="20"/>
        </w:rPr>
        <w:t>.</w:t>
      </w:r>
      <w:r w:rsidR="00661767" w:rsidRPr="00E91E0D">
        <w:rPr>
          <w:rFonts w:cs="Arial"/>
          <w:szCs w:val="20"/>
        </w:rPr>
        <w:t xml:space="preserve"> </w:t>
      </w:r>
    </w:p>
    <w:p w:rsidR="002042FA" w:rsidRPr="00E91E0D" w:rsidRDefault="002042FA" w:rsidP="00C22946">
      <w:pPr>
        <w:rPr>
          <w:color w:val="000000"/>
          <w:szCs w:val="20"/>
        </w:rPr>
      </w:pPr>
    </w:p>
    <w:p w:rsidR="00E8698B" w:rsidRPr="00E91E0D" w:rsidRDefault="00336DD1" w:rsidP="00C22946">
      <w:pPr>
        <w:rPr>
          <w:szCs w:val="20"/>
        </w:rPr>
      </w:pPr>
      <w:r w:rsidRPr="00E91E0D">
        <w:rPr>
          <w:szCs w:val="20"/>
          <w:u w:val="single"/>
        </w:rPr>
        <w:t>Ri</w:t>
      </w:r>
      <w:r w:rsidR="001A35ED" w:rsidRPr="00E91E0D">
        <w:rPr>
          <w:szCs w:val="20"/>
          <w:u w:val="single"/>
        </w:rPr>
        <w:t xml:space="preserve">ngkøbing Skjern Kommune </w:t>
      </w:r>
      <w:r w:rsidR="00E8698B" w:rsidRPr="00E91E0D">
        <w:rPr>
          <w:szCs w:val="20"/>
        </w:rPr>
        <w:t>foreslår at slette</w:t>
      </w:r>
      <w:r w:rsidR="0000738E" w:rsidRPr="00E91E0D">
        <w:rPr>
          <w:szCs w:val="20"/>
        </w:rPr>
        <w:t xml:space="preserve"> lugt fra</w:t>
      </w:r>
      <w:r w:rsidR="00E8698B" w:rsidRPr="00E91E0D">
        <w:rPr>
          <w:szCs w:val="20"/>
        </w:rPr>
        <w:t xml:space="preserve"> vilkår 4</w:t>
      </w:r>
      <w:r w:rsidR="0000738E" w:rsidRPr="00E91E0D">
        <w:rPr>
          <w:szCs w:val="20"/>
        </w:rPr>
        <w:t xml:space="preserve"> </w:t>
      </w:r>
      <w:r w:rsidR="00E8698B" w:rsidRPr="00E91E0D">
        <w:rPr>
          <w:szCs w:val="20"/>
        </w:rPr>
        <w:t xml:space="preserve">og i stedet at lade det være op til godkendelsesmyndigheden, hvorledes </w:t>
      </w:r>
      <w:r w:rsidR="0000738E" w:rsidRPr="00E91E0D">
        <w:rPr>
          <w:szCs w:val="20"/>
        </w:rPr>
        <w:t>dette</w:t>
      </w:r>
      <w:r w:rsidR="00E8698B" w:rsidRPr="00E91E0D">
        <w:rPr>
          <w:szCs w:val="20"/>
        </w:rPr>
        <w:t xml:space="preserve"> </w:t>
      </w:r>
      <w:r w:rsidR="0000738E" w:rsidRPr="00E91E0D">
        <w:rPr>
          <w:szCs w:val="20"/>
        </w:rPr>
        <w:t xml:space="preserve">forhold </w:t>
      </w:r>
      <w:r w:rsidR="00E8698B" w:rsidRPr="00E91E0D">
        <w:rPr>
          <w:szCs w:val="20"/>
        </w:rPr>
        <w:t xml:space="preserve">skal reguleres, f.eks. via lugtgrænser. </w:t>
      </w:r>
    </w:p>
    <w:p w:rsidR="00BE0F6E" w:rsidRPr="00E91E0D" w:rsidRDefault="00BE0F6E" w:rsidP="00C22946">
      <w:pPr>
        <w:rPr>
          <w:szCs w:val="20"/>
          <w:u w:val="single"/>
        </w:rPr>
      </w:pPr>
    </w:p>
    <w:p w:rsidR="00923755" w:rsidRPr="00E91E0D" w:rsidRDefault="00923755" w:rsidP="00923755">
      <w:pPr>
        <w:autoSpaceDE w:val="0"/>
        <w:autoSpaceDN w:val="0"/>
        <w:rPr>
          <w:rFonts w:cs="Arial"/>
          <w:i/>
          <w:iCs/>
          <w:szCs w:val="20"/>
        </w:rPr>
      </w:pPr>
      <w:r w:rsidRPr="00E91E0D">
        <w:rPr>
          <w:rFonts w:cs="Arial"/>
          <w:i/>
          <w:iCs/>
          <w:szCs w:val="20"/>
        </w:rPr>
        <w:lastRenderedPageBreak/>
        <w:t xml:space="preserve">Miljøstyrelsen skal bemærke, at lugt er beskrevet som et af de væsentligste miljøforhold i asfaltbranchen. Det fremgår af standardvilkår 12, at godkendelsesmyndigheden skal fastsætte vilkår om afkasthøjder. Vilkåret om afkasthøjder skal fastsættes på baggrund af virksomhedens oplysninger om beregnede afkasthøjder ud fra metoderne beskrevet i luft- og lugtvejledningen, jf. oplysningspunkt H18. Lugtvejledningens </w:t>
      </w:r>
      <w:r w:rsidR="00515046" w:rsidRPr="00E91E0D">
        <w:rPr>
          <w:rFonts w:cs="Arial"/>
          <w:i/>
          <w:iCs/>
          <w:szCs w:val="20"/>
        </w:rPr>
        <w:t xml:space="preserve">vejledende </w:t>
      </w:r>
      <w:r w:rsidRPr="00E91E0D">
        <w:rPr>
          <w:rFonts w:cs="Arial"/>
          <w:i/>
          <w:iCs/>
          <w:szCs w:val="20"/>
        </w:rPr>
        <w:t>grænseværdier kan således være dimensionerede for fastsættelse af afkasthøjder.</w:t>
      </w:r>
    </w:p>
    <w:p w:rsidR="00923755" w:rsidRPr="00E91E0D" w:rsidRDefault="00923755" w:rsidP="00923755">
      <w:pPr>
        <w:autoSpaceDE w:val="0"/>
        <w:autoSpaceDN w:val="0"/>
        <w:rPr>
          <w:rFonts w:cs="Arial"/>
          <w:i/>
          <w:iCs/>
          <w:szCs w:val="20"/>
        </w:rPr>
      </w:pPr>
    </w:p>
    <w:p w:rsidR="00923755" w:rsidRPr="00E91E0D" w:rsidRDefault="00923755" w:rsidP="00923755">
      <w:pPr>
        <w:autoSpaceDE w:val="0"/>
        <w:autoSpaceDN w:val="0"/>
        <w:rPr>
          <w:rFonts w:cs="Arial"/>
          <w:i/>
          <w:iCs/>
          <w:szCs w:val="20"/>
        </w:rPr>
      </w:pPr>
      <w:r w:rsidRPr="00E91E0D">
        <w:rPr>
          <w:rFonts w:cs="Arial"/>
          <w:i/>
          <w:iCs/>
          <w:szCs w:val="20"/>
        </w:rPr>
        <w:t>Det fremgår af afsnittet om væsentlige miljøforhold, at der kan være lugtgener fra andre kilder end afkast. Hvis godkendelsesmyndigheden konkret vurderer, at der er lugtgener fra sådanne andre kilder, og at standardvilkårene, herunder ”Virksomheden må ikke give anledning til lugt- og støvgener udenfor virksomhedens område, der efter tilsynsmyndighedens vurdering er væsentlige for omgivelserne", ikke regulerer disse lugtgener, så skal godkendelsesmyndigheden fastsætte de nødvendige supplerende krav.</w:t>
      </w:r>
    </w:p>
    <w:p w:rsidR="00923755" w:rsidRPr="00E91E0D" w:rsidRDefault="00923755" w:rsidP="00923755">
      <w:pPr>
        <w:autoSpaceDE w:val="0"/>
        <w:autoSpaceDN w:val="0"/>
        <w:rPr>
          <w:rFonts w:cs="Arial"/>
          <w:i/>
          <w:iCs/>
          <w:szCs w:val="20"/>
        </w:rPr>
      </w:pPr>
    </w:p>
    <w:p w:rsidR="00D467C4" w:rsidRPr="00E91E0D" w:rsidRDefault="00BE0F6E"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D467C4" w:rsidRPr="00E91E0D">
        <w:rPr>
          <w:rFonts w:cs="Arial"/>
          <w:szCs w:val="20"/>
        </w:rPr>
        <w:t>Vilkår 11, 31, 33-37</w:t>
      </w:r>
    </w:p>
    <w:p w:rsidR="00C72415" w:rsidRPr="00E91E0D" w:rsidRDefault="00D467C4" w:rsidP="001A3ECF">
      <w:pPr>
        <w:suppressAutoHyphens w:val="0"/>
        <w:autoSpaceDE w:val="0"/>
        <w:autoSpaceDN w:val="0"/>
        <w:adjustRightInd w:val="0"/>
        <w:spacing w:line="240" w:lineRule="auto"/>
        <w:rPr>
          <w:rFonts w:cs="Arial"/>
          <w:szCs w:val="20"/>
        </w:rPr>
      </w:pPr>
      <w:r w:rsidRPr="00E91E0D">
        <w:rPr>
          <w:rFonts w:cs="Arial"/>
          <w:szCs w:val="20"/>
          <w:u w:val="single"/>
        </w:rPr>
        <w:t>Asfaltindustrien</w:t>
      </w:r>
      <w:r w:rsidRPr="00E91E0D">
        <w:rPr>
          <w:rFonts w:cs="Arial"/>
          <w:szCs w:val="20"/>
        </w:rPr>
        <w:t xml:space="preserve"> anfører bemærkninger vedr. præstationsmålinger, midlingstid og alarmgrænse for kontinuert måling af støvkoncentration. Asfaltindustrien foreslår, at den oprindelige formulering af vilkår 31 bibeholdes.</w:t>
      </w:r>
      <w:r w:rsidR="00C72415" w:rsidRPr="00E91E0D">
        <w:rPr>
          <w:rFonts w:cs="Arial"/>
          <w:szCs w:val="20"/>
        </w:rPr>
        <w:t xml:space="preserve"> I relation til vilkår 33 og 37 foreslår Asfaltindustrien, at den målte støvkoncentration (kontinuert støvmåler) skal baseres på timemiddelværdier.</w:t>
      </w:r>
    </w:p>
    <w:p w:rsidR="00B87A76" w:rsidRPr="00E91E0D" w:rsidRDefault="00B87A76" w:rsidP="001A3ECF">
      <w:pPr>
        <w:suppressAutoHyphens w:val="0"/>
        <w:autoSpaceDE w:val="0"/>
        <w:autoSpaceDN w:val="0"/>
        <w:adjustRightInd w:val="0"/>
        <w:spacing w:line="240" w:lineRule="auto"/>
        <w:rPr>
          <w:rFonts w:cs="Arial"/>
          <w:szCs w:val="20"/>
        </w:rPr>
      </w:pPr>
    </w:p>
    <w:p w:rsidR="00B87A76" w:rsidRPr="00E91E0D" w:rsidRDefault="00C72415" w:rsidP="001A3ECF">
      <w:pPr>
        <w:suppressAutoHyphens w:val="0"/>
        <w:autoSpaceDE w:val="0"/>
        <w:autoSpaceDN w:val="0"/>
        <w:adjustRightInd w:val="0"/>
        <w:spacing w:line="240" w:lineRule="auto"/>
        <w:rPr>
          <w:rFonts w:cs="Arial"/>
          <w:i/>
          <w:szCs w:val="20"/>
        </w:rPr>
      </w:pPr>
      <w:r w:rsidRPr="00E91E0D">
        <w:rPr>
          <w:rFonts w:cs="Arial"/>
          <w:i/>
          <w:szCs w:val="20"/>
        </w:rPr>
        <w:t>Miljøstyrelsen skal hertil bemærke, at</w:t>
      </w:r>
      <w:r w:rsidR="00B87A76" w:rsidRPr="00E91E0D">
        <w:rPr>
          <w:rFonts w:cs="Arial"/>
          <w:i/>
          <w:szCs w:val="20"/>
        </w:rPr>
        <w:t xml:space="preserve"> præstationskontrollen i vilkår 34 har til formål at eftervise overholdelse af emissionsgrænser jf. vilkår 11. </w:t>
      </w:r>
    </w:p>
    <w:p w:rsidR="00607A38" w:rsidRPr="00E91E0D" w:rsidRDefault="00B87A76" w:rsidP="001A3ECF">
      <w:pPr>
        <w:suppressAutoHyphens w:val="0"/>
        <w:autoSpaceDE w:val="0"/>
        <w:autoSpaceDN w:val="0"/>
        <w:adjustRightInd w:val="0"/>
        <w:spacing w:line="240" w:lineRule="auto"/>
        <w:rPr>
          <w:rFonts w:cs="Arial"/>
          <w:i/>
          <w:szCs w:val="20"/>
        </w:rPr>
      </w:pPr>
      <w:r w:rsidRPr="00E91E0D">
        <w:rPr>
          <w:rFonts w:cs="Arial"/>
          <w:i/>
          <w:szCs w:val="20"/>
        </w:rPr>
        <w:t>Støvmålere</w:t>
      </w:r>
      <w:r w:rsidR="00607A38" w:rsidRPr="00E91E0D">
        <w:rPr>
          <w:rFonts w:cs="Arial"/>
          <w:i/>
          <w:szCs w:val="20"/>
        </w:rPr>
        <w:t>n i vilkår 31</w:t>
      </w:r>
      <w:r w:rsidRPr="00E91E0D">
        <w:rPr>
          <w:rFonts w:cs="Arial"/>
          <w:i/>
          <w:szCs w:val="20"/>
        </w:rPr>
        <w:t xml:space="preserve"> har til formål at føre løbende kontrol med tætheden af posefilter</w:t>
      </w:r>
      <w:r w:rsidR="00607A38" w:rsidRPr="00E91E0D">
        <w:rPr>
          <w:rFonts w:cs="Arial"/>
          <w:i/>
          <w:szCs w:val="20"/>
        </w:rPr>
        <w:t>. Miljøstyrelsen har taget Asfaltbranchens bemærkninger vedr. kondens ti</w:t>
      </w:r>
      <w:r w:rsidR="00DF29BA" w:rsidRPr="00E91E0D">
        <w:rPr>
          <w:rFonts w:cs="Arial"/>
          <w:i/>
          <w:szCs w:val="20"/>
        </w:rPr>
        <w:t>l efterretning og fører vilkår 31</w:t>
      </w:r>
      <w:r w:rsidR="00607A38" w:rsidRPr="00E91E0D">
        <w:rPr>
          <w:rFonts w:cs="Arial"/>
          <w:i/>
          <w:szCs w:val="20"/>
        </w:rPr>
        <w:t xml:space="preserve"> tilbage til det oprindelige</w:t>
      </w:r>
    </w:p>
    <w:p w:rsidR="00D467C4" w:rsidRPr="00E91E0D" w:rsidRDefault="003A32B1" w:rsidP="001A3ECF">
      <w:pPr>
        <w:suppressAutoHyphens w:val="0"/>
        <w:autoSpaceDE w:val="0"/>
        <w:autoSpaceDN w:val="0"/>
        <w:adjustRightInd w:val="0"/>
        <w:spacing w:line="240" w:lineRule="auto"/>
        <w:rPr>
          <w:rFonts w:cs="Arial"/>
          <w:szCs w:val="20"/>
        </w:rPr>
      </w:pPr>
      <w:r w:rsidRPr="00E91E0D">
        <w:rPr>
          <w:rFonts w:cs="Arial"/>
          <w:i/>
          <w:szCs w:val="20"/>
          <w:highlight w:val="yellow"/>
        </w:rPr>
        <w:t xml:space="preserve"> </w:t>
      </w:r>
    </w:p>
    <w:p w:rsidR="002519AC" w:rsidRPr="00E91E0D" w:rsidRDefault="002B5538" w:rsidP="001A3ECF">
      <w:pPr>
        <w:suppressAutoHyphens w:val="0"/>
        <w:autoSpaceDE w:val="0"/>
        <w:autoSpaceDN w:val="0"/>
        <w:adjustRightInd w:val="0"/>
        <w:spacing w:line="240" w:lineRule="auto"/>
        <w:rPr>
          <w:rFonts w:cs="Arial"/>
          <w:szCs w:val="20"/>
        </w:rPr>
      </w:pPr>
      <w:r w:rsidRPr="00E91E0D">
        <w:rPr>
          <w:rFonts w:cs="Arial"/>
          <w:szCs w:val="20"/>
        </w:rPr>
        <w:t>A</w:t>
      </w:r>
      <w:r w:rsidR="00BE0F6E" w:rsidRPr="00E91E0D">
        <w:rPr>
          <w:rFonts w:cs="Arial"/>
          <w:szCs w:val="20"/>
        </w:rPr>
        <w:t xml:space="preserve">d </w:t>
      </w:r>
      <w:r w:rsidR="002519AC" w:rsidRPr="00E91E0D">
        <w:rPr>
          <w:rFonts w:cs="Arial"/>
          <w:szCs w:val="20"/>
        </w:rPr>
        <w:t>Vilkår 25 og 26:</w:t>
      </w:r>
    </w:p>
    <w:p w:rsidR="00FA7023" w:rsidRPr="00E91E0D" w:rsidRDefault="002519AC" w:rsidP="001A3ECF">
      <w:pPr>
        <w:suppressAutoHyphens w:val="0"/>
        <w:autoSpaceDE w:val="0"/>
        <w:autoSpaceDN w:val="0"/>
        <w:adjustRightInd w:val="0"/>
        <w:spacing w:line="240" w:lineRule="auto"/>
        <w:rPr>
          <w:rFonts w:cs="Arial"/>
          <w:szCs w:val="20"/>
        </w:rPr>
      </w:pPr>
      <w:r w:rsidRPr="00E91E0D">
        <w:rPr>
          <w:rFonts w:cs="Arial"/>
          <w:szCs w:val="20"/>
          <w:u w:val="single"/>
        </w:rPr>
        <w:t>Asfaltindustrien</w:t>
      </w:r>
      <w:r w:rsidRPr="00E91E0D">
        <w:rPr>
          <w:rFonts w:cs="Arial"/>
          <w:szCs w:val="20"/>
        </w:rPr>
        <w:t xml:space="preserve"> foreslår, at vilkår 25 ophæves og erstattes af vilkår 26 for alle områders status, alternativt, at vilkår 25 ændres til "Oplag af genbrugsasfalt må kun placeres på arealer med asfalt eller tilsvarende tæt belægning med fald mod afløb og med kontrolleret afledning af afløbsvandet". </w:t>
      </w:r>
    </w:p>
    <w:p w:rsidR="00506E3B" w:rsidRDefault="00506E3B" w:rsidP="00A439F6">
      <w:pPr>
        <w:rPr>
          <w:szCs w:val="20"/>
          <w:u w:val="single"/>
        </w:rPr>
      </w:pPr>
    </w:p>
    <w:p w:rsidR="00A439F6" w:rsidRPr="00E91E0D" w:rsidRDefault="00A439F6" w:rsidP="00A439F6">
      <w:pPr>
        <w:rPr>
          <w:szCs w:val="20"/>
        </w:rPr>
      </w:pPr>
      <w:r w:rsidRPr="00E91E0D">
        <w:rPr>
          <w:szCs w:val="20"/>
          <w:u w:val="single"/>
        </w:rPr>
        <w:t>Asfaltindustrien</w:t>
      </w:r>
      <w:r w:rsidRPr="00E91E0D">
        <w:rPr>
          <w:szCs w:val="20"/>
        </w:rPr>
        <w:t xml:space="preserve"> finder, at såvel befæstelse med asfalt som befæstelse med grus i relation til vilkår 26, er i overensstemmelse med definitionen i standardvilkår 2. Asfaltindustrien foreslår på den baggrund, og med baggrund i oplysningerne jf. side 74 i Arbejdsrapport fra Miljøstyrelsen nr. 2, 2013 om BAT, at vilkår 25 ophæves og at vilkår 26 herefter gælder uanset områdets status i forhold til drikkevandsinteresser.  </w:t>
      </w:r>
    </w:p>
    <w:p w:rsidR="00A439F6" w:rsidRPr="00E91E0D" w:rsidRDefault="00A439F6" w:rsidP="001A3ECF">
      <w:pPr>
        <w:suppressAutoHyphens w:val="0"/>
        <w:autoSpaceDE w:val="0"/>
        <w:autoSpaceDN w:val="0"/>
        <w:adjustRightInd w:val="0"/>
        <w:spacing w:line="240" w:lineRule="auto"/>
        <w:rPr>
          <w:rFonts w:cs="Arial"/>
          <w:szCs w:val="20"/>
        </w:rPr>
      </w:pPr>
    </w:p>
    <w:p w:rsidR="0093529B" w:rsidRPr="00E91E0D" w:rsidRDefault="00FA7023" w:rsidP="0093529B">
      <w:pPr>
        <w:suppressAutoHyphens w:val="0"/>
        <w:autoSpaceDE w:val="0"/>
        <w:autoSpaceDN w:val="0"/>
        <w:adjustRightInd w:val="0"/>
        <w:spacing w:line="240" w:lineRule="auto"/>
        <w:rPr>
          <w:rFonts w:cs="Arial"/>
          <w:i/>
          <w:szCs w:val="20"/>
        </w:rPr>
      </w:pPr>
      <w:r w:rsidRPr="00E91E0D">
        <w:rPr>
          <w:rFonts w:cs="Arial"/>
          <w:i/>
          <w:szCs w:val="20"/>
        </w:rPr>
        <w:t>Miljøstyrelsen skal gøre opmærksom på, at Asfaltindustriens forståelse/udlægning af "befæstet areal", ikke er i overensstemmelse med definitionen i standardvilkår nr. 2. Arealer befæstet med grus kan således ikke ligestilles med befæstelse med asfalt.</w:t>
      </w:r>
      <w:r w:rsidR="0093529B" w:rsidRPr="00E91E0D">
        <w:rPr>
          <w:rFonts w:cs="Arial"/>
          <w:i/>
          <w:szCs w:val="20"/>
        </w:rPr>
        <w:t xml:space="preserve"> </w:t>
      </w:r>
      <w:r w:rsidR="0093529B" w:rsidRPr="00E91E0D">
        <w:rPr>
          <w:i/>
          <w:szCs w:val="20"/>
        </w:rPr>
        <w:t>I</w:t>
      </w:r>
      <w:r w:rsidR="0093529B" w:rsidRPr="00E91E0D">
        <w:rPr>
          <w:rFonts w:cs="Arial"/>
          <w:i/>
          <w:szCs w:val="20"/>
        </w:rPr>
        <w:t xml:space="preserve"> Arbejdsrapport fra Miljøstyrelsen nr. 2, 2013 "Gennemgang af BAT i 22 branchebilag", side 74 anføres det, at knust genbrugsasfalt kan opbevares uden begrænsninger, da det ikke kan give anledning til væsentlig forurening af jord eller grundvand. Det fremgår af rapporten, at der forekommer variation i udvaskningen af forureningskomponenter. </w:t>
      </w:r>
    </w:p>
    <w:p w:rsidR="0093529B" w:rsidRPr="00E91E0D" w:rsidRDefault="0093529B" w:rsidP="0093529B">
      <w:pPr>
        <w:suppressAutoHyphens w:val="0"/>
        <w:autoSpaceDE w:val="0"/>
        <w:autoSpaceDN w:val="0"/>
        <w:adjustRightInd w:val="0"/>
        <w:spacing w:line="240" w:lineRule="auto"/>
        <w:rPr>
          <w:rFonts w:cs="Arial"/>
          <w:i/>
          <w:szCs w:val="20"/>
        </w:rPr>
      </w:pPr>
      <w:r w:rsidRPr="00E91E0D">
        <w:rPr>
          <w:rFonts w:cs="Arial"/>
          <w:i/>
          <w:szCs w:val="20"/>
        </w:rPr>
        <w:t>Miljøstyrelsen vurderer, at genbrugsasfalt skal placeres på befæstede arealer (f.eks. asfalt), da der kan forekomme variationer i udvaskningen af forureningskomponenter fra forskellige partier genbrugsasfalt. Miljøstyrelsen slår de to tidligere vilkår 25 og 26 sammen til et nyt vilkår som lyder: "Oplag af genbrugsasfalt skal placeres på befæstede arealer med fald mod afløb og med kontrolleret afledning af afløbsvandet".</w:t>
      </w:r>
    </w:p>
    <w:p w:rsidR="0093529B" w:rsidRPr="00E91E0D" w:rsidRDefault="0093529B" w:rsidP="0093529B">
      <w:pPr>
        <w:suppressAutoHyphens w:val="0"/>
        <w:autoSpaceDE w:val="0"/>
        <w:autoSpaceDN w:val="0"/>
        <w:adjustRightInd w:val="0"/>
        <w:spacing w:line="240" w:lineRule="auto"/>
        <w:rPr>
          <w:rFonts w:cs="Arial"/>
          <w:szCs w:val="20"/>
        </w:rPr>
      </w:pPr>
    </w:p>
    <w:p w:rsidR="0091404A" w:rsidRPr="00E91E0D" w:rsidRDefault="0091404A" w:rsidP="001A3ECF">
      <w:pPr>
        <w:suppressAutoHyphens w:val="0"/>
        <w:autoSpaceDE w:val="0"/>
        <w:autoSpaceDN w:val="0"/>
        <w:adjustRightInd w:val="0"/>
        <w:spacing w:line="240" w:lineRule="auto"/>
        <w:rPr>
          <w:rFonts w:cs="Arial"/>
          <w:szCs w:val="20"/>
        </w:rPr>
      </w:pPr>
    </w:p>
    <w:p w:rsidR="005779E3" w:rsidRPr="00E91E0D" w:rsidRDefault="00BE0F6E"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5779E3" w:rsidRPr="00E91E0D">
        <w:rPr>
          <w:rFonts w:cs="Arial"/>
          <w:szCs w:val="20"/>
        </w:rPr>
        <w:t>Vilkår 27:</w:t>
      </w:r>
    </w:p>
    <w:p w:rsidR="005779E3" w:rsidRPr="00E91E0D" w:rsidRDefault="00496C93" w:rsidP="001A3ECF">
      <w:pPr>
        <w:suppressAutoHyphens w:val="0"/>
        <w:autoSpaceDE w:val="0"/>
        <w:autoSpaceDN w:val="0"/>
        <w:adjustRightInd w:val="0"/>
        <w:spacing w:line="240" w:lineRule="auto"/>
        <w:rPr>
          <w:rFonts w:cs="Arial"/>
          <w:szCs w:val="20"/>
        </w:rPr>
      </w:pPr>
      <w:r w:rsidRPr="00E91E0D">
        <w:rPr>
          <w:rFonts w:cs="Arial"/>
          <w:szCs w:val="20"/>
          <w:u w:val="single"/>
        </w:rPr>
        <w:t>Asfaltindustrien</w:t>
      </w:r>
      <w:r w:rsidRPr="00E91E0D">
        <w:rPr>
          <w:rFonts w:cs="Arial"/>
          <w:szCs w:val="20"/>
        </w:rPr>
        <w:t xml:space="preserve"> foreslår, at vilkår 27 om oplag af stå</w:t>
      </w:r>
      <w:r w:rsidR="00BE0F6E" w:rsidRPr="00E91E0D">
        <w:rPr>
          <w:rFonts w:cs="Arial"/>
          <w:szCs w:val="20"/>
        </w:rPr>
        <w:t>l</w:t>
      </w:r>
      <w:r w:rsidRPr="00E91E0D">
        <w:rPr>
          <w:rFonts w:cs="Arial"/>
          <w:szCs w:val="20"/>
        </w:rPr>
        <w:t>slagger og skæ</w:t>
      </w:r>
      <w:r w:rsidR="00B008E8" w:rsidRPr="00E91E0D">
        <w:rPr>
          <w:rFonts w:cs="Arial"/>
          <w:szCs w:val="20"/>
        </w:rPr>
        <w:t>r</w:t>
      </w:r>
      <w:r w:rsidRPr="00E91E0D">
        <w:rPr>
          <w:rFonts w:cs="Arial"/>
          <w:szCs w:val="20"/>
        </w:rPr>
        <w:t>ver omformuleres mht. befæstelse.</w:t>
      </w:r>
    </w:p>
    <w:p w:rsidR="00BE0F6E" w:rsidRPr="00E91E0D" w:rsidRDefault="00BE0F6E" w:rsidP="001A3ECF">
      <w:pPr>
        <w:suppressAutoHyphens w:val="0"/>
        <w:autoSpaceDE w:val="0"/>
        <w:autoSpaceDN w:val="0"/>
        <w:adjustRightInd w:val="0"/>
        <w:spacing w:line="240" w:lineRule="auto"/>
        <w:rPr>
          <w:rFonts w:cs="Arial"/>
          <w:szCs w:val="20"/>
        </w:rPr>
      </w:pPr>
    </w:p>
    <w:p w:rsidR="00496C93" w:rsidRPr="00E91E0D" w:rsidRDefault="00496C93" w:rsidP="00496C93">
      <w:pPr>
        <w:suppressAutoHyphens w:val="0"/>
        <w:autoSpaceDE w:val="0"/>
        <w:autoSpaceDN w:val="0"/>
        <w:adjustRightInd w:val="0"/>
        <w:spacing w:line="240" w:lineRule="auto"/>
        <w:rPr>
          <w:rFonts w:cs="Arial"/>
          <w:i/>
          <w:szCs w:val="20"/>
        </w:rPr>
      </w:pPr>
      <w:r w:rsidRPr="00E91E0D">
        <w:rPr>
          <w:rFonts w:cs="Arial"/>
          <w:i/>
          <w:szCs w:val="20"/>
        </w:rPr>
        <w:t>Miljøstyrelsen finder ikke baggrund for at ændre vilkår 27. Miljøstyrelsen finder, at de nuværende definitioner (i vilkår 2) er tilstrækkelige til at fastsætte krav til befæstelse.</w:t>
      </w:r>
    </w:p>
    <w:p w:rsidR="00CD05EF" w:rsidRPr="00E91E0D" w:rsidRDefault="00CD05EF" w:rsidP="00496C93">
      <w:pPr>
        <w:suppressAutoHyphens w:val="0"/>
        <w:autoSpaceDE w:val="0"/>
        <w:autoSpaceDN w:val="0"/>
        <w:adjustRightInd w:val="0"/>
        <w:spacing w:line="240" w:lineRule="auto"/>
        <w:rPr>
          <w:rFonts w:cs="Arial"/>
          <w:i/>
          <w:szCs w:val="20"/>
        </w:rPr>
      </w:pPr>
    </w:p>
    <w:p w:rsidR="005779E3" w:rsidRPr="00E91E0D" w:rsidRDefault="00BE0F6E"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DA4D74" w:rsidRPr="00E91E0D">
        <w:rPr>
          <w:rFonts w:cs="Arial"/>
          <w:szCs w:val="20"/>
        </w:rPr>
        <w:t>Vilkår 28:</w:t>
      </w:r>
    </w:p>
    <w:p w:rsidR="00DA4D74" w:rsidRPr="00E91E0D" w:rsidRDefault="00DA4D74" w:rsidP="001A3ECF">
      <w:pPr>
        <w:suppressAutoHyphens w:val="0"/>
        <w:autoSpaceDE w:val="0"/>
        <w:autoSpaceDN w:val="0"/>
        <w:adjustRightInd w:val="0"/>
        <w:spacing w:line="240" w:lineRule="auto"/>
        <w:rPr>
          <w:rFonts w:cs="Arial"/>
          <w:szCs w:val="20"/>
        </w:rPr>
      </w:pPr>
      <w:r w:rsidRPr="00E91E0D">
        <w:rPr>
          <w:rFonts w:cs="Arial"/>
          <w:szCs w:val="20"/>
          <w:u w:val="single"/>
        </w:rPr>
        <w:t>Asfaltindustrien</w:t>
      </w:r>
      <w:r w:rsidRPr="00E91E0D">
        <w:rPr>
          <w:rFonts w:cs="Arial"/>
          <w:szCs w:val="20"/>
        </w:rPr>
        <w:t xml:space="preserve"> foreslår justering af vilkår 28, som omhandler kontrol og eftersyn af sikkerhedsventilens åbningstryk på pulversiloer.</w:t>
      </w:r>
      <w:r w:rsidR="00792C0E" w:rsidRPr="00E91E0D">
        <w:rPr>
          <w:rFonts w:cs="Arial"/>
          <w:szCs w:val="20"/>
        </w:rPr>
        <w:t xml:space="preserve"> </w:t>
      </w:r>
      <w:r w:rsidR="007711EF" w:rsidRPr="00E91E0D">
        <w:rPr>
          <w:rFonts w:cs="Arial"/>
          <w:szCs w:val="20"/>
        </w:rPr>
        <w:t>Vilkåret blev introduceret med bekendtgørelse 486 af 25/5-2012. Asfaltindustrien anvender en overtrykssikring med en "klokke" oven på en rørstuds</w:t>
      </w:r>
      <w:r w:rsidR="00C85FFC" w:rsidRPr="00E91E0D">
        <w:rPr>
          <w:rFonts w:cs="Arial"/>
          <w:szCs w:val="20"/>
        </w:rPr>
        <w:t>, som på enkel vis kan tjekkes</w:t>
      </w:r>
      <w:r w:rsidR="00BE0F6E" w:rsidRPr="00E91E0D">
        <w:rPr>
          <w:rFonts w:cs="Arial"/>
          <w:szCs w:val="20"/>
        </w:rPr>
        <w:t>,</w:t>
      </w:r>
      <w:r w:rsidR="00C85FFC" w:rsidRPr="00E91E0D">
        <w:rPr>
          <w:rFonts w:cs="Arial"/>
          <w:szCs w:val="20"/>
        </w:rPr>
        <w:t xml:space="preserve"> om den er groet fast,</w:t>
      </w:r>
      <w:r w:rsidR="007711EF" w:rsidRPr="00E91E0D">
        <w:rPr>
          <w:rFonts w:cs="Arial"/>
          <w:szCs w:val="20"/>
        </w:rPr>
        <w:t xml:space="preserve"> og </w:t>
      </w:r>
      <w:r w:rsidR="00C85FFC" w:rsidRPr="00E91E0D">
        <w:rPr>
          <w:rFonts w:cs="Arial"/>
          <w:szCs w:val="20"/>
        </w:rPr>
        <w:t xml:space="preserve">Asfaltindustrien </w:t>
      </w:r>
      <w:r w:rsidR="007711EF" w:rsidRPr="00E91E0D">
        <w:rPr>
          <w:rFonts w:cs="Arial"/>
          <w:szCs w:val="20"/>
        </w:rPr>
        <w:t>finder derfor, at "</w:t>
      </w:r>
      <w:r w:rsidR="00C85FFC" w:rsidRPr="00E91E0D">
        <w:rPr>
          <w:rFonts w:cs="Arial"/>
          <w:szCs w:val="20"/>
        </w:rPr>
        <w:t>...</w:t>
      </w:r>
      <w:r w:rsidR="007711EF" w:rsidRPr="00E91E0D">
        <w:rPr>
          <w:rFonts w:cs="Arial"/>
          <w:szCs w:val="20"/>
        </w:rPr>
        <w:t>herunder af ventilens åbningstryk" bør slettes</w:t>
      </w:r>
      <w:r w:rsidR="00C85FFC" w:rsidRPr="00E91E0D">
        <w:rPr>
          <w:rFonts w:cs="Arial"/>
          <w:szCs w:val="20"/>
        </w:rPr>
        <w:t xml:space="preserve">. </w:t>
      </w:r>
    </w:p>
    <w:p w:rsidR="00BE0F6E" w:rsidRPr="00E91E0D" w:rsidRDefault="00BE0F6E" w:rsidP="001A3ECF">
      <w:pPr>
        <w:suppressAutoHyphens w:val="0"/>
        <w:autoSpaceDE w:val="0"/>
        <w:autoSpaceDN w:val="0"/>
        <w:adjustRightInd w:val="0"/>
        <w:spacing w:line="240" w:lineRule="auto"/>
        <w:rPr>
          <w:rFonts w:cs="Arial"/>
          <w:szCs w:val="20"/>
        </w:rPr>
      </w:pPr>
    </w:p>
    <w:p w:rsidR="00A76282" w:rsidRPr="00E91E0D" w:rsidRDefault="007711EF" w:rsidP="007711EF">
      <w:pPr>
        <w:suppressAutoHyphens w:val="0"/>
        <w:autoSpaceDE w:val="0"/>
        <w:autoSpaceDN w:val="0"/>
        <w:adjustRightInd w:val="0"/>
        <w:spacing w:line="240" w:lineRule="auto"/>
        <w:rPr>
          <w:rFonts w:cs="Arial"/>
          <w:i/>
          <w:szCs w:val="20"/>
        </w:rPr>
      </w:pPr>
      <w:r w:rsidRPr="00E91E0D">
        <w:rPr>
          <w:rFonts w:cs="Arial"/>
          <w:i/>
          <w:szCs w:val="20"/>
        </w:rPr>
        <w:t xml:space="preserve">Miljøstyrelsen </w:t>
      </w:r>
      <w:r w:rsidR="00BA79F7" w:rsidRPr="00E91E0D">
        <w:rPr>
          <w:rFonts w:cs="Arial"/>
          <w:i/>
          <w:szCs w:val="20"/>
        </w:rPr>
        <w:t>vurderer, at Asfaltindustriens ønske kan efterkommes ved følgende supplering af vilkåret: "Sikkerhedsventiler bestående af en klokke på en rørstuds skal dog ikke</w:t>
      </w:r>
      <w:r w:rsidR="0035045D" w:rsidRPr="00E91E0D">
        <w:rPr>
          <w:rFonts w:cs="Arial"/>
          <w:i/>
          <w:szCs w:val="20"/>
        </w:rPr>
        <w:t xml:space="preserve"> </w:t>
      </w:r>
      <w:r w:rsidR="00BA79F7" w:rsidRPr="00E91E0D">
        <w:rPr>
          <w:rFonts w:cs="Arial"/>
          <w:i/>
          <w:szCs w:val="20"/>
        </w:rPr>
        <w:t>kontrolleres for åbningstryk."</w:t>
      </w:r>
    </w:p>
    <w:p w:rsidR="00D15ECB" w:rsidRPr="00E91E0D" w:rsidRDefault="00D15ECB" w:rsidP="007711EF">
      <w:pPr>
        <w:suppressAutoHyphens w:val="0"/>
        <w:autoSpaceDE w:val="0"/>
        <w:autoSpaceDN w:val="0"/>
        <w:adjustRightInd w:val="0"/>
        <w:spacing w:line="240" w:lineRule="auto"/>
        <w:rPr>
          <w:rFonts w:cs="Arial"/>
          <w:i/>
          <w:szCs w:val="20"/>
        </w:rPr>
      </w:pPr>
    </w:p>
    <w:p w:rsidR="00B008E8" w:rsidRPr="00E91E0D" w:rsidRDefault="00B008E8" w:rsidP="001A3ECF">
      <w:pPr>
        <w:suppressAutoHyphens w:val="0"/>
        <w:autoSpaceDE w:val="0"/>
        <w:autoSpaceDN w:val="0"/>
        <w:adjustRightInd w:val="0"/>
        <w:spacing w:line="240" w:lineRule="auto"/>
        <w:rPr>
          <w:rFonts w:cs="Arial"/>
          <w:color w:val="FF0000"/>
          <w:szCs w:val="20"/>
        </w:rPr>
      </w:pPr>
    </w:p>
    <w:p w:rsidR="00B76E51" w:rsidRPr="00E91E0D" w:rsidRDefault="00C22946" w:rsidP="00B76E51">
      <w:pPr>
        <w:pStyle w:val="Overskrift1"/>
        <w:rPr>
          <w:szCs w:val="20"/>
        </w:rPr>
      </w:pPr>
      <w:r w:rsidRPr="00E91E0D">
        <w:rPr>
          <w:szCs w:val="20"/>
        </w:rPr>
        <w:t>Afsnit 5. D 207</w:t>
      </w:r>
      <w:r w:rsidR="00B76E51" w:rsidRPr="00E91E0D">
        <w:rPr>
          <w:szCs w:val="20"/>
        </w:rPr>
        <w:t xml:space="preserve"> Virksomheder, der fremstiller produkter ved sintring af fluorplast, pressestøbning eller fiberarmering af hærdeplast med et forbrug af plastmateriale på mere end 100 kg pr. dag.</w:t>
      </w:r>
    </w:p>
    <w:p w:rsidR="005B1C0C" w:rsidRPr="00E91E0D" w:rsidRDefault="005B1C0C" w:rsidP="001A3ECF">
      <w:pPr>
        <w:suppressAutoHyphens w:val="0"/>
        <w:autoSpaceDE w:val="0"/>
        <w:autoSpaceDN w:val="0"/>
        <w:adjustRightInd w:val="0"/>
        <w:spacing w:line="240" w:lineRule="auto"/>
        <w:rPr>
          <w:rFonts w:cs="Arial"/>
          <w:szCs w:val="20"/>
        </w:rPr>
      </w:pPr>
    </w:p>
    <w:p w:rsidR="005B1C0C" w:rsidRPr="00E91E0D" w:rsidRDefault="001A2B2F" w:rsidP="001A3ECF">
      <w:pPr>
        <w:suppressAutoHyphens w:val="0"/>
        <w:autoSpaceDE w:val="0"/>
        <w:autoSpaceDN w:val="0"/>
        <w:adjustRightInd w:val="0"/>
        <w:spacing w:line="240" w:lineRule="auto"/>
        <w:rPr>
          <w:rFonts w:cs="Arial"/>
          <w:szCs w:val="20"/>
        </w:rPr>
      </w:pPr>
      <w:r w:rsidRPr="00E91E0D">
        <w:rPr>
          <w:rFonts w:cs="Arial"/>
          <w:szCs w:val="20"/>
        </w:rPr>
        <w:t>Ingen høringssvar.</w:t>
      </w:r>
    </w:p>
    <w:p w:rsidR="00C22946" w:rsidRPr="00E91E0D" w:rsidRDefault="00C22946" w:rsidP="001A3ECF">
      <w:pPr>
        <w:suppressAutoHyphens w:val="0"/>
        <w:autoSpaceDE w:val="0"/>
        <w:autoSpaceDN w:val="0"/>
        <w:adjustRightInd w:val="0"/>
        <w:spacing w:line="240" w:lineRule="auto"/>
        <w:rPr>
          <w:rFonts w:cs="Arial"/>
          <w:szCs w:val="20"/>
        </w:rPr>
      </w:pPr>
    </w:p>
    <w:p w:rsidR="00C22946" w:rsidRPr="00E91E0D" w:rsidRDefault="00C22946" w:rsidP="001A3ECF">
      <w:pPr>
        <w:suppressAutoHyphens w:val="0"/>
        <w:autoSpaceDE w:val="0"/>
        <w:autoSpaceDN w:val="0"/>
        <w:adjustRightInd w:val="0"/>
        <w:spacing w:line="240" w:lineRule="auto"/>
        <w:rPr>
          <w:rFonts w:cs="Arial"/>
          <w:szCs w:val="20"/>
        </w:rPr>
      </w:pPr>
    </w:p>
    <w:p w:rsidR="00B76E51" w:rsidRPr="00E91E0D" w:rsidRDefault="00B76E51" w:rsidP="001A3ECF">
      <w:pPr>
        <w:suppressAutoHyphens w:val="0"/>
        <w:autoSpaceDE w:val="0"/>
        <w:autoSpaceDN w:val="0"/>
        <w:adjustRightInd w:val="0"/>
        <w:spacing w:line="240" w:lineRule="auto"/>
        <w:rPr>
          <w:rFonts w:cs="Arial"/>
          <w:szCs w:val="20"/>
        </w:rPr>
      </w:pPr>
    </w:p>
    <w:p w:rsidR="001A3ECF" w:rsidRPr="00E91E0D" w:rsidRDefault="0014136D" w:rsidP="0014136D">
      <w:pPr>
        <w:pStyle w:val="Overskrift1"/>
        <w:rPr>
          <w:szCs w:val="20"/>
        </w:rPr>
      </w:pPr>
      <w:r w:rsidRPr="00E91E0D">
        <w:rPr>
          <w:szCs w:val="20"/>
        </w:rPr>
        <w:t xml:space="preserve">Afsnit 6. D 208 </w:t>
      </w:r>
      <w:r w:rsidR="00B76E51" w:rsidRPr="00E91E0D">
        <w:rPr>
          <w:szCs w:val="20"/>
        </w:rPr>
        <w:t xml:space="preserve">Virksomheder, der fremstiller plastprodukter ved sprøjtestøbning, ekstrudering herunder kalandrering, eller ved termoformning med et forbrug af plastmaterialer på mere end 5 tons pr. dag. Virksomheder, der fremstiller produkter i ekspanderet polystyren med et forbrug af polystyren på mere end 5 tons pr. dag.    </w:t>
      </w:r>
    </w:p>
    <w:p w:rsidR="0014136D" w:rsidRPr="00E91E0D" w:rsidRDefault="0014136D" w:rsidP="001A3ECF">
      <w:pPr>
        <w:suppressAutoHyphens w:val="0"/>
        <w:autoSpaceDE w:val="0"/>
        <w:autoSpaceDN w:val="0"/>
        <w:adjustRightInd w:val="0"/>
        <w:spacing w:line="240" w:lineRule="auto"/>
        <w:rPr>
          <w:rFonts w:cs="Arial"/>
          <w:b/>
          <w:bCs/>
          <w:szCs w:val="20"/>
        </w:rPr>
      </w:pPr>
    </w:p>
    <w:p w:rsidR="0014136D" w:rsidRPr="00E91E0D" w:rsidRDefault="001A2B2F" w:rsidP="001A3ECF">
      <w:pPr>
        <w:suppressAutoHyphens w:val="0"/>
        <w:autoSpaceDE w:val="0"/>
        <w:autoSpaceDN w:val="0"/>
        <w:adjustRightInd w:val="0"/>
        <w:spacing w:line="240" w:lineRule="auto"/>
        <w:rPr>
          <w:rFonts w:cs="Arial"/>
          <w:bCs/>
          <w:szCs w:val="20"/>
        </w:rPr>
      </w:pPr>
      <w:r w:rsidRPr="00E91E0D">
        <w:rPr>
          <w:rFonts w:cs="Arial"/>
          <w:bCs/>
          <w:szCs w:val="20"/>
        </w:rPr>
        <w:t>Ingen høringssvar.</w:t>
      </w:r>
    </w:p>
    <w:p w:rsidR="001A2B2F" w:rsidRPr="00E91E0D" w:rsidRDefault="001A2B2F" w:rsidP="001A3ECF">
      <w:pPr>
        <w:suppressAutoHyphens w:val="0"/>
        <w:autoSpaceDE w:val="0"/>
        <w:autoSpaceDN w:val="0"/>
        <w:adjustRightInd w:val="0"/>
        <w:spacing w:line="240" w:lineRule="auto"/>
        <w:rPr>
          <w:rFonts w:cs="Arial"/>
          <w:b/>
          <w:bCs/>
          <w:szCs w:val="20"/>
        </w:rPr>
      </w:pPr>
    </w:p>
    <w:p w:rsidR="00B76E51" w:rsidRPr="00E91E0D" w:rsidRDefault="00B76E51" w:rsidP="001A3ECF">
      <w:pPr>
        <w:suppressAutoHyphens w:val="0"/>
        <w:autoSpaceDE w:val="0"/>
        <w:autoSpaceDN w:val="0"/>
        <w:adjustRightInd w:val="0"/>
        <w:spacing w:line="240" w:lineRule="auto"/>
        <w:rPr>
          <w:rFonts w:cs="Arial"/>
          <w:b/>
          <w:bCs/>
          <w:szCs w:val="20"/>
        </w:rPr>
      </w:pPr>
    </w:p>
    <w:p w:rsidR="0014136D" w:rsidRPr="00E91E0D" w:rsidRDefault="0014136D" w:rsidP="001A3ECF">
      <w:pPr>
        <w:suppressAutoHyphens w:val="0"/>
        <w:autoSpaceDE w:val="0"/>
        <w:autoSpaceDN w:val="0"/>
        <w:adjustRightInd w:val="0"/>
        <w:spacing w:line="240" w:lineRule="auto"/>
        <w:rPr>
          <w:rFonts w:cs="Arial"/>
          <w:b/>
          <w:bCs/>
          <w:szCs w:val="20"/>
        </w:rPr>
      </w:pPr>
    </w:p>
    <w:p w:rsidR="0014136D" w:rsidRPr="00E91E0D" w:rsidRDefault="0014136D" w:rsidP="0014136D">
      <w:pPr>
        <w:pStyle w:val="Overskrift1"/>
        <w:rPr>
          <w:szCs w:val="20"/>
        </w:rPr>
      </w:pPr>
      <w:r w:rsidRPr="00E91E0D">
        <w:rPr>
          <w:szCs w:val="20"/>
        </w:rPr>
        <w:t>Afsnit 7. E 202 Virksomheder der foretager trykimprægnering af træ, hvor produktionskapaciteten er mindre end eller lig 75 m</w:t>
      </w:r>
      <w:r w:rsidRPr="00E91E0D">
        <w:rPr>
          <w:szCs w:val="20"/>
          <w:vertAlign w:val="superscript"/>
        </w:rPr>
        <w:t>3</w:t>
      </w:r>
      <w:r w:rsidRPr="00E91E0D">
        <w:rPr>
          <w:szCs w:val="20"/>
        </w:rPr>
        <w:t>/dag</w:t>
      </w:r>
    </w:p>
    <w:p w:rsidR="0014136D" w:rsidRPr="00E91E0D" w:rsidRDefault="0014136D" w:rsidP="001A3ECF">
      <w:pPr>
        <w:suppressAutoHyphens w:val="0"/>
        <w:autoSpaceDE w:val="0"/>
        <w:autoSpaceDN w:val="0"/>
        <w:adjustRightInd w:val="0"/>
        <w:spacing w:line="240" w:lineRule="auto"/>
        <w:rPr>
          <w:rFonts w:cs="Arial"/>
          <w:b/>
          <w:bCs/>
          <w:szCs w:val="20"/>
        </w:rPr>
      </w:pPr>
    </w:p>
    <w:p w:rsidR="0014136D" w:rsidRPr="00E91E0D" w:rsidRDefault="00BE0F6E" w:rsidP="001A3ECF">
      <w:pPr>
        <w:suppressAutoHyphens w:val="0"/>
        <w:autoSpaceDE w:val="0"/>
        <w:autoSpaceDN w:val="0"/>
        <w:adjustRightInd w:val="0"/>
        <w:spacing w:line="240" w:lineRule="auto"/>
        <w:rPr>
          <w:rFonts w:cs="Arial"/>
          <w:bCs/>
          <w:szCs w:val="20"/>
        </w:rPr>
      </w:pPr>
      <w:r w:rsidRPr="00E91E0D">
        <w:rPr>
          <w:rFonts w:cs="Arial"/>
          <w:bCs/>
          <w:szCs w:val="20"/>
        </w:rPr>
        <w:t xml:space="preserve">Ad </w:t>
      </w:r>
      <w:r w:rsidR="002F065C" w:rsidRPr="00E91E0D">
        <w:rPr>
          <w:rFonts w:cs="Arial"/>
          <w:bCs/>
          <w:szCs w:val="20"/>
        </w:rPr>
        <w:t>Vilkår</w:t>
      </w:r>
      <w:r w:rsidR="001A2B2F" w:rsidRPr="00E91E0D">
        <w:rPr>
          <w:rFonts w:cs="Arial"/>
          <w:bCs/>
          <w:szCs w:val="20"/>
        </w:rPr>
        <w:t xml:space="preserve"> 16:</w:t>
      </w:r>
    </w:p>
    <w:p w:rsidR="002F065C" w:rsidRPr="00E91E0D" w:rsidRDefault="002F065C" w:rsidP="001A3ECF">
      <w:pPr>
        <w:suppressAutoHyphens w:val="0"/>
        <w:autoSpaceDE w:val="0"/>
        <w:autoSpaceDN w:val="0"/>
        <w:adjustRightInd w:val="0"/>
        <w:spacing w:line="240" w:lineRule="auto"/>
        <w:rPr>
          <w:rFonts w:cs="Arial"/>
          <w:bCs/>
          <w:szCs w:val="20"/>
        </w:rPr>
      </w:pPr>
      <w:r w:rsidRPr="00E91E0D">
        <w:rPr>
          <w:rFonts w:cs="Arial"/>
          <w:bCs/>
          <w:szCs w:val="20"/>
          <w:u w:val="single"/>
        </w:rPr>
        <w:t>Ringkøbing Skjern Kommune</w:t>
      </w:r>
      <w:r w:rsidRPr="00E91E0D">
        <w:rPr>
          <w:rFonts w:cs="Arial"/>
          <w:bCs/>
          <w:szCs w:val="20"/>
        </w:rPr>
        <w:t xml:space="preserve"> efterlyser en definition af, hvad der menes med </w:t>
      </w:r>
      <w:r w:rsidR="00983EAC" w:rsidRPr="00E91E0D">
        <w:rPr>
          <w:rFonts w:cs="Arial"/>
          <w:bCs/>
          <w:szCs w:val="20"/>
        </w:rPr>
        <w:t>"</w:t>
      </w:r>
      <w:r w:rsidRPr="00E91E0D">
        <w:rPr>
          <w:rFonts w:cs="Arial"/>
          <w:bCs/>
          <w:szCs w:val="20"/>
        </w:rPr>
        <w:t xml:space="preserve">en sagkyndig". </w:t>
      </w:r>
    </w:p>
    <w:p w:rsidR="00BE0F6E" w:rsidRPr="00E91E0D" w:rsidRDefault="00BE0F6E" w:rsidP="001A3ECF">
      <w:pPr>
        <w:suppressAutoHyphens w:val="0"/>
        <w:autoSpaceDE w:val="0"/>
        <w:autoSpaceDN w:val="0"/>
        <w:adjustRightInd w:val="0"/>
        <w:spacing w:line="240" w:lineRule="auto"/>
        <w:rPr>
          <w:rFonts w:cs="Arial"/>
          <w:bCs/>
          <w:szCs w:val="20"/>
        </w:rPr>
      </w:pPr>
    </w:p>
    <w:p w:rsidR="00983EAC" w:rsidRPr="00E91E0D" w:rsidRDefault="00983EAC" w:rsidP="001A3ECF">
      <w:pPr>
        <w:suppressAutoHyphens w:val="0"/>
        <w:autoSpaceDE w:val="0"/>
        <w:autoSpaceDN w:val="0"/>
        <w:adjustRightInd w:val="0"/>
        <w:spacing w:line="240" w:lineRule="auto"/>
        <w:rPr>
          <w:rFonts w:cs="Arial"/>
          <w:bCs/>
          <w:i/>
          <w:szCs w:val="20"/>
        </w:rPr>
      </w:pPr>
      <w:r w:rsidRPr="00E91E0D">
        <w:rPr>
          <w:rFonts w:cs="Arial"/>
          <w:bCs/>
          <w:i/>
          <w:szCs w:val="20"/>
        </w:rPr>
        <w:t xml:space="preserve">Miljøstyrelsen bemærker hertil, at en </w:t>
      </w:r>
      <w:r w:rsidR="001B5971" w:rsidRPr="00E91E0D">
        <w:rPr>
          <w:rFonts w:cs="Arial"/>
          <w:bCs/>
          <w:i/>
          <w:szCs w:val="20"/>
        </w:rPr>
        <w:t>"</w:t>
      </w:r>
      <w:r w:rsidRPr="00E91E0D">
        <w:rPr>
          <w:rFonts w:cs="Arial"/>
          <w:bCs/>
          <w:i/>
          <w:szCs w:val="20"/>
        </w:rPr>
        <w:t>sagkyndig</w:t>
      </w:r>
      <w:r w:rsidR="001B5971" w:rsidRPr="00E91E0D">
        <w:rPr>
          <w:rFonts w:cs="Arial"/>
          <w:bCs/>
          <w:i/>
          <w:szCs w:val="20"/>
        </w:rPr>
        <w:t xml:space="preserve">" </w:t>
      </w:r>
      <w:r w:rsidR="001C636C" w:rsidRPr="00E91E0D">
        <w:rPr>
          <w:rFonts w:cs="Arial"/>
          <w:bCs/>
          <w:i/>
          <w:szCs w:val="20"/>
        </w:rPr>
        <w:t>afhæng</w:t>
      </w:r>
      <w:r w:rsidR="001B5971" w:rsidRPr="00E91E0D">
        <w:rPr>
          <w:rFonts w:cs="Arial"/>
          <w:bCs/>
          <w:i/>
          <w:szCs w:val="20"/>
        </w:rPr>
        <w:t>er</w:t>
      </w:r>
      <w:r w:rsidR="001C636C" w:rsidRPr="00E91E0D">
        <w:rPr>
          <w:rFonts w:cs="Arial"/>
          <w:bCs/>
          <w:i/>
          <w:szCs w:val="20"/>
        </w:rPr>
        <w:t xml:space="preserve"> af det aktuelle forhold </w:t>
      </w:r>
      <w:r w:rsidR="00BE0F6E" w:rsidRPr="00E91E0D">
        <w:rPr>
          <w:rFonts w:cs="Arial"/>
          <w:bCs/>
          <w:i/>
          <w:szCs w:val="20"/>
        </w:rPr>
        <w:t xml:space="preserve">og </w:t>
      </w:r>
      <w:r w:rsidR="001C636C" w:rsidRPr="00E91E0D">
        <w:rPr>
          <w:rFonts w:cs="Arial"/>
          <w:bCs/>
          <w:i/>
          <w:szCs w:val="20"/>
        </w:rPr>
        <w:t xml:space="preserve">f.eks. </w:t>
      </w:r>
      <w:r w:rsidRPr="00E91E0D">
        <w:rPr>
          <w:rFonts w:cs="Arial"/>
          <w:bCs/>
          <w:i/>
          <w:szCs w:val="20"/>
        </w:rPr>
        <w:t>kan være en autoriseret kloakmester, et kloakinspektionsfirma,</w:t>
      </w:r>
      <w:r w:rsidR="001C636C" w:rsidRPr="00E91E0D">
        <w:rPr>
          <w:rFonts w:cs="Arial"/>
          <w:bCs/>
          <w:i/>
          <w:szCs w:val="20"/>
        </w:rPr>
        <w:t xml:space="preserve"> eller</w:t>
      </w:r>
      <w:r w:rsidRPr="00E91E0D">
        <w:rPr>
          <w:rFonts w:cs="Arial"/>
          <w:bCs/>
          <w:i/>
          <w:szCs w:val="20"/>
        </w:rPr>
        <w:t xml:space="preserve"> et ingeniørfirma/konsulentfirma</w:t>
      </w:r>
      <w:r w:rsidR="00A55DC1" w:rsidRPr="00E91E0D">
        <w:rPr>
          <w:rFonts w:cs="Arial"/>
          <w:bCs/>
          <w:i/>
          <w:szCs w:val="20"/>
        </w:rPr>
        <w:t xml:space="preserve"> eller leverandør</w:t>
      </w:r>
      <w:r w:rsidRPr="00E91E0D">
        <w:rPr>
          <w:rFonts w:cs="Arial"/>
          <w:bCs/>
          <w:i/>
          <w:szCs w:val="20"/>
        </w:rPr>
        <w:t xml:space="preserve"> med kompetencer/referencer inden for det aktuelle område.</w:t>
      </w:r>
    </w:p>
    <w:p w:rsidR="002F065C" w:rsidRPr="00E91E0D" w:rsidRDefault="002F065C" w:rsidP="001A3ECF">
      <w:pPr>
        <w:suppressAutoHyphens w:val="0"/>
        <w:autoSpaceDE w:val="0"/>
        <w:autoSpaceDN w:val="0"/>
        <w:adjustRightInd w:val="0"/>
        <w:spacing w:line="240" w:lineRule="auto"/>
        <w:rPr>
          <w:rFonts w:cs="Arial"/>
          <w:bCs/>
          <w:szCs w:val="20"/>
        </w:rPr>
      </w:pPr>
    </w:p>
    <w:p w:rsidR="00B74770" w:rsidRPr="00E91E0D" w:rsidRDefault="00B74770" w:rsidP="001A3ECF">
      <w:pPr>
        <w:suppressAutoHyphens w:val="0"/>
        <w:autoSpaceDE w:val="0"/>
        <w:autoSpaceDN w:val="0"/>
        <w:adjustRightInd w:val="0"/>
        <w:spacing w:line="240" w:lineRule="auto"/>
        <w:rPr>
          <w:rFonts w:cs="Arial"/>
          <w:bCs/>
          <w:szCs w:val="20"/>
        </w:rPr>
      </w:pPr>
    </w:p>
    <w:p w:rsidR="001C636C" w:rsidRPr="00E91E0D" w:rsidRDefault="001C636C" w:rsidP="001A3ECF">
      <w:pPr>
        <w:suppressAutoHyphens w:val="0"/>
        <w:autoSpaceDE w:val="0"/>
        <w:autoSpaceDN w:val="0"/>
        <w:adjustRightInd w:val="0"/>
        <w:spacing w:line="240" w:lineRule="auto"/>
        <w:rPr>
          <w:rFonts w:cs="Arial"/>
          <w:bCs/>
          <w:szCs w:val="20"/>
        </w:rPr>
      </w:pPr>
    </w:p>
    <w:p w:rsidR="001A3ECF" w:rsidRPr="00E91E0D" w:rsidRDefault="001A3ECF" w:rsidP="00EE2A29">
      <w:pPr>
        <w:pStyle w:val="Overskrift1"/>
        <w:rPr>
          <w:szCs w:val="20"/>
        </w:rPr>
      </w:pPr>
      <w:r w:rsidRPr="00E91E0D">
        <w:rPr>
          <w:szCs w:val="20"/>
        </w:rPr>
        <w:t xml:space="preserve">Afsnit 8 - E 207 </w:t>
      </w:r>
      <w:r w:rsidR="004E65EA" w:rsidRPr="00E91E0D">
        <w:rPr>
          <w:szCs w:val="20"/>
        </w:rPr>
        <w:t xml:space="preserve">Foderstofvirksomheder med en kapacitet til produktion af færdige produkter på mindst 6 tons pr. time, men med mindre end eller lig med 300 tons pr. dag i gennemsnit eller mindre end eller lig med 600 tons pr. dag, hvis anlægget er i drift højst 90 på hinanden følgende dage. Grønttørring, grøntpilleproduktion, </w:t>
      </w:r>
      <w:r w:rsidR="004E65EA" w:rsidRPr="00E91E0D">
        <w:rPr>
          <w:szCs w:val="20"/>
        </w:rPr>
        <w:lastRenderedPageBreak/>
        <w:t>trætørring eller brændselspilleproduktion med en kapacitet til produktion af færdige produkter mindre end eller lig med 300 tons pr. dag i gennemsnit eller mindre end eller lig med 600 tons pr. dag, hvis anlægget er i drift i højst 90 på hinanden følgende dage.</w:t>
      </w:r>
      <w:r w:rsidR="004E65EA" w:rsidRPr="00E91E0D">
        <w:rPr>
          <w:szCs w:val="20"/>
        </w:rPr>
        <w:br/>
      </w:r>
    </w:p>
    <w:p w:rsidR="00BE0F6E" w:rsidRPr="00E91E0D" w:rsidRDefault="00BE0F6E" w:rsidP="001A3ECF">
      <w:pPr>
        <w:suppressAutoHyphens w:val="0"/>
        <w:autoSpaceDE w:val="0"/>
        <w:autoSpaceDN w:val="0"/>
        <w:adjustRightInd w:val="0"/>
        <w:spacing w:line="240" w:lineRule="auto"/>
        <w:rPr>
          <w:rFonts w:cs="Arial"/>
          <w:szCs w:val="20"/>
        </w:rPr>
      </w:pPr>
    </w:p>
    <w:p w:rsidR="001A3ECF" w:rsidRPr="00E91E0D" w:rsidRDefault="00BE0F6E"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E24FC2" w:rsidRPr="00E91E0D">
        <w:rPr>
          <w:rFonts w:cs="Arial"/>
          <w:szCs w:val="20"/>
        </w:rPr>
        <w:t>Vilkår nr.</w:t>
      </w:r>
      <w:r w:rsidR="000C3494">
        <w:rPr>
          <w:rFonts w:cs="Arial"/>
          <w:szCs w:val="20"/>
        </w:rPr>
        <w:t xml:space="preserve"> </w:t>
      </w:r>
      <w:r w:rsidR="001A3ECF" w:rsidRPr="00E91E0D">
        <w:rPr>
          <w:rFonts w:cs="Arial"/>
          <w:szCs w:val="20"/>
        </w:rPr>
        <w:t>4</w:t>
      </w:r>
      <w:r w:rsidR="00E24FC2" w:rsidRPr="00E91E0D">
        <w:rPr>
          <w:rFonts w:cs="Arial"/>
          <w:szCs w:val="20"/>
        </w:rPr>
        <w:t>:</w:t>
      </w:r>
    </w:p>
    <w:p w:rsidR="001A3ECF" w:rsidRPr="00E91E0D" w:rsidRDefault="001A3ECF" w:rsidP="001A3ECF">
      <w:pPr>
        <w:suppressAutoHyphens w:val="0"/>
        <w:autoSpaceDE w:val="0"/>
        <w:autoSpaceDN w:val="0"/>
        <w:adjustRightInd w:val="0"/>
        <w:spacing w:line="240" w:lineRule="auto"/>
        <w:rPr>
          <w:rFonts w:cs="Arial"/>
          <w:szCs w:val="20"/>
        </w:rPr>
      </w:pPr>
      <w:r w:rsidRPr="00E91E0D">
        <w:rPr>
          <w:rFonts w:cs="Arial"/>
          <w:szCs w:val="20"/>
          <w:u w:val="single"/>
        </w:rPr>
        <w:t>Landbrug &amp; Fødevarer</w:t>
      </w:r>
      <w:r w:rsidRPr="00E91E0D">
        <w:rPr>
          <w:rFonts w:cs="Arial"/>
          <w:szCs w:val="20"/>
        </w:rPr>
        <w:t xml:space="preserve"> finder ændringen af vilkår 4 fornuftig, så der fremover både er mulighed for at aftippe råvarer indendørs eller som bagtip ned i påslag med bændler. Dermed er der fundet en </w:t>
      </w:r>
      <w:r w:rsidR="00BE0F6E" w:rsidRPr="00E91E0D">
        <w:rPr>
          <w:rFonts w:cs="Arial"/>
          <w:szCs w:val="20"/>
        </w:rPr>
        <w:t>praktisk</w:t>
      </w:r>
      <w:r w:rsidRPr="00E91E0D">
        <w:rPr>
          <w:rFonts w:cs="Arial"/>
          <w:szCs w:val="20"/>
        </w:rPr>
        <w:t xml:space="preserve"> løsning, som lever op til BAT.</w:t>
      </w:r>
    </w:p>
    <w:p w:rsidR="00CE178E" w:rsidRPr="00E91E0D" w:rsidRDefault="00CE178E" w:rsidP="001A3ECF">
      <w:pPr>
        <w:suppressAutoHyphens w:val="0"/>
        <w:autoSpaceDE w:val="0"/>
        <w:autoSpaceDN w:val="0"/>
        <w:adjustRightInd w:val="0"/>
        <w:spacing w:line="240" w:lineRule="auto"/>
        <w:rPr>
          <w:rFonts w:cs="Arial"/>
          <w:szCs w:val="20"/>
        </w:rPr>
      </w:pPr>
    </w:p>
    <w:p w:rsidR="001A3ECF" w:rsidRDefault="00E24FC2" w:rsidP="001A3ECF">
      <w:pPr>
        <w:suppressAutoHyphens w:val="0"/>
        <w:autoSpaceDE w:val="0"/>
        <w:autoSpaceDN w:val="0"/>
        <w:adjustRightInd w:val="0"/>
        <w:spacing w:line="240" w:lineRule="auto"/>
        <w:rPr>
          <w:rFonts w:cs="Arial"/>
          <w:szCs w:val="20"/>
        </w:rPr>
      </w:pPr>
      <w:r w:rsidRPr="00E91E0D">
        <w:rPr>
          <w:rFonts w:cs="Arial"/>
          <w:szCs w:val="20"/>
        </w:rPr>
        <w:t xml:space="preserve">Under punkt </w:t>
      </w:r>
      <w:r w:rsidR="001A3ECF" w:rsidRPr="00E91E0D">
        <w:rPr>
          <w:rFonts w:cs="Arial"/>
          <w:szCs w:val="20"/>
        </w:rPr>
        <w:t>4 fremgår at ”</w:t>
      </w:r>
      <w:r w:rsidR="001A3ECF" w:rsidRPr="00E91E0D">
        <w:rPr>
          <w:rFonts w:cs="Arial"/>
          <w:i/>
          <w:iCs/>
          <w:szCs w:val="20"/>
        </w:rPr>
        <w:t>Godkendelsesmyndigheden stiller krav til udstyr ved materialetransport fra skibe, jernbaner mv.</w:t>
      </w:r>
      <w:r w:rsidR="001A3ECF" w:rsidRPr="00E91E0D">
        <w:rPr>
          <w:rFonts w:cs="Arial"/>
          <w:szCs w:val="20"/>
        </w:rPr>
        <w:t>”. Formuleringen er ny i forhold til de tidligere standardvilkår for fode</w:t>
      </w:r>
      <w:r w:rsidR="00BE592C" w:rsidRPr="00E91E0D">
        <w:rPr>
          <w:rFonts w:cs="Arial"/>
          <w:szCs w:val="20"/>
        </w:rPr>
        <w:t>r</w:t>
      </w:r>
      <w:r w:rsidR="001A3ECF" w:rsidRPr="00E91E0D">
        <w:rPr>
          <w:rFonts w:cs="Arial"/>
          <w:szCs w:val="20"/>
        </w:rPr>
        <w:t xml:space="preserve">stofvirksomheder. Landbrug &amp; Fødevarer antager, at der udelukkende er tale om støv, men er af den opfattelse, at der bør ske en nærmere afklaring af, hvad der menes </w:t>
      </w:r>
      <w:r w:rsidR="00CE178E" w:rsidRPr="00E91E0D">
        <w:rPr>
          <w:rFonts w:cs="Arial"/>
          <w:szCs w:val="20"/>
        </w:rPr>
        <w:t xml:space="preserve">med </w:t>
      </w:r>
      <w:r w:rsidR="001A3ECF" w:rsidRPr="00E91E0D">
        <w:rPr>
          <w:rFonts w:cs="Arial"/>
          <w:szCs w:val="20"/>
        </w:rPr>
        <w:t>kravet og hvordan det hænger sammen med godkendelsesbekendtgørelsens definition af anlæg, jf</w:t>
      </w:r>
      <w:r w:rsidR="00262052" w:rsidRPr="00E91E0D">
        <w:rPr>
          <w:rFonts w:cs="Arial"/>
          <w:szCs w:val="20"/>
        </w:rPr>
        <w:t>.</w:t>
      </w:r>
      <w:r w:rsidR="001A3ECF" w:rsidRPr="00E91E0D">
        <w:rPr>
          <w:rFonts w:cs="Arial"/>
          <w:szCs w:val="20"/>
        </w:rPr>
        <w:t xml:space="preserve"> godkendelsesbekendtgørelsen</w:t>
      </w:r>
      <w:r w:rsidRPr="00E91E0D">
        <w:rPr>
          <w:rFonts w:cs="Arial"/>
          <w:szCs w:val="20"/>
        </w:rPr>
        <w:t xml:space="preserve"> </w:t>
      </w:r>
      <w:r w:rsidR="001A3ECF" w:rsidRPr="00E91E0D">
        <w:rPr>
          <w:rFonts w:cs="Arial"/>
          <w:szCs w:val="20"/>
        </w:rPr>
        <w:t>§ 2 stk. 1, nr. 6. Materialetransporten til og fra et skib kan omfatte mange forskellige elementer.</w:t>
      </w:r>
    </w:p>
    <w:p w:rsidR="000C3494" w:rsidRPr="00E91E0D" w:rsidRDefault="000C3494" w:rsidP="001A3ECF">
      <w:pPr>
        <w:suppressAutoHyphens w:val="0"/>
        <w:autoSpaceDE w:val="0"/>
        <w:autoSpaceDN w:val="0"/>
        <w:adjustRightInd w:val="0"/>
        <w:spacing w:line="240" w:lineRule="auto"/>
        <w:rPr>
          <w:rFonts w:cs="Arial"/>
          <w:szCs w:val="20"/>
        </w:rPr>
      </w:pPr>
    </w:p>
    <w:p w:rsidR="001A3ECF" w:rsidRPr="00E91E0D" w:rsidRDefault="001A3ECF" w:rsidP="001A3ECF">
      <w:pPr>
        <w:suppressAutoHyphens w:val="0"/>
        <w:autoSpaceDE w:val="0"/>
        <w:autoSpaceDN w:val="0"/>
        <w:adjustRightInd w:val="0"/>
        <w:spacing w:line="240" w:lineRule="auto"/>
        <w:rPr>
          <w:rFonts w:cs="Arial"/>
          <w:szCs w:val="20"/>
        </w:rPr>
      </w:pPr>
      <w:r w:rsidRPr="00E91E0D">
        <w:rPr>
          <w:rFonts w:cs="Arial"/>
          <w:szCs w:val="20"/>
        </w:rPr>
        <w:t>Virksomhedens eget materialetransportsystem, som f.eks. suge</w:t>
      </w:r>
      <w:r w:rsidR="00BE592C" w:rsidRPr="00E91E0D">
        <w:rPr>
          <w:rFonts w:cs="Arial"/>
          <w:szCs w:val="20"/>
        </w:rPr>
        <w:t>-</w:t>
      </w:r>
      <w:r w:rsidRPr="00E91E0D">
        <w:rPr>
          <w:rFonts w:cs="Arial"/>
          <w:szCs w:val="20"/>
        </w:rPr>
        <w:t>losseanlæg, udleveringsrør o. lign., kan betragtes som en del af det tekniske anlæg.</w:t>
      </w:r>
    </w:p>
    <w:p w:rsidR="001A3ECF" w:rsidRPr="00E91E0D" w:rsidRDefault="001A3ECF" w:rsidP="001A3ECF">
      <w:pPr>
        <w:suppressAutoHyphens w:val="0"/>
        <w:autoSpaceDE w:val="0"/>
        <w:autoSpaceDN w:val="0"/>
        <w:adjustRightInd w:val="0"/>
        <w:spacing w:line="240" w:lineRule="auto"/>
        <w:rPr>
          <w:rFonts w:cs="Arial"/>
          <w:szCs w:val="20"/>
        </w:rPr>
      </w:pPr>
    </w:p>
    <w:p w:rsidR="001A3ECF" w:rsidRPr="00E91E0D" w:rsidRDefault="001A3ECF" w:rsidP="001A3ECF">
      <w:pPr>
        <w:suppressAutoHyphens w:val="0"/>
        <w:autoSpaceDE w:val="0"/>
        <w:autoSpaceDN w:val="0"/>
        <w:adjustRightInd w:val="0"/>
        <w:spacing w:line="240" w:lineRule="auto"/>
        <w:rPr>
          <w:rFonts w:cs="Arial"/>
          <w:szCs w:val="20"/>
        </w:rPr>
      </w:pPr>
      <w:r w:rsidRPr="00E91E0D">
        <w:rPr>
          <w:rFonts w:cs="Arial"/>
          <w:szCs w:val="20"/>
        </w:rPr>
        <w:t>Ved losning af et skib kan der være støvemission fra selve skibet, fra kraner på skibet eller kraner på havnens kajarealer, støv ved lossetragten, støv mellem tragt og lastvogn, og støv fra lastvogne, som kører på havnekajen mv. Korn- og foderstofvirksomhederne anvender typisk havnens faciliteter ved losning af et skib (tragt, kran mv.), og det bør stå klart, at dette ikke er en del af virksomhedens anlæg og dermed ikke omfattet af godkendelsen.</w:t>
      </w:r>
    </w:p>
    <w:p w:rsidR="001A3ECF" w:rsidRPr="00E91E0D" w:rsidRDefault="001A3ECF" w:rsidP="001A3ECF">
      <w:pPr>
        <w:suppressAutoHyphens w:val="0"/>
        <w:autoSpaceDE w:val="0"/>
        <w:autoSpaceDN w:val="0"/>
        <w:adjustRightInd w:val="0"/>
        <w:spacing w:line="240" w:lineRule="auto"/>
        <w:rPr>
          <w:rFonts w:cs="Arial"/>
          <w:szCs w:val="20"/>
        </w:rPr>
      </w:pPr>
    </w:p>
    <w:p w:rsidR="000C3494" w:rsidRDefault="000D7931" w:rsidP="000D7931">
      <w:pPr>
        <w:suppressAutoHyphens w:val="0"/>
        <w:autoSpaceDE w:val="0"/>
        <w:autoSpaceDN w:val="0"/>
        <w:adjustRightInd w:val="0"/>
        <w:spacing w:line="240" w:lineRule="auto"/>
        <w:rPr>
          <w:rFonts w:cs="Arial"/>
          <w:i/>
          <w:szCs w:val="20"/>
        </w:rPr>
      </w:pPr>
      <w:r w:rsidRPr="00E91E0D">
        <w:rPr>
          <w:rFonts w:cs="Arial"/>
          <w:i/>
          <w:szCs w:val="20"/>
        </w:rPr>
        <w:t xml:space="preserve">Miljøstyrelsen skal hertil bemærke, at formuleringen er ny. Der er ikke udelukkende tale om støvgener. Godkendelsesmyndigheden skal ligeledes stille krav, der omfatter andre forureningskilder, herunder fx støj. Endvidere skal styrelsen bemærke, at en miljøgodkendelse vedrører en virksomheds bestemte aktiviteter på en bestemt lokalitet eller under visse betingelser på flere lokaliteter. Godkendelsesmyndigheden skal således som udgangspunkt stille krav </w:t>
      </w:r>
      <w:r w:rsidRPr="00E91E0D">
        <w:rPr>
          <w:rFonts w:cs="Arial"/>
          <w:i/>
          <w:iCs/>
          <w:szCs w:val="20"/>
        </w:rPr>
        <w:t>til udstyr ved materialetransport fra skibe, jernbaner mv.</w:t>
      </w:r>
      <w:r w:rsidRPr="00E91E0D">
        <w:rPr>
          <w:rFonts w:cs="Arial"/>
          <w:i/>
          <w:szCs w:val="20"/>
        </w:rPr>
        <w:t xml:space="preserve"> til den virksomhed, der er ansvarlig for de aktiviteter, som giver anledning til forureningen.</w:t>
      </w:r>
    </w:p>
    <w:p w:rsidR="000C3494" w:rsidRDefault="000C3494" w:rsidP="000D7931">
      <w:pPr>
        <w:suppressAutoHyphens w:val="0"/>
        <w:autoSpaceDE w:val="0"/>
        <w:autoSpaceDN w:val="0"/>
        <w:adjustRightInd w:val="0"/>
        <w:spacing w:line="240" w:lineRule="auto"/>
        <w:rPr>
          <w:rFonts w:cs="Arial"/>
          <w:i/>
          <w:szCs w:val="20"/>
        </w:rPr>
      </w:pPr>
    </w:p>
    <w:p w:rsidR="000D7931" w:rsidRPr="00E91E0D" w:rsidRDefault="000D7931" w:rsidP="000D7931">
      <w:pPr>
        <w:suppressAutoHyphens w:val="0"/>
        <w:autoSpaceDE w:val="0"/>
        <w:autoSpaceDN w:val="0"/>
        <w:adjustRightInd w:val="0"/>
        <w:spacing w:line="240" w:lineRule="auto"/>
        <w:rPr>
          <w:rFonts w:cs="Arial"/>
          <w:i/>
          <w:szCs w:val="20"/>
        </w:rPr>
      </w:pPr>
      <w:r w:rsidRPr="00E91E0D">
        <w:rPr>
          <w:rFonts w:cs="Arial"/>
          <w:i/>
          <w:szCs w:val="20"/>
        </w:rPr>
        <w:t>Afgrænsningen af kravet sker på baggrund af anlægsdefinitionen i godkendelsesbekendtgørelsens § 2, nr. 6.  Det er Miljøstyrelsens vurdering, at anlægsdele, som f.eks. transportbånd og snegle i direkte tilknytning til en aktivitet eller et anlæg, vil være omfattet af miljøgodkendelsen</w:t>
      </w:r>
      <w:r w:rsidRPr="000C3494">
        <w:rPr>
          <w:rFonts w:cs="Arial"/>
          <w:i/>
          <w:szCs w:val="20"/>
        </w:rPr>
        <w:t>.</w:t>
      </w:r>
    </w:p>
    <w:p w:rsidR="000D7931" w:rsidRDefault="000D7931" w:rsidP="000D7931">
      <w:pPr>
        <w:suppressAutoHyphens w:val="0"/>
        <w:autoSpaceDE w:val="0"/>
        <w:autoSpaceDN w:val="0"/>
        <w:adjustRightInd w:val="0"/>
        <w:spacing w:line="240" w:lineRule="auto"/>
        <w:rPr>
          <w:rFonts w:cs="Arial"/>
          <w:i/>
          <w:szCs w:val="20"/>
        </w:rPr>
      </w:pPr>
      <w:r w:rsidRPr="00E91E0D">
        <w:rPr>
          <w:rFonts w:cs="Arial"/>
          <w:i/>
          <w:szCs w:val="20"/>
        </w:rPr>
        <w:t>For virksomheder med egne havnefaciliteter indgår forurening fra skibe og andre aktiviteter i havnen som en del af virksomhedens forurening. For så vidt angår aktiviteter, der ikke finder sted på anlæggets areal</w:t>
      </w:r>
      <w:r w:rsidR="00F60E8E" w:rsidRPr="00E91E0D">
        <w:rPr>
          <w:rFonts w:cs="Arial"/>
          <w:i/>
          <w:szCs w:val="20"/>
        </w:rPr>
        <w:t xml:space="preserve">, </w:t>
      </w:r>
      <w:r w:rsidRPr="00E91E0D">
        <w:rPr>
          <w:rFonts w:cs="Arial"/>
          <w:i/>
          <w:szCs w:val="20"/>
        </w:rPr>
        <w:t>og hvor virksomheden ikke har egne havnefaciliteter, men anvender havnens faciliteter ved f.eks. losning af et skib (tragt, kran mv.), eller ved brug af lastvogne, der kører på havnekajen, er disse ikke omfattet af miljøgodkendelsen.</w:t>
      </w:r>
    </w:p>
    <w:p w:rsidR="000C3494" w:rsidRPr="00E91E0D" w:rsidRDefault="000C3494" w:rsidP="000D7931">
      <w:pPr>
        <w:suppressAutoHyphens w:val="0"/>
        <w:autoSpaceDE w:val="0"/>
        <w:autoSpaceDN w:val="0"/>
        <w:adjustRightInd w:val="0"/>
        <w:spacing w:line="240" w:lineRule="auto"/>
        <w:rPr>
          <w:rFonts w:cs="Arial"/>
          <w:i/>
          <w:szCs w:val="20"/>
        </w:rPr>
      </w:pPr>
    </w:p>
    <w:p w:rsidR="000D7931" w:rsidRPr="00E91E0D" w:rsidRDefault="000D7931" w:rsidP="000D7931">
      <w:pPr>
        <w:suppressAutoHyphens w:val="0"/>
        <w:autoSpaceDE w:val="0"/>
        <w:autoSpaceDN w:val="0"/>
        <w:adjustRightInd w:val="0"/>
        <w:spacing w:line="240" w:lineRule="auto"/>
        <w:rPr>
          <w:rFonts w:cs="Arial"/>
          <w:i/>
          <w:szCs w:val="20"/>
        </w:rPr>
      </w:pPr>
      <w:r w:rsidRPr="00E91E0D">
        <w:rPr>
          <w:rFonts w:cs="Arial"/>
          <w:i/>
          <w:szCs w:val="20"/>
        </w:rPr>
        <w:t>I de tilfælde</w:t>
      </w:r>
      <w:r w:rsidR="000C3494">
        <w:rPr>
          <w:rFonts w:cs="Arial"/>
          <w:i/>
          <w:szCs w:val="20"/>
        </w:rPr>
        <w:t>,</w:t>
      </w:r>
      <w:r w:rsidRPr="00E91E0D">
        <w:rPr>
          <w:rFonts w:cs="Arial"/>
          <w:i/>
          <w:szCs w:val="20"/>
        </w:rPr>
        <w:t xml:space="preserve"> hvor det ikke er en virksomhed på havnen, der har ansvaret for de forurenende aktiviteter, må myndigheden henvende sig til havnens administration. Herved kan der eventuelt træffes foranstaltninger, der direkte kan begrænse eller forhindre forureningen, eller der kan etableres kontakt til den virksomhed uden for havnen, som er ansvarlig for de aktiviteter, der foranlediger forureningen. </w:t>
      </w:r>
    </w:p>
    <w:p w:rsidR="00E13CB5" w:rsidRPr="00E91E0D" w:rsidRDefault="00E13CB5" w:rsidP="001A3ECF">
      <w:pPr>
        <w:suppressAutoHyphens w:val="0"/>
        <w:autoSpaceDE w:val="0"/>
        <w:autoSpaceDN w:val="0"/>
        <w:adjustRightInd w:val="0"/>
        <w:spacing w:line="240" w:lineRule="auto"/>
        <w:rPr>
          <w:rFonts w:cs="Arial"/>
          <w:szCs w:val="20"/>
        </w:rPr>
      </w:pPr>
    </w:p>
    <w:p w:rsidR="00CE178E" w:rsidRPr="00E91E0D" w:rsidRDefault="002F2DEB" w:rsidP="001A3ECF">
      <w:pPr>
        <w:suppressAutoHyphens w:val="0"/>
        <w:autoSpaceDE w:val="0"/>
        <w:autoSpaceDN w:val="0"/>
        <w:adjustRightInd w:val="0"/>
        <w:spacing w:line="240" w:lineRule="auto"/>
        <w:rPr>
          <w:rFonts w:cs="Arial"/>
          <w:szCs w:val="20"/>
        </w:rPr>
      </w:pPr>
      <w:r w:rsidRPr="00E91E0D">
        <w:rPr>
          <w:rFonts w:cs="Arial"/>
          <w:i/>
          <w:szCs w:val="20"/>
        </w:rPr>
        <w:t xml:space="preserve"> </w:t>
      </w:r>
    </w:p>
    <w:p w:rsidR="00E13CB5" w:rsidRPr="00E91E0D" w:rsidRDefault="00E13CB5" w:rsidP="001A3ECF">
      <w:pPr>
        <w:suppressAutoHyphens w:val="0"/>
        <w:autoSpaceDE w:val="0"/>
        <w:autoSpaceDN w:val="0"/>
        <w:adjustRightInd w:val="0"/>
        <w:spacing w:line="240" w:lineRule="auto"/>
        <w:rPr>
          <w:rFonts w:cs="Arial"/>
          <w:szCs w:val="20"/>
        </w:rPr>
      </w:pPr>
    </w:p>
    <w:p w:rsidR="00CE178E" w:rsidRPr="00E91E0D" w:rsidRDefault="007F0E89" w:rsidP="00DF5777">
      <w:pPr>
        <w:pStyle w:val="Overskrift1"/>
        <w:rPr>
          <w:szCs w:val="20"/>
        </w:rPr>
      </w:pPr>
      <w:r w:rsidRPr="00E91E0D">
        <w:rPr>
          <w:szCs w:val="20"/>
        </w:rPr>
        <w:lastRenderedPageBreak/>
        <w:t>Afsnit 9. E 215 Virksomheder der foretager vacuum- og/eller dypimprægnering</w:t>
      </w:r>
      <w:r w:rsidR="00D94F2D" w:rsidRPr="00E91E0D">
        <w:rPr>
          <w:szCs w:val="20"/>
        </w:rPr>
        <w:t xml:space="preserve"> af træ eller overfladebehandling af </w:t>
      </w:r>
      <w:r w:rsidR="00DF5777" w:rsidRPr="00E91E0D">
        <w:rPr>
          <w:szCs w:val="20"/>
        </w:rPr>
        <w:t>af træ, når kapaciteten til forbrug af organiske opløsningsmidler overstiger 6 kg pr. time. Bortset fra virksomheder, der er omfattet af punkterne 6.7 og/eller 6.10 i bilag 1.</w:t>
      </w:r>
      <w:r w:rsidRPr="00E91E0D">
        <w:rPr>
          <w:szCs w:val="20"/>
        </w:rPr>
        <w:t xml:space="preserve"> </w:t>
      </w:r>
    </w:p>
    <w:p w:rsidR="007F0E89" w:rsidRPr="00E91E0D" w:rsidRDefault="007F0E89" w:rsidP="001A3ECF">
      <w:pPr>
        <w:suppressAutoHyphens w:val="0"/>
        <w:autoSpaceDE w:val="0"/>
        <w:autoSpaceDN w:val="0"/>
        <w:adjustRightInd w:val="0"/>
        <w:spacing w:line="240" w:lineRule="auto"/>
        <w:rPr>
          <w:rFonts w:cs="Arial"/>
          <w:szCs w:val="20"/>
        </w:rPr>
      </w:pPr>
    </w:p>
    <w:p w:rsidR="000C3494" w:rsidRDefault="000C3494" w:rsidP="001A3ECF">
      <w:pPr>
        <w:suppressAutoHyphens w:val="0"/>
        <w:autoSpaceDE w:val="0"/>
        <w:autoSpaceDN w:val="0"/>
        <w:adjustRightInd w:val="0"/>
        <w:spacing w:line="240" w:lineRule="auto"/>
        <w:rPr>
          <w:rFonts w:cs="Arial"/>
          <w:szCs w:val="20"/>
        </w:rPr>
      </w:pPr>
    </w:p>
    <w:p w:rsidR="007F0E89" w:rsidRPr="00E91E0D" w:rsidRDefault="00790D2C" w:rsidP="001A3ECF">
      <w:pPr>
        <w:suppressAutoHyphens w:val="0"/>
        <w:autoSpaceDE w:val="0"/>
        <w:autoSpaceDN w:val="0"/>
        <w:adjustRightInd w:val="0"/>
        <w:spacing w:line="240" w:lineRule="auto"/>
        <w:rPr>
          <w:rFonts w:cs="Arial"/>
          <w:szCs w:val="20"/>
        </w:rPr>
      </w:pPr>
      <w:r w:rsidRPr="00E91E0D">
        <w:rPr>
          <w:rFonts w:cs="Arial"/>
          <w:szCs w:val="20"/>
        </w:rPr>
        <w:t>A</w:t>
      </w:r>
      <w:r w:rsidR="00E53D93" w:rsidRPr="00E91E0D">
        <w:rPr>
          <w:rFonts w:cs="Arial"/>
          <w:szCs w:val="20"/>
        </w:rPr>
        <w:t>d</w:t>
      </w:r>
      <w:r w:rsidRPr="00E91E0D">
        <w:rPr>
          <w:rFonts w:cs="Arial"/>
          <w:szCs w:val="20"/>
        </w:rPr>
        <w:t xml:space="preserve"> </w:t>
      </w:r>
      <w:r w:rsidR="007F0E89" w:rsidRPr="00E91E0D">
        <w:rPr>
          <w:rFonts w:cs="Arial"/>
          <w:szCs w:val="20"/>
        </w:rPr>
        <w:t>Vilkår 26</w:t>
      </w:r>
    </w:p>
    <w:p w:rsidR="007F0E89" w:rsidRPr="00E91E0D" w:rsidRDefault="007959F2" w:rsidP="001A3ECF">
      <w:pPr>
        <w:suppressAutoHyphens w:val="0"/>
        <w:autoSpaceDE w:val="0"/>
        <w:autoSpaceDN w:val="0"/>
        <w:adjustRightInd w:val="0"/>
        <w:spacing w:line="240" w:lineRule="auto"/>
        <w:rPr>
          <w:rFonts w:cs="Arial"/>
          <w:szCs w:val="20"/>
        </w:rPr>
      </w:pPr>
      <w:r w:rsidRPr="00E91E0D">
        <w:rPr>
          <w:rFonts w:cs="Arial"/>
          <w:szCs w:val="20"/>
          <w:u w:val="single"/>
        </w:rPr>
        <w:t>Ref-Lab</w:t>
      </w:r>
      <w:r w:rsidR="007F0E89" w:rsidRPr="00E91E0D">
        <w:rPr>
          <w:rFonts w:cs="Arial"/>
          <w:szCs w:val="20"/>
          <w:u w:val="single"/>
        </w:rPr>
        <w:t xml:space="preserve"> </w:t>
      </w:r>
      <w:r w:rsidR="007F0E89" w:rsidRPr="00E91E0D">
        <w:rPr>
          <w:rFonts w:cs="Arial"/>
          <w:szCs w:val="20"/>
        </w:rPr>
        <w:t>anfører, at Miljøstyrelsen har glemt at indsætte den generelle sætning om, at "Renluft</w:t>
      </w:r>
      <w:r w:rsidR="00DF5777" w:rsidRPr="00E91E0D">
        <w:rPr>
          <w:rFonts w:cs="Arial"/>
          <w:szCs w:val="20"/>
        </w:rPr>
        <w:t>s</w:t>
      </w:r>
      <w:r w:rsidR="007F0E89" w:rsidRPr="00E91E0D">
        <w:rPr>
          <w:rFonts w:cs="Arial"/>
          <w:szCs w:val="20"/>
        </w:rPr>
        <w:t>iden skal efterfølgende rengøres for støvaflejringer af hensyn til kommende inspektioner.</w:t>
      </w:r>
      <w:r w:rsidR="00790D2C" w:rsidRPr="00E91E0D">
        <w:rPr>
          <w:rFonts w:cs="Arial"/>
          <w:szCs w:val="20"/>
        </w:rPr>
        <w:t>”</w:t>
      </w:r>
    </w:p>
    <w:p w:rsidR="00790D2C" w:rsidRPr="00E91E0D" w:rsidRDefault="00790D2C" w:rsidP="001A3ECF">
      <w:pPr>
        <w:suppressAutoHyphens w:val="0"/>
        <w:autoSpaceDE w:val="0"/>
        <w:autoSpaceDN w:val="0"/>
        <w:adjustRightInd w:val="0"/>
        <w:spacing w:line="240" w:lineRule="auto"/>
        <w:rPr>
          <w:rFonts w:cs="Arial"/>
          <w:szCs w:val="20"/>
        </w:rPr>
      </w:pPr>
    </w:p>
    <w:p w:rsidR="007F0E89" w:rsidRPr="00E91E0D" w:rsidRDefault="007F0E89" w:rsidP="001A3ECF">
      <w:pPr>
        <w:suppressAutoHyphens w:val="0"/>
        <w:autoSpaceDE w:val="0"/>
        <w:autoSpaceDN w:val="0"/>
        <w:adjustRightInd w:val="0"/>
        <w:spacing w:line="240" w:lineRule="auto"/>
        <w:rPr>
          <w:rFonts w:cs="Arial"/>
          <w:i/>
          <w:szCs w:val="20"/>
        </w:rPr>
      </w:pPr>
      <w:r w:rsidRPr="00E91E0D">
        <w:rPr>
          <w:rFonts w:cs="Arial"/>
          <w:i/>
          <w:szCs w:val="20"/>
        </w:rPr>
        <w:t>Miljøstyrelsen er enig, og indsætter den manglende tekst.</w:t>
      </w:r>
    </w:p>
    <w:p w:rsidR="007F0E89" w:rsidRPr="00E91E0D" w:rsidRDefault="007F0E89" w:rsidP="001A3ECF">
      <w:pPr>
        <w:suppressAutoHyphens w:val="0"/>
        <w:autoSpaceDE w:val="0"/>
        <w:autoSpaceDN w:val="0"/>
        <w:adjustRightInd w:val="0"/>
        <w:spacing w:line="240" w:lineRule="auto"/>
        <w:rPr>
          <w:rFonts w:cs="Arial"/>
          <w:szCs w:val="20"/>
        </w:rPr>
      </w:pPr>
    </w:p>
    <w:p w:rsidR="007F0E89" w:rsidRPr="00E91E0D" w:rsidRDefault="007F0E89" w:rsidP="001A3ECF">
      <w:pPr>
        <w:suppressAutoHyphens w:val="0"/>
        <w:autoSpaceDE w:val="0"/>
        <w:autoSpaceDN w:val="0"/>
        <w:adjustRightInd w:val="0"/>
        <w:spacing w:line="240" w:lineRule="auto"/>
        <w:rPr>
          <w:rFonts w:cs="Arial"/>
          <w:szCs w:val="20"/>
        </w:rPr>
      </w:pPr>
    </w:p>
    <w:p w:rsidR="00D32694" w:rsidRPr="00E91E0D" w:rsidRDefault="00D32694" w:rsidP="001A3ECF">
      <w:pPr>
        <w:suppressAutoHyphens w:val="0"/>
        <w:autoSpaceDE w:val="0"/>
        <w:autoSpaceDN w:val="0"/>
        <w:adjustRightInd w:val="0"/>
        <w:spacing w:line="240" w:lineRule="auto"/>
        <w:rPr>
          <w:rFonts w:cs="Arial"/>
          <w:szCs w:val="20"/>
        </w:rPr>
      </w:pPr>
    </w:p>
    <w:p w:rsidR="00D94F2D" w:rsidRPr="00E91E0D" w:rsidRDefault="00D94F2D" w:rsidP="00D94F2D">
      <w:pPr>
        <w:pStyle w:val="Overskrift1"/>
        <w:rPr>
          <w:szCs w:val="20"/>
        </w:rPr>
      </w:pPr>
      <w:r w:rsidRPr="00E91E0D">
        <w:rPr>
          <w:szCs w:val="20"/>
        </w:rPr>
        <w:t xml:space="preserve">Afsnit 10. F 207 Anlæg til fremstilling af foder til fisk, hunde, katte eller pelsdyr, bortset fra anlæg under punkt 6.4, i) bilag 1 – </w:t>
      </w:r>
      <w:r w:rsidR="00D97ABE" w:rsidRPr="00E91E0D">
        <w:rPr>
          <w:szCs w:val="20"/>
        </w:rPr>
        <w:t xml:space="preserve"> </w:t>
      </w:r>
      <w:r w:rsidRPr="00E91E0D">
        <w:rPr>
          <w:szCs w:val="20"/>
        </w:rPr>
        <w:t>2. andre virksomheder.</w:t>
      </w:r>
    </w:p>
    <w:p w:rsidR="00D94F2D" w:rsidRPr="00E91E0D" w:rsidRDefault="00D94F2D" w:rsidP="001A3ECF">
      <w:pPr>
        <w:suppressAutoHyphens w:val="0"/>
        <w:autoSpaceDE w:val="0"/>
        <w:autoSpaceDN w:val="0"/>
        <w:adjustRightInd w:val="0"/>
        <w:spacing w:line="240" w:lineRule="auto"/>
        <w:rPr>
          <w:rFonts w:cs="Arial"/>
          <w:szCs w:val="20"/>
        </w:rPr>
      </w:pPr>
    </w:p>
    <w:p w:rsidR="00EE7A17" w:rsidRPr="00E91E0D" w:rsidRDefault="00790D2C" w:rsidP="00EE7A17">
      <w:pPr>
        <w:rPr>
          <w:color w:val="000000"/>
          <w:szCs w:val="20"/>
        </w:rPr>
      </w:pPr>
      <w:r w:rsidRPr="00E91E0D">
        <w:rPr>
          <w:color w:val="000000"/>
          <w:szCs w:val="20"/>
        </w:rPr>
        <w:t xml:space="preserve">Ad </w:t>
      </w:r>
      <w:r w:rsidR="00EE7A17" w:rsidRPr="00E91E0D">
        <w:rPr>
          <w:color w:val="000000"/>
          <w:szCs w:val="20"/>
        </w:rPr>
        <w:t>Vilkår 7:</w:t>
      </w:r>
    </w:p>
    <w:p w:rsidR="00EE7A17" w:rsidRPr="00E91E0D" w:rsidRDefault="00EE7A17" w:rsidP="00EE7A17">
      <w:pPr>
        <w:rPr>
          <w:szCs w:val="20"/>
        </w:rPr>
      </w:pPr>
      <w:r w:rsidRPr="00E91E0D">
        <w:rPr>
          <w:color w:val="000000"/>
          <w:szCs w:val="20"/>
          <w:u w:val="single"/>
        </w:rPr>
        <w:t>CO-Industri</w:t>
      </w:r>
      <w:r w:rsidRPr="00E91E0D">
        <w:rPr>
          <w:color w:val="000000"/>
          <w:szCs w:val="20"/>
        </w:rPr>
        <w:t xml:space="preserve"> foreslår, at ”Krav om montering af filtre efter fabrikantens forskrifter” fastholdes. Og tilsvarende krav konsekvensrettes øvrige steder, hvor fabrikanten er nævnt.”</w:t>
      </w:r>
    </w:p>
    <w:p w:rsidR="00EE7A17" w:rsidRPr="00E91E0D" w:rsidRDefault="00EE7A17" w:rsidP="00EE7A17">
      <w:pPr>
        <w:rPr>
          <w:color w:val="000000"/>
          <w:szCs w:val="20"/>
        </w:rPr>
      </w:pPr>
    </w:p>
    <w:p w:rsidR="00EE7A17" w:rsidRPr="00E91E0D" w:rsidRDefault="00EE7A17" w:rsidP="00EE7A17">
      <w:pPr>
        <w:rPr>
          <w:i/>
          <w:iCs/>
          <w:color w:val="000000"/>
          <w:szCs w:val="20"/>
        </w:rPr>
      </w:pPr>
      <w:r w:rsidRPr="00E91E0D">
        <w:rPr>
          <w:i/>
          <w:iCs/>
          <w:color w:val="000000"/>
          <w:szCs w:val="20"/>
        </w:rPr>
        <w:t>Miljøstyrelsen har ændret det tidligere vilkår</w:t>
      </w:r>
      <w:r w:rsidR="00790D2C" w:rsidRPr="00E91E0D">
        <w:rPr>
          <w:i/>
          <w:iCs/>
          <w:color w:val="000000"/>
          <w:szCs w:val="20"/>
        </w:rPr>
        <w:t>,</w:t>
      </w:r>
      <w:r w:rsidRPr="00E91E0D">
        <w:rPr>
          <w:i/>
          <w:iCs/>
          <w:color w:val="000000"/>
          <w:szCs w:val="20"/>
        </w:rPr>
        <w:t xml:space="preserve"> så det ikke er så specifikt i forhold til proteinholdige partikler m.m. Vilkåret er gjort mere enslydende med vilkår for andre brancher. Krav til installation, drift og service af filtrene er fastholdt i det ændrede vilkår</w:t>
      </w:r>
      <w:r w:rsidR="00790D2C" w:rsidRPr="00E91E0D">
        <w:rPr>
          <w:i/>
          <w:iCs/>
          <w:color w:val="000000"/>
          <w:szCs w:val="20"/>
        </w:rPr>
        <w:t>,</w:t>
      </w:r>
      <w:r w:rsidRPr="00E91E0D">
        <w:rPr>
          <w:i/>
          <w:iCs/>
          <w:color w:val="000000"/>
          <w:szCs w:val="20"/>
        </w:rPr>
        <w:t xml:space="preserve"> men ordlyden er ændret således, at vilkåret nu favner bredere. Miljøstyrelsen fastholder den foreslåede tekst. </w:t>
      </w:r>
    </w:p>
    <w:p w:rsidR="00EE7A17" w:rsidRPr="00E91E0D" w:rsidRDefault="00EE7A17" w:rsidP="001A3ECF">
      <w:pPr>
        <w:suppressAutoHyphens w:val="0"/>
        <w:autoSpaceDE w:val="0"/>
        <w:autoSpaceDN w:val="0"/>
        <w:adjustRightInd w:val="0"/>
        <w:spacing w:line="240" w:lineRule="auto"/>
        <w:rPr>
          <w:rFonts w:cs="Arial"/>
          <w:szCs w:val="20"/>
        </w:rPr>
      </w:pPr>
    </w:p>
    <w:p w:rsidR="00D94F2D" w:rsidRPr="00E91E0D" w:rsidRDefault="00D94F2D" w:rsidP="001A3ECF">
      <w:pPr>
        <w:suppressAutoHyphens w:val="0"/>
        <w:autoSpaceDE w:val="0"/>
        <w:autoSpaceDN w:val="0"/>
        <w:adjustRightInd w:val="0"/>
        <w:spacing w:line="240" w:lineRule="auto"/>
        <w:rPr>
          <w:rFonts w:cs="Arial"/>
          <w:szCs w:val="20"/>
        </w:rPr>
      </w:pPr>
    </w:p>
    <w:p w:rsidR="00D32694" w:rsidRPr="00E91E0D" w:rsidRDefault="00D32694" w:rsidP="00C35797">
      <w:pPr>
        <w:pStyle w:val="Overskrift1"/>
        <w:rPr>
          <w:szCs w:val="20"/>
        </w:rPr>
      </w:pPr>
      <w:r w:rsidRPr="00E91E0D">
        <w:rPr>
          <w:szCs w:val="20"/>
        </w:rPr>
        <w:t>Afsnit 11. G 201: Kraftproducer</w:t>
      </w:r>
      <w:r w:rsidR="004C47DE" w:rsidRPr="00E91E0D">
        <w:rPr>
          <w:szCs w:val="20"/>
        </w:rPr>
        <w:t xml:space="preserve">ende anlæg, varmeproducerende </w:t>
      </w:r>
      <w:r w:rsidR="00C570F4" w:rsidRPr="00E91E0D">
        <w:rPr>
          <w:szCs w:val="20"/>
        </w:rPr>
        <w:t>anlæg, gasturbineanlæg og motoranlæg med en samlet nominel indfyret termisk effekt på mellem 5 MW og 50 MW.</w:t>
      </w:r>
    </w:p>
    <w:p w:rsidR="004C47DE" w:rsidRPr="00E91E0D" w:rsidRDefault="004C47DE" w:rsidP="004C47DE">
      <w:pPr>
        <w:rPr>
          <w:rFonts w:cs="Arial"/>
          <w:szCs w:val="20"/>
        </w:rPr>
      </w:pPr>
    </w:p>
    <w:p w:rsidR="00C570F4" w:rsidRPr="00E91E0D" w:rsidRDefault="00C570F4" w:rsidP="004C47DE">
      <w:pPr>
        <w:rPr>
          <w:color w:val="000000"/>
          <w:szCs w:val="20"/>
        </w:rPr>
      </w:pPr>
      <w:r w:rsidRPr="00E91E0D">
        <w:rPr>
          <w:color w:val="000000"/>
          <w:szCs w:val="20"/>
          <w:u w:val="single"/>
        </w:rPr>
        <w:t>Danmarks Naturfredningsforening</w:t>
      </w:r>
      <w:r w:rsidRPr="00E91E0D">
        <w:rPr>
          <w:color w:val="000000"/>
          <w:szCs w:val="20"/>
        </w:rPr>
        <w:t xml:space="preserve"> anfører, at der mangl</w:t>
      </w:r>
      <w:r w:rsidR="00B3370F" w:rsidRPr="00E91E0D">
        <w:rPr>
          <w:color w:val="000000"/>
          <w:szCs w:val="20"/>
        </w:rPr>
        <w:t xml:space="preserve">er en prioritering af brændsler. </w:t>
      </w:r>
    </w:p>
    <w:p w:rsidR="00790D2C" w:rsidRPr="00E91E0D" w:rsidRDefault="00790D2C" w:rsidP="004C47DE">
      <w:pPr>
        <w:rPr>
          <w:color w:val="000000"/>
          <w:szCs w:val="20"/>
        </w:rPr>
      </w:pPr>
    </w:p>
    <w:p w:rsidR="00B3370F" w:rsidRPr="00E91E0D" w:rsidRDefault="00B3370F" w:rsidP="00B3370F">
      <w:pPr>
        <w:rPr>
          <w:rFonts w:cs="Arial"/>
          <w:i/>
          <w:szCs w:val="20"/>
        </w:rPr>
      </w:pPr>
      <w:r w:rsidRPr="00E91E0D">
        <w:rPr>
          <w:rFonts w:cs="Arial"/>
          <w:i/>
          <w:szCs w:val="20"/>
        </w:rPr>
        <w:t xml:space="preserve">Miljøstyrelsen skal hertil bemærke, at prioritering og fastsættelse af vilkår for valg af brændsler ligger uden for rammerne af </w:t>
      </w:r>
      <w:r w:rsidR="00790D2C" w:rsidRPr="00E91E0D">
        <w:rPr>
          <w:rFonts w:cs="Arial"/>
          <w:i/>
          <w:szCs w:val="20"/>
        </w:rPr>
        <w:t>miljøgodkendelsen</w:t>
      </w:r>
      <w:r w:rsidRPr="00E91E0D">
        <w:rPr>
          <w:rFonts w:cs="Arial"/>
          <w:i/>
          <w:szCs w:val="20"/>
        </w:rPr>
        <w:t xml:space="preserve">.  </w:t>
      </w:r>
    </w:p>
    <w:p w:rsidR="00C570F4" w:rsidRPr="00E91E0D" w:rsidRDefault="007172E4" w:rsidP="007172E4">
      <w:pPr>
        <w:tabs>
          <w:tab w:val="left" w:pos="4275"/>
        </w:tabs>
        <w:rPr>
          <w:rFonts w:cs="Arial"/>
          <w:szCs w:val="20"/>
        </w:rPr>
      </w:pPr>
      <w:r>
        <w:rPr>
          <w:rFonts w:cs="Arial"/>
          <w:szCs w:val="20"/>
        </w:rPr>
        <w:tab/>
      </w:r>
    </w:p>
    <w:p w:rsidR="007F0E89" w:rsidRPr="00E91E0D" w:rsidRDefault="00790D2C"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4C47DE" w:rsidRPr="00E91E0D">
        <w:rPr>
          <w:rFonts w:cs="Arial"/>
          <w:szCs w:val="20"/>
        </w:rPr>
        <w:t>Vilkår 7:</w:t>
      </w:r>
    </w:p>
    <w:p w:rsidR="004C47DE" w:rsidRPr="00E91E0D" w:rsidRDefault="0035018E" w:rsidP="001A3ECF">
      <w:pPr>
        <w:suppressAutoHyphens w:val="0"/>
        <w:autoSpaceDE w:val="0"/>
        <w:autoSpaceDN w:val="0"/>
        <w:adjustRightInd w:val="0"/>
        <w:spacing w:line="240" w:lineRule="auto"/>
        <w:rPr>
          <w:rFonts w:cs="Arial"/>
          <w:szCs w:val="20"/>
        </w:rPr>
      </w:pPr>
      <w:r w:rsidRPr="00E91E0D">
        <w:rPr>
          <w:rFonts w:cs="Arial"/>
          <w:szCs w:val="20"/>
          <w:u w:val="single"/>
        </w:rPr>
        <w:t xml:space="preserve">Dansk </w:t>
      </w:r>
      <w:r w:rsidR="007172E4">
        <w:rPr>
          <w:rFonts w:cs="Arial"/>
          <w:szCs w:val="20"/>
          <w:u w:val="single"/>
        </w:rPr>
        <w:t>A</w:t>
      </w:r>
      <w:r w:rsidRPr="00E91E0D">
        <w:rPr>
          <w:rFonts w:cs="Arial"/>
          <w:szCs w:val="20"/>
          <w:u w:val="single"/>
        </w:rPr>
        <w:t>ffaldsforening</w:t>
      </w:r>
      <w:r w:rsidRPr="00E91E0D">
        <w:rPr>
          <w:rFonts w:cs="Arial"/>
          <w:szCs w:val="20"/>
        </w:rPr>
        <w:t xml:space="preserve"> vil gerne have en præcisering af, hvad vilkåret (”Udendørs arealer skal renholdes”) betyder.</w:t>
      </w:r>
    </w:p>
    <w:p w:rsidR="00F23736" w:rsidRPr="00E91E0D" w:rsidRDefault="00F23736" w:rsidP="001A3ECF">
      <w:pPr>
        <w:suppressAutoHyphens w:val="0"/>
        <w:autoSpaceDE w:val="0"/>
        <w:autoSpaceDN w:val="0"/>
        <w:adjustRightInd w:val="0"/>
        <w:spacing w:line="240" w:lineRule="auto"/>
        <w:rPr>
          <w:rFonts w:cs="Arial"/>
          <w:szCs w:val="20"/>
        </w:rPr>
      </w:pPr>
    </w:p>
    <w:p w:rsidR="00F23736" w:rsidRPr="00E91E0D" w:rsidRDefault="00F23736" w:rsidP="001A3ECF">
      <w:pPr>
        <w:suppressAutoHyphens w:val="0"/>
        <w:autoSpaceDE w:val="0"/>
        <w:autoSpaceDN w:val="0"/>
        <w:adjustRightInd w:val="0"/>
        <w:spacing w:line="240" w:lineRule="auto"/>
        <w:rPr>
          <w:rFonts w:cs="Arial"/>
          <w:szCs w:val="20"/>
        </w:rPr>
      </w:pPr>
      <w:r w:rsidRPr="00E91E0D">
        <w:rPr>
          <w:rFonts w:cs="Arial"/>
          <w:szCs w:val="20"/>
          <w:u w:val="single"/>
        </w:rPr>
        <w:t>KL</w:t>
      </w:r>
      <w:r w:rsidRPr="00E91E0D">
        <w:rPr>
          <w:rFonts w:cs="Arial"/>
          <w:szCs w:val="20"/>
        </w:rPr>
        <w:t xml:space="preserve"> ønsker en præcisering af, hvad der menes med vilkåret og, hvor rent der skal være.</w:t>
      </w:r>
    </w:p>
    <w:p w:rsidR="00790D2C" w:rsidRPr="00E91E0D" w:rsidRDefault="00790D2C" w:rsidP="001A3ECF">
      <w:pPr>
        <w:suppressAutoHyphens w:val="0"/>
        <w:autoSpaceDE w:val="0"/>
        <w:autoSpaceDN w:val="0"/>
        <w:adjustRightInd w:val="0"/>
        <w:spacing w:line="240" w:lineRule="auto"/>
        <w:rPr>
          <w:rFonts w:cs="Arial"/>
          <w:szCs w:val="20"/>
        </w:rPr>
      </w:pPr>
    </w:p>
    <w:p w:rsidR="00084A09" w:rsidRPr="00E91E0D" w:rsidRDefault="0035018E" w:rsidP="001A3ECF">
      <w:pPr>
        <w:suppressAutoHyphens w:val="0"/>
        <w:autoSpaceDE w:val="0"/>
        <w:autoSpaceDN w:val="0"/>
        <w:adjustRightInd w:val="0"/>
        <w:spacing w:line="240" w:lineRule="auto"/>
        <w:rPr>
          <w:rFonts w:cs="Arial"/>
          <w:szCs w:val="20"/>
        </w:rPr>
      </w:pPr>
      <w:r w:rsidRPr="00E91E0D">
        <w:rPr>
          <w:rFonts w:cs="Arial"/>
          <w:i/>
          <w:szCs w:val="20"/>
        </w:rPr>
        <w:t>Miljøstyrelsen er enig med Dansk Affaldsforening</w:t>
      </w:r>
      <w:r w:rsidR="00F23736" w:rsidRPr="00E91E0D">
        <w:rPr>
          <w:rFonts w:cs="Arial"/>
          <w:i/>
          <w:szCs w:val="20"/>
        </w:rPr>
        <w:t xml:space="preserve"> og KL</w:t>
      </w:r>
      <w:r w:rsidRPr="00E91E0D">
        <w:rPr>
          <w:rFonts w:cs="Arial"/>
          <w:i/>
          <w:szCs w:val="20"/>
        </w:rPr>
        <w:t xml:space="preserve"> i, at vilkåret er upræcist. Miljøstyrelsen vurderer, at vilkåret bør udgå, da der ikke er miljømæssigt belæg for et så generelt udformet vilkår.</w:t>
      </w:r>
      <w:r w:rsidR="00F23736" w:rsidRPr="00E91E0D">
        <w:rPr>
          <w:rFonts w:cs="Arial"/>
          <w:i/>
          <w:szCs w:val="20"/>
        </w:rPr>
        <w:t xml:space="preserve"> Vilkåret vurderes ligeledes upræcist og vanskeligt at kontrollere og håndhæve.</w:t>
      </w:r>
      <w:r w:rsidRPr="00E91E0D">
        <w:rPr>
          <w:rFonts w:cs="Arial"/>
          <w:i/>
          <w:szCs w:val="20"/>
        </w:rPr>
        <w:t xml:space="preserve"> </w:t>
      </w:r>
    </w:p>
    <w:p w:rsidR="004C47DE" w:rsidRPr="00E91E0D" w:rsidRDefault="004C47DE" w:rsidP="001A3ECF">
      <w:pPr>
        <w:suppressAutoHyphens w:val="0"/>
        <w:autoSpaceDE w:val="0"/>
        <w:autoSpaceDN w:val="0"/>
        <w:adjustRightInd w:val="0"/>
        <w:spacing w:line="240" w:lineRule="auto"/>
        <w:rPr>
          <w:rFonts w:cs="Arial"/>
          <w:szCs w:val="20"/>
        </w:rPr>
      </w:pPr>
    </w:p>
    <w:p w:rsidR="007F0E89" w:rsidRPr="00E91E0D" w:rsidRDefault="00317F7C" w:rsidP="001A3ECF">
      <w:pPr>
        <w:suppressAutoHyphens w:val="0"/>
        <w:autoSpaceDE w:val="0"/>
        <w:autoSpaceDN w:val="0"/>
        <w:adjustRightInd w:val="0"/>
        <w:spacing w:line="240" w:lineRule="auto"/>
        <w:rPr>
          <w:rFonts w:cs="Arial"/>
          <w:szCs w:val="20"/>
        </w:rPr>
      </w:pPr>
      <w:r w:rsidRPr="00E91E0D">
        <w:rPr>
          <w:rFonts w:cs="Arial"/>
          <w:szCs w:val="20"/>
        </w:rPr>
        <w:t>A</w:t>
      </w:r>
      <w:r w:rsidR="00790D2C" w:rsidRPr="00E91E0D">
        <w:rPr>
          <w:rFonts w:cs="Arial"/>
          <w:szCs w:val="20"/>
        </w:rPr>
        <w:t xml:space="preserve">d </w:t>
      </w:r>
      <w:r w:rsidR="000D0F31" w:rsidRPr="00E91E0D">
        <w:rPr>
          <w:rFonts w:cs="Arial"/>
          <w:szCs w:val="20"/>
        </w:rPr>
        <w:t xml:space="preserve">Vilkår </w:t>
      </w:r>
      <w:r w:rsidR="004C47DE" w:rsidRPr="00E91E0D">
        <w:rPr>
          <w:rFonts w:cs="Arial"/>
          <w:szCs w:val="20"/>
        </w:rPr>
        <w:t>8</w:t>
      </w:r>
      <w:r w:rsidR="00D32694" w:rsidRPr="00E91E0D">
        <w:rPr>
          <w:rFonts w:cs="Arial"/>
          <w:szCs w:val="20"/>
        </w:rPr>
        <w:t>:</w:t>
      </w:r>
    </w:p>
    <w:p w:rsidR="00A17A0F" w:rsidRPr="00E91E0D" w:rsidRDefault="004C4190" w:rsidP="0090234C">
      <w:pPr>
        <w:autoSpaceDE w:val="0"/>
        <w:autoSpaceDN w:val="0"/>
        <w:rPr>
          <w:iCs/>
          <w:szCs w:val="20"/>
        </w:rPr>
      </w:pPr>
      <w:r w:rsidRPr="007172E4">
        <w:rPr>
          <w:rFonts w:cs="Arial"/>
          <w:szCs w:val="20"/>
          <w:u w:val="single"/>
        </w:rPr>
        <w:lastRenderedPageBreak/>
        <w:t>Miljøstyrelsens Referencelaboratorium (Ref-Lab)</w:t>
      </w:r>
      <w:r w:rsidR="0090234C" w:rsidRPr="00E91E0D">
        <w:rPr>
          <w:rFonts w:cs="Arial"/>
          <w:szCs w:val="20"/>
        </w:rPr>
        <w:t xml:space="preserve"> anfører, at d</w:t>
      </w:r>
      <w:r w:rsidR="0090234C" w:rsidRPr="00E91E0D">
        <w:rPr>
          <w:iCs/>
          <w:szCs w:val="20"/>
        </w:rPr>
        <w:t>et bør præciseres</w:t>
      </w:r>
      <w:r w:rsidR="00790D2C" w:rsidRPr="00E91E0D">
        <w:rPr>
          <w:iCs/>
          <w:szCs w:val="20"/>
        </w:rPr>
        <w:t>,</w:t>
      </w:r>
      <w:r w:rsidR="0090234C" w:rsidRPr="00E91E0D">
        <w:rPr>
          <w:iCs/>
          <w:szCs w:val="20"/>
        </w:rPr>
        <w:t xml:space="preserve"> at en fællesskorsten kan bestå af en skorsten med flere røgrør som i bekendtgørelse </w:t>
      </w:r>
      <w:r w:rsidRPr="00E91E0D">
        <w:rPr>
          <w:iCs/>
          <w:szCs w:val="20"/>
        </w:rPr>
        <w:t>om store fyringsanlæg</w:t>
      </w:r>
      <w:r w:rsidR="00A17A0F" w:rsidRPr="00E91E0D">
        <w:rPr>
          <w:iCs/>
          <w:szCs w:val="20"/>
        </w:rPr>
        <w:t>.</w:t>
      </w:r>
    </w:p>
    <w:p w:rsidR="00790D2C" w:rsidRPr="00E91E0D" w:rsidRDefault="00790D2C" w:rsidP="0090234C">
      <w:pPr>
        <w:autoSpaceDE w:val="0"/>
        <w:autoSpaceDN w:val="0"/>
        <w:rPr>
          <w:iCs/>
          <w:szCs w:val="20"/>
        </w:rPr>
      </w:pPr>
    </w:p>
    <w:p w:rsidR="004C4190" w:rsidRPr="00E91E0D" w:rsidRDefault="004C4190" w:rsidP="0090234C">
      <w:pPr>
        <w:autoSpaceDE w:val="0"/>
        <w:autoSpaceDN w:val="0"/>
        <w:rPr>
          <w:i/>
          <w:iCs/>
          <w:szCs w:val="20"/>
        </w:rPr>
      </w:pPr>
      <w:r w:rsidRPr="00E91E0D">
        <w:rPr>
          <w:i/>
          <w:iCs/>
          <w:szCs w:val="20"/>
        </w:rPr>
        <w:t>Miljøstyrelsen er enig med Ref-Lab</w:t>
      </w:r>
      <w:r w:rsidR="00790D2C" w:rsidRPr="00E91E0D">
        <w:rPr>
          <w:i/>
          <w:iCs/>
          <w:szCs w:val="20"/>
        </w:rPr>
        <w:t>,</w:t>
      </w:r>
      <w:r w:rsidRPr="00E91E0D">
        <w:rPr>
          <w:i/>
          <w:iCs/>
          <w:szCs w:val="20"/>
        </w:rPr>
        <w:t xml:space="preserve"> og Miljøstyrelsen vil tilføje: "Ved en skorsten forstås en struktur med en eller flere røgkanaler, der udleder røggasser med h</w:t>
      </w:r>
      <w:r w:rsidR="00084A09" w:rsidRPr="00E91E0D">
        <w:rPr>
          <w:i/>
          <w:iCs/>
          <w:szCs w:val="20"/>
        </w:rPr>
        <w:t>e</w:t>
      </w:r>
      <w:r w:rsidRPr="00E91E0D">
        <w:rPr>
          <w:i/>
          <w:iCs/>
          <w:szCs w:val="20"/>
        </w:rPr>
        <w:t>nblik på udledning i luften</w:t>
      </w:r>
      <w:r w:rsidR="008634D5" w:rsidRPr="00E91E0D">
        <w:rPr>
          <w:i/>
          <w:iCs/>
          <w:szCs w:val="20"/>
        </w:rPr>
        <w:t>"</w:t>
      </w:r>
      <w:r w:rsidRPr="00E91E0D">
        <w:rPr>
          <w:i/>
          <w:iCs/>
          <w:szCs w:val="20"/>
        </w:rPr>
        <w:t xml:space="preserve">. </w:t>
      </w:r>
    </w:p>
    <w:p w:rsidR="00EC35B8" w:rsidRPr="00E91E0D" w:rsidRDefault="00EC35B8" w:rsidP="0090234C">
      <w:pPr>
        <w:autoSpaceDE w:val="0"/>
        <w:autoSpaceDN w:val="0"/>
        <w:rPr>
          <w:iCs/>
          <w:szCs w:val="20"/>
        </w:rPr>
      </w:pPr>
    </w:p>
    <w:p w:rsidR="0090234C" w:rsidRPr="00E91E0D" w:rsidRDefault="008634D5" w:rsidP="0090234C">
      <w:pPr>
        <w:autoSpaceDE w:val="0"/>
        <w:autoSpaceDN w:val="0"/>
        <w:rPr>
          <w:szCs w:val="20"/>
        </w:rPr>
      </w:pPr>
      <w:r w:rsidRPr="00E91E0D">
        <w:rPr>
          <w:iCs/>
          <w:szCs w:val="20"/>
        </w:rPr>
        <w:t>Ref-Lab</w:t>
      </w:r>
      <w:r w:rsidR="0090234C" w:rsidRPr="00E91E0D">
        <w:rPr>
          <w:iCs/>
          <w:szCs w:val="20"/>
        </w:rPr>
        <w:t xml:space="preserve"> anfører desuden om afsnittet: </w:t>
      </w:r>
      <w:r w:rsidR="0090234C" w:rsidRPr="00E91E0D">
        <w:rPr>
          <w:szCs w:val="20"/>
        </w:rPr>
        <w:t>”Ved beregning af den samlede nominelle indfyrede effekt fra en kombination af to eller flere særskilte kedelanlæg medregnes ikke særskilte kedelanlæg med en nominel indfyret termisk</w:t>
      </w:r>
    </w:p>
    <w:p w:rsidR="0090234C" w:rsidRPr="00E91E0D" w:rsidRDefault="0090234C" w:rsidP="0090234C">
      <w:pPr>
        <w:autoSpaceDE w:val="0"/>
        <w:autoSpaceDN w:val="0"/>
        <w:rPr>
          <w:szCs w:val="20"/>
        </w:rPr>
      </w:pPr>
      <w:r w:rsidRPr="00E91E0D">
        <w:rPr>
          <w:szCs w:val="20"/>
        </w:rPr>
        <w:t xml:space="preserve">effekt på under 120 kW.” </w:t>
      </w:r>
      <w:r w:rsidRPr="00E91E0D">
        <w:rPr>
          <w:iCs/>
          <w:szCs w:val="20"/>
        </w:rPr>
        <w:t xml:space="preserve">Dette afsnit </w:t>
      </w:r>
      <w:r w:rsidR="00A17A0F" w:rsidRPr="00E91E0D">
        <w:rPr>
          <w:iCs/>
          <w:szCs w:val="20"/>
        </w:rPr>
        <w:t>foreslår Ref</w:t>
      </w:r>
      <w:r w:rsidR="009C66D2" w:rsidRPr="00E91E0D">
        <w:rPr>
          <w:iCs/>
          <w:szCs w:val="20"/>
        </w:rPr>
        <w:t>-</w:t>
      </w:r>
      <w:r w:rsidR="00A17A0F" w:rsidRPr="00E91E0D">
        <w:rPr>
          <w:iCs/>
          <w:szCs w:val="20"/>
        </w:rPr>
        <w:t>Lab</w:t>
      </w:r>
      <w:r w:rsidRPr="00E91E0D">
        <w:rPr>
          <w:iCs/>
          <w:szCs w:val="20"/>
        </w:rPr>
        <w:t xml:space="preserve"> flyttes til indledningen, hvor der er omtalt</w:t>
      </w:r>
      <w:r w:rsidR="00A17A0F" w:rsidRPr="00E91E0D">
        <w:rPr>
          <w:iCs/>
          <w:szCs w:val="20"/>
        </w:rPr>
        <w:t>,</w:t>
      </w:r>
      <w:r w:rsidRPr="00E91E0D">
        <w:rPr>
          <w:iCs/>
          <w:szCs w:val="20"/>
        </w:rPr>
        <w:t xml:space="preserve"> at nødanlæg ikke skal medregnes således</w:t>
      </w:r>
      <w:r w:rsidR="00A17A0F" w:rsidRPr="00E91E0D">
        <w:rPr>
          <w:iCs/>
          <w:szCs w:val="20"/>
        </w:rPr>
        <w:t>,</w:t>
      </w:r>
      <w:r w:rsidRPr="00E91E0D">
        <w:rPr>
          <w:iCs/>
          <w:szCs w:val="20"/>
        </w:rPr>
        <w:t xml:space="preserve"> at dette bliver udformet således: "</w:t>
      </w:r>
      <w:r w:rsidRPr="00E91E0D">
        <w:rPr>
          <w:szCs w:val="20"/>
        </w:rPr>
        <w:t xml:space="preserve">Ved en samlet nominel indfyret termisk effekt forstås summen af effekterne på alle de af virksomhedens kedler, motorer og turbiner uanset størrelse, der anvender ovennævnte brændsler, </w:t>
      </w:r>
      <w:r w:rsidRPr="00E91E0D">
        <w:rPr>
          <w:b/>
          <w:bCs/>
          <w:szCs w:val="20"/>
        </w:rPr>
        <w:t>dog medregnes ikke særskilte kedelanlæg med en nominel indfyret termisk effekt på under 120 kW.</w:t>
      </w:r>
    </w:p>
    <w:p w:rsidR="0090234C" w:rsidRPr="00E91E0D" w:rsidRDefault="0090234C" w:rsidP="0090234C">
      <w:pPr>
        <w:autoSpaceDE w:val="0"/>
        <w:autoSpaceDN w:val="0"/>
        <w:rPr>
          <w:szCs w:val="20"/>
        </w:rPr>
      </w:pPr>
      <w:r w:rsidRPr="00E91E0D">
        <w:rPr>
          <w:szCs w:val="20"/>
        </w:rPr>
        <w:t>Nødanlæg medregnes ikke. Effekten beregnes på grundlag af brændselsmængden multipliceret med brændslets nedre brændværdi. Hvis mærkepladeeffekten er opgivet som akseleffekt eller generatoreffekt, beregnes den indfyrede effekt ved at dividere den nominelle aksel/generatoreffekt med effektiviteten."</w:t>
      </w:r>
    </w:p>
    <w:p w:rsidR="0090234C" w:rsidRPr="00E91E0D" w:rsidRDefault="0090234C" w:rsidP="0090234C">
      <w:pPr>
        <w:autoSpaceDE w:val="0"/>
        <w:autoSpaceDN w:val="0"/>
        <w:rPr>
          <w:b/>
          <w:bCs/>
          <w:szCs w:val="20"/>
        </w:rPr>
      </w:pPr>
    </w:p>
    <w:p w:rsidR="005A16FA" w:rsidRPr="00E91E0D" w:rsidRDefault="005515C4" w:rsidP="0090234C">
      <w:pPr>
        <w:autoSpaceDE w:val="0"/>
        <w:autoSpaceDN w:val="0"/>
        <w:rPr>
          <w:i/>
          <w:iCs/>
          <w:szCs w:val="20"/>
        </w:rPr>
      </w:pPr>
      <w:r w:rsidRPr="00E91E0D">
        <w:rPr>
          <w:i/>
          <w:iCs/>
          <w:szCs w:val="20"/>
        </w:rPr>
        <w:t xml:space="preserve">Miljøstyrelsen </w:t>
      </w:r>
      <w:r w:rsidR="008634D5" w:rsidRPr="00E91E0D">
        <w:rPr>
          <w:i/>
          <w:iCs/>
          <w:szCs w:val="20"/>
        </w:rPr>
        <w:t xml:space="preserve">er </w:t>
      </w:r>
      <w:r w:rsidR="005A16FA" w:rsidRPr="00E91E0D">
        <w:rPr>
          <w:i/>
          <w:iCs/>
          <w:szCs w:val="20"/>
        </w:rPr>
        <w:t xml:space="preserve">ikke </w:t>
      </w:r>
      <w:r w:rsidR="008634D5" w:rsidRPr="00E91E0D">
        <w:rPr>
          <w:i/>
          <w:iCs/>
          <w:szCs w:val="20"/>
        </w:rPr>
        <w:t>enig med Ref-Lab</w:t>
      </w:r>
      <w:r w:rsidR="005A16FA" w:rsidRPr="00E91E0D">
        <w:rPr>
          <w:i/>
          <w:iCs/>
          <w:szCs w:val="20"/>
        </w:rPr>
        <w:t>. Ved vurderingen af</w:t>
      </w:r>
      <w:r w:rsidR="007172E4">
        <w:rPr>
          <w:i/>
          <w:iCs/>
          <w:szCs w:val="20"/>
        </w:rPr>
        <w:t>,</w:t>
      </w:r>
      <w:r w:rsidR="005A16FA" w:rsidRPr="00E91E0D">
        <w:rPr>
          <w:i/>
          <w:iCs/>
          <w:szCs w:val="20"/>
        </w:rPr>
        <w:t xml:space="preserve"> om en virksomhed er omfattet af listepunkt G 202</w:t>
      </w:r>
      <w:r w:rsidR="007172E4">
        <w:rPr>
          <w:i/>
          <w:iCs/>
          <w:szCs w:val="20"/>
        </w:rPr>
        <w:t>,</w:t>
      </w:r>
      <w:r w:rsidR="005A16FA" w:rsidRPr="00E91E0D">
        <w:rPr>
          <w:i/>
          <w:iCs/>
          <w:szCs w:val="20"/>
        </w:rPr>
        <w:t xml:space="preserve"> summeres effekterne af alle virksomhedens kedler, motorer og turbiner uanset størrelse, dog undtagen nødanlæg.</w:t>
      </w:r>
    </w:p>
    <w:p w:rsidR="0090234C" w:rsidRPr="00E91E0D" w:rsidRDefault="005A16FA" w:rsidP="0090234C">
      <w:pPr>
        <w:autoSpaceDE w:val="0"/>
        <w:autoSpaceDN w:val="0"/>
        <w:rPr>
          <w:i/>
          <w:iCs/>
          <w:szCs w:val="20"/>
        </w:rPr>
      </w:pPr>
      <w:r w:rsidRPr="00E91E0D">
        <w:rPr>
          <w:i/>
          <w:iCs/>
          <w:szCs w:val="20"/>
        </w:rPr>
        <w:t>Ved vurdering af hvilken emissionsgrænseværdi, der skal gælde for et anlæg, som består af to eller flere særskilte kedelanlæg, skal der tages udgangspunkt i den samlede effekt af disse særskilte anlæg, dog ikke særskilte anlæg med en effekt under 120 kW. Undtagelsen af 120 kW anlæg er en pendant til 15 MW reglen i bekendtgørelsen om store fyringsanlæg</w:t>
      </w:r>
      <w:r w:rsidR="005515C4" w:rsidRPr="00E91E0D">
        <w:rPr>
          <w:i/>
          <w:iCs/>
          <w:szCs w:val="20"/>
        </w:rPr>
        <w:t>.</w:t>
      </w:r>
    </w:p>
    <w:p w:rsidR="0090234C" w:rsidRPr="00E91E0D" w:rsidRDefault="00A17A0F" w:rsidP="0090234C">
      <w:pPr>
        <w:autoSpaceDE w:val="0"/>
        <w:autoSpaceDN w:val="0"/>
        <w:rPr>
          <w:i/>
          <w:iCs/>
          <w:szCs w:val="20"/>
          <w:highlight w:val="yellow"/>
        </w:rPr>
      </w:pPr>
      <w:r w:rsidRPr="00E91E0D">
        <w:rPr>
          <w:i/>
          <w:iCs/>
          <w:szCs w:val="20"/>
        </w:rPr>
        <w:t>Miljøstyrelsen imødekommer derfor ikke Ref-Labs forslag.</w:t>
      </w:r>
      <w:r w:rsidR="0090234C" w:rsidRPr="00E91E0D">
        <w:rPr>
          <w:i/>
          <w:iCs/>
          <w:szCs w:val="20"/>
          <w:highlight w:val="yellow"/>
        </w:rPr>
        <w:t xml:space="preserve"> </w:t>
      </w:r>
    </w:p>
    <w:p w:rsidR="00A17A0F" w:rsidRPr="00E91E0D" w:rsidRDefault="00A17A0F" w:rsidP="0090234C">
      <w:pPr>
        <w:autoSpaceDE w:val="0"/>
        <w:autoSpaceDN w:val="0"/>
        <w:rPr>
          <w:iCs/>
          <w:szCs w:val="20"/>
        </w:rPr>
      </w:pPr>
    </w:p>
    <w:p w:rsidR="0035018E" w:rsidRPr="00E91E0D" w:rsidRDefault="00790D2C"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35018E" w:rsidRPr="00E91E0D">
        <w:rPr>
          <w:rFonts w:cs="Arial"/>
          <w:szCs w:val="20"/>
        </w:rPr>
        <w:t>Vilkår 9:</w:t>
      </w:r>
    </w:p>
    <w:p w:rsidR="0035018E" w:rsidRPr="00E91E0D" w:rsidRDefault="00C66E79" w:rsidP="001A3ECF">
      <w:pPr>
        <w:suppressAutoHyphens w:val="0"/>
        <w:autoSpaceDE w:val="0"/>
        <w:autoSpaceDN w:val="0"/>
        <w:adjustRightInd w:val="0"/>
        <w:spacing w:line="240" w:lineRule="auto"/>
        <w:rPr>
          <w:rFonts w:cs="Arial"/>
          <w:szCs w:val="20"/>
        </w:rPr>
      </w:pPr>
      <w:r w:rsidRPr="00E91E0D">
        <w:rPr>
          <w:rFonts w:cs="Arial"/>
          <w:szCs w:val="20"/>
          <w:u w:val="single"/>
        </w:rPr>
        <w:t>Dansk Affaldsforening</w:t>
      </w:r>
      <w:r w:rsidRPr="00E91E0D">
        <w:rPr>
          <w:rFonts w:cs="Arial"/>
          <w:szCs w:val="20"/>
        </w:rPr>
        <w:t xml:space="preserve"> bemærker, at det ville være godt, hvis der v</w:t>
      </w:r>
      <w:r w:rsidR="00AD668D" w:rsidRPr="00E91E0D">
        <w:rPr>
          <w:rFonts w:cs="Arial"/>
          <w:szCs w:val="20"/>
        </w:rPr>
        <w:t>ar anført, at affaldsfraktionerne</w:t>
      </w:r>
      <w:r w:rsidRPr="00E91E0D">
        <w:rPr>
          <w:rFonts w:cs="Arial"/>
          <w:szCs w:val="20"/>
        </w:rPr>
        <w:t xml:space="preserve">, der består af flyveaske, bundaske skulle holdes </w:t>
      </w:r>
      <w:r w:rsidR="00AD668D" w:rsidRPr="00E91E0D">
        <w:rPr>
          <w:rFonts w:cs="Arial"/>
          <w:szCs w:val="20"/>
        </w:rPr>
        <w:t xml:space="preserve">adskilt. Foreningen mener, at der mangler </w:t>
      </w:r>
      <w:r w:rsidR="00CE529D" w:rsidRPr="00E91E0D">
        <w:rPr>
          <w:rFonts w:cs="Arial"/>
          <w:szCs w:val="20"/>
        </w:rPr>
        <w:t>en hjemmel til at kræve, at alt</w:t>
      </w:r>
      <w:r w:rsidR="00AD668D" w:rsidRPr="00E91E0D">
        <w:rPr>
          <w:rFonts w:cs="Arial"/>
          <w:szCs w:val="20"/>
        </w:rPr>
        <w:t xml:space="preserve"> affald skal kildesorteres.</w:t>
      </w:r>
    </w:p>
    <w:p w:rsidR="009B0673" w:rsidRPr="00E91E0D" w:rsidRDefault="009B0673" w:rsidP="001A3ECF">
      <w:pPr>
        <w:suppressAutoHyphens w:val="0"/>
        <w:autoSpaceDE w:val="0"/>
        <w:autoSpaceDN w:val="0"/>
        <w:adjustRightInd w:val="0"/>
        <w:spacing w:line="240" w:lineRule="auto"/>
        <w:rPr>
          <w:rFonts w:cs="Arial"/>
          <w:szCs w:val="20"/>
        </w:rPr>
      </w:pPr>
    </w:p>
    <w:p w:rsidR="009B0673" w:rsidRPr="00E91E0D" w:rsidRDefault="009B0673" w:rsidP="001A3ECF">
      <w:pPr>
        <w:suppressAutoHyphens w:val="0"/>
        <w:autoSpaceDE w:val="0"/>
        <w:autoSpaceDN w:val="0"/>
        <w:adjustRightInd w:val="0"/>
        <w:spacing w:line="240" w:lineRule="auto"/>
        <w:rPr>
          <w:rFonts w:cs="Arial"/>
          <w:szCs w:val="20"/>
        </w:rPr>
      </w:pPr>
      <w:r w:rsidRPr="00E91E0D">
        <w:rPr>
          <w:rFonts w:cs="Arial"/>
          <w:szCs w:val="20"/>
          <w:u w:val="single"/>
        </w:rPr>
        <w:t>KL</w:t>
      </w:r>
      <w:r w:rsidRPr="00E91E0D">
        <w:rPr>
          <w:rFonts w:cs="Arial"/>
          <w:szCs w:val="20"/>
        </w:rPr>
        <w:t xml:space="preserve"> vil foretrække, at der i vilkåret står, at flyveaske, bundaske og slagger skal holdes adskilt. KL mener desuden, at der mangler en hjemmel til at kræve</w:t>
      </w:r>
      <w:r w:rsidR="00790D2C" w:rsidRPr="00E91E0D">
        <w:rPr>
          <w:rFonts w:cs="Arial"/>
          <w:szCs w:val="20"/>
        </w:rPr>
        <w:t>,</w:t>
      </w:r>
      <w:r w:rsidRPr="00E91E0D">
        <w:rPr>
          <w:rFonts w:cs="Arial"/>
          <w:szCs w:val="20"/>
        </w:rPr>
        <w:t xml:space="preserve"> at alt affald skal kildesorteres.</w:t>
      </w:r>
    </w:p>
    <w:p w:rsidR="00790D2C" w:rsidRPr="00E91E0D" w:rsidRDefault="00790D2C" w:rsidP="001A3ECF">
      <w:pPr>
        <w:suppressAutoHyphens w:val="0"/>
        <w:autoSpaceDE w:val="0"/>
        <w:autoSpaceDN w:val="0"/>
        <w:adjustRightInd w:val="0"/>
        <w:spacing w:line="240" w:lineRule="auto"/>
        <w:rPr>
          <w:rFonts w:cs="Arial"/>
          <w:szCs w:val="20"/>
        </w:rPr>
      </w:pPr>
    </w:p>
    <w:p w:rsidR="00AD668D" w:rsidRPr="00E91E0D" w:rsidRDefault="00195822" w:rsidP="001A3ECF">
      <w:pPr>
        <w:suppressAutoHyphens w:val="0"/>
        <w:autoSpaceDE w:val="0"/>
        <w:autoSpaceDN w:val="0"/>
        <w:adjustRightInd w:val="0"/>
        <w:spacing w:line="240" w:lineRule="auto"/>
        <w:rPr>
          <w:rFonts w:cs="Arial"/>
          <w:i/>
          <w:szCs w:val="20"/>
        </w:rPr>
      </w:pPr>
      <w:r w:rsidRPr="00E91E0D">
        <w:rPr>
          <w:rFonts w:cs="Arial"/>
          <w:i/>
          <w:szCs w:val="20"/>
        </w:rPr>
        <w:t>Miljøstyrelsen vurderer, at kildesortering generelt er hensigtsmæssig mhp</w:t>
      </w:r>
      <w:r w:rsidR="00694D1C" w:rsidRPr="00E91E0D">
        <w:rPr>
          <w:rFonts w:cs="Arial"/>
          <w:i/>
          <w:szCs w:val="20"/>
        </w:rPr>
        <w:t>.</w:t>
      </w:r>
      <w:r w:rsidRPr="00E91E0D">
        <w:rPr>
          <w:rFonts w:cs="Arial"/>
          <w:i/>
          <w:szCs w:val="20"/>
        </w:rPr>
        <w:t xml:space="preserve"> at udnytte ressourcer. Miljøstyrelsen vurderer dog, at der ikke er hjemmel i miljøbeskyttelsesloven</w:t>
      </w:r>
      <w:r w:rsidR="00790D2C" w:rsidRPr="00E91E0D">
        <w:rPr>
          <w:rFonts w:cs="Arial"/>
          <w:i/>
          <w:szCs w:val="20"/>
        </w:rPr>
        <w:t>s kap. 5</w:t>
      </w:r>
      <w:r w:rsidRPr="00E91E0D">
        <w:rPr>
          <w:rFonts w:cs="Arial"/>
          <w:i/>
          <w:szCs w:val="20"/>
        </w:rPr>
        <w:t xml:space="preserve"> til at kræve, at fraktionerne skal kildesorteres. Miljøstyrelsen kan derfor ikke imødekomme forslaget.</w:t>
      </w:r>
    </w:p>
    <w:p w:rsidR="00AD668D" w:rsidRPr="00E91E0D" w:rsidRDefault="00AD668D" w:rsidP="001A3ECF">
      <w:pPr>
        <w:suppressAutoHyphens w:val="0"/>
        <w:autoSpaceDE w:val="0"/>
        <w:autoSpaceDN w:val="0"/>
        <w:adjustRightInd w:val="0"/>
        <w:spacing w:line="240" w:lineRule="auto"/>
        <w:rPr>
          <w:rFonts w:cs="Arial"/>
          <w:szCs w:val="20"/>
        </w:rPr>
      </w:pPr>
    </w:p>
    <w:p w:rsidR="00F0205D" w:rsidRPr="00E91E0D" w:rsidRDefault="00790D2C"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F0205D" w:rsidRPr="00E91E0D">
        <w:rPr>
          <w:rFonts w:cs="Arial"/>
          <w:szCs w:val="20"/>
        </w:rPr>
        <w:t>Vilkår 10:</w:t>
      </w:r>
    </w:p>
    <w:p w:rsidR="00F0205D" w:rsidRPr="00E91E0D" w:rsidRDefault="006D713F" w:rsidP="001A3ECF">
      <w:pPr>
        <w:suppressAutoHyphens w:val="0"/>
        <w:autoSpaceDE w:val="0"/>
        <w:autoSpaceDN w:val="0"/>
        <w:adjustRightInd w:val="0"/>
        <w:spacing w:line="240" w:lineRule="auto"/>
        <w:rPr>
          <w:rFonts w:cs="Arial"/>
          <w:i/>
          <w:szCs w:val="20"/>
        </w:rPr>
      </w:pPr>
      <w:r w:rsidRPr="00E91E0D">
        <w:rPr>
          <w:rFonts w:cs="Arial"/>
          <w:i/>
          <w:szCs w:val="20"/>
        </w:rPr>
        <w:t>Miljøstyrelsen er blevet opmærksom på, at der i</w:t>
      </w:r>
      <w:r w:rsidR="00F0205D" w:rsidRPr="00E91E0D">
        <w:rPr>
          <w:rFonts w:cs="Arial"/>
          <w:i/>
          <w:szCs w:val="20"/>
        </w:rPr>
        <w:t xml:space="preserve"> vilkår 10 er krav om, at fast</w:t>
      </w:r>
      <w:r w:rsidR="00BD2FE1" w:rsidRPr="00E91E0D">
        <w:rPr>
          <w:rFonts w:cs="Arial"/>
          <w:i/>
          <w:szCs w:val="20"/>
        </w:rPr>
        <w:t>e</w:t>
      </w:r>
      <w:r w:rsidR="00F0205D" w:rsidRPr="00E91E0D">
        <w:rPr>
          <w:rFonts w:cs="Arial"/>
          <w:i/>
          <w:szCs w:val="20"/>
        </w:rPr>
        <w:t xml:space="preserve"> brændsler skal opbevares i egnede beholdere. Det er ikke hensigten</w:t>
      </w:r>
      <w:r w:rsidR="00BD2FE1" w:rsidRPr="00E91E0D">
        <w:rPr>
          <w:rFonts w:cs="Arial"/>
          <w:i/>
          <w:szCs w:val="20"/>
        </w:rPr>
        <w:t>,</w:t>
      </w:r>
      <w:r w:rsidR="00F0205D" w:rsidRPr="00E91E0D">
        <w:rPr>
          <w:rFonts w:cs="Arial"/>
          <w:i/>
          <w:szCs w:val="20"/>
        </w:rPr>
        <w:t xml:space="preserve"> at</w:t>
      </w:r>
      <w:r w:rsidR="00084A09" w:rsidRPr="00E91E0D">
        <w:rPr>
          <w:rFonts w:cs="Arial"/>
          <w:i/>
          <w:szCs w:val="20"/>
        </w:rPr>
        <w:t xml:space="preserve"> f.eks.</w:t>
      </w:r>
      <w:r w:rsidR="00F0205D" w:rsidRPr="00E91E0D">
        <w:rPr>
          <w:rFonts w:cs="Arial"/>
          <w:i/>
          <w:szCs w:val="20"/>
        </w:rPr>
        <w:t xml:space="preserve"> kul </w:t>
      </w:r>
      <w:r w:rsidRPr="00E91E0D">
        <w:rPr>
          <w:rFonts w:cs="Arial"/>
          <w:i/>
          <w:szCs w:val="20"/>
        </w:rPr>
        <w:t>skal kræves opbevaret i behold</w:t>
      </w:r>
      <w:r w:rsidR="00084A09" w:rsidRPr="00E91E0D">
        <w:rPr>
          <w:rFonts w:cs="Arial"/>
          <w:i/>
          <w:szCs w:val="20"/>
        </w:rPr>
        <w:t>ere.</w:t>
      </w:r>
      <w:r w:rsidRPr="00E91E0D">
        <w:rPr>
          <w:rFonts w:cs="Arial"/>
          <w:i/>
          <w:szCs w:val="20"/>
        </w:rPr>
        <w:t xml:space="preserve"> Miljøstyrelsen </w:t>
      </w:r>
      <w:r w:rsidR="00084A09" w:rsidRPr="00E91E0D">
        <w:rPr>
          <w:rFonts w:cs="Arial"/>
          <w:i/>
          <w:szCs w:val="20"/>
        </w:rPr>
        <w:t>sletter "</w:t>
      </w:r>
      <w:r w:rsidR="00694D1C" w:rsidRPr="00E91E0D">
        <w:rPr>
          <w:rFonts w:cs="Arial"/>
          <w:i/>
          <w:szCs w:val="20"/>
        </w:rPr>
        <w:t>..og faste brændsler, råvarer..</w:t>
      </w:r>
      <w:r w:rsidR="00084A09" w:rsidRPr="00E91E0D">
        <w:rPr>
          <w:rFonts w:cs="Arial"/>
          <w:i/>
          <w:szCs w:val="20"/>
        </w:rPr>
        <w:t xml:space="preserve">" i </w:t>
      </w:r>
      <w:r w:rsidRPr="00E91E0D">
        <w:rPr>
          <w:rFonts w:cs="Arial"/>
          <w:i/>
          <w:szCs w:val="20"/>
        </w:rPr>
        <w:t xml:space="preserve">vilkåret. </w:t>
      </w:r>
    </w:p>
    <w:p w:rsidR="00F0205D" w:rsidRPr="00E91E0D" w:rsidRDefault="00F0205D" w:rsidP="001A3ECF">
      <w:pPr>
        <w:suppressAutoHyphens w:val="0"/>
        <w:autoSpaceDE w:val="0"/>
        <w:autoSpaceDN w:val="0"/>
        <w:adjustRightInd w:val="0"/>
        <w:spacing w:line="240" w:lineRule="auto"/>
        <w:rPr>
          <w:rFonts w:cs="Arial"/>
          <w:szCs w:val="20"/>
        </w:rPr>
      </w:pPr>
    </w:p>
    <w:p w:rsidR="009B0673" w:rsidRPr="00E91E0D" w:rsidRDefault="009B0673" w:rsidP="001A3ECF">
      <w:pPr>
        <w:suppressAutoHyphens w:val="0"/>
        <w:autoSpaceDE w:val="0"/>
        <w:autoSpaceDN w:val="0"/>
        <w:adjustRightInd w:val="0"/>
        <w:spacing w:line="240" w:lineRule="auto"/>
        <w:rPr>
          <w:rFonts w:cs="Arial"/>
          <w:szCs w:val="20"/>
        </w:rPr>
      </w:pPr>
    </w:p>
    <w:p w:rsidR="00DC7F86" w:rsidRPr="00E91E0D" w:rsidRDefault="00BD2FE1"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DC7F86" w:rsidRPr="00E91E0D">
        <w:rPr>
          <w:rFonts w:cs="Arial"/>
          <w:szCs w:val="20"/>
        </w:rPr>
        <w:t>Vilkår 11:</w:t>
      </w:r>
    </w:p>
    <w:p w:rsidR="00DC7F86" w:rsidRPr="00E91E0D" w:rsidRDefault="00DC7F86" w:rsidP="001A3ECF">
      <w:pPr>
        <w:suppressAutoHyphens w:val="0"/>
        <w:autoSpaceDE w:val="0"/>
        <w:autoSpaceDN w:val="0"/>
        <w:adjustRightInd w:val="0"/>
        <w:spacing w:line="240" w:lineRule="auto"/>
        <w:rPr>
          <w:rFonts w:cs="Arial"/>
          <w:szCs w:val="20"/>
        </w:rPr>
      </w:pPr>
      <w:r w:rsidRPr="00E91E0D">
        <w:rPr>
          <w:rFonts w:cs="Arial"/>
          <w:szCs w:val="20"/>
          <w:u w:val="single"/>
        </w:rPr>
        <w:t>Dansk Affaldsforening</w:t>
      </w:r>
      <w:r w:rsidR="007172E4">
        <w:rPr>
          <w:rFonts w:cs="Arial"/>
          <w:szCs w:val="20"/>
        </w:rPr>
        <w:t xml:space="preserve"> kommenterer </w:t>
      </w:r>
      <w:r w:rsidRPr="00E91E0D">
        <w:rPr>
          <w:rFonts w:cs="Arial"/>
          <w:szCs w:val="20"/>
        </w:rPr>
        <w:t>kravet om</w:t>
      </w:r>
      <w:r w:rsidR="00E54AB6" w:rsidRPr="00E91E0D">
        <w:rPr>
          <w:rFonts w:cs="Arial"/>
          <w:szCs w:val="20"/>
        </w:rPr>
        <w:t>,</w:t>
      </w:r>
      <w:r w:rsidRPr="00E91E0D">
        <w:rPr>
          <w:rFonts w:cs="Arial"/>
          <w:szCs w:val="20"/>
        </w:rPr>
        <w:t xml:space="preserve"> at olietanke (=råvarer) skal opbevares under tag med mulighed for at opsamle spild. Foreningen stiller </w:t>
      </w:r>
      <w:r w:rsidRPr="00E91E0D">
        <w:rPr>
          <w:rFonts w:cs="Arial"/>
          <w:szCs w:val="20"/>
        </w:rPr>
        <w:lastRenderedPageBreak/>
        <w:t>desuden spørgsmål til meningen med vilkår 13 og hvorfor der er brug for flere regler for varmeværker end for alle andre med olietanke m.m..</w:t>
      </w:r>
    </w:p>
    <w:p w:rsidR="0022423C" w:rsidRPr="00E91E0D" w:rsidRDefault="0022423C" w:rsidP="001A3ECF">
      <w:pPr>
        <w:suppressAutoHyphens w:val="0"/>
        <w:autoSpaceDE w:val="0"/>
        <w:autoSpaceDN w:val="0"/>
        <w:adjustRightInd w:val="0"/>
        <w:spacing w:line="240" w:lineRule="auto"/>
        <w:rPr>
          <w:rFonts w:cs="Arial"/>
          <w:i/>
          <w:szCs w:val="20"/>
        </w:rPr>
      </w:pPr>
    </w:p>
    <w:p w:rsidR="0022423C" w:rsidRPr="00E91E0D" w:rsidRDefault="0022423C" w:rsidP="001A3ECF">
      <w:pPr>
        <w:suppressAutoHyphens w:val="0"/>
        <w:autoSpaceDE w:val="0"/>
        <w:autoSpaceDN w:val="0"/>
        <w:adjustRightInd w:val="0"/>
        <w:spacing w:line="240" w:lineRule="auto"/>
        <w:rPr>
          <w:rFonts w:cs="Arial"/>
          <w:szCs w:val="20"/>
        </w:rPr>
      </w:pPr>
      <w:r w:rsidRPr="00E91E0D">
        <w:rPr>
          <w:rFonts w:cs="Arial"/>
          <w:szCs w:val="20"/>
          <w:u w:val="single"/>
        </w:rPr>
        <w:t>KL</w:t>
      </w:r>
      <w:r w:rsidRPr="00E91E0D">
        <w:rPr>
          <w:rFonts w:cs="Arial"/>
          <w:szCs w:val="20"/>
        </w:rPr>
        <w:t xml:space="preserve"> fremfører samme synspunkter som Dansk Affaldsforening.</w:t>
      </w:r>
      <w:r w:rsidR="00E54AB6" w:rsidRPr="00E91E0D">
        <w:rPr>
          <w:rFonts w:cs="Arial"/>
          <w:szCs w:val="20"/>
        </w:rPr>
        <w:t xml:space="preserve"> KL spørger desuden om, hvad der menes med ordet ”vejrlig”.</w:t>
      </w:r>
    </w:p>
    <w:p w:rsidR="0022423C" w:rsidRPr="00E91E0D" w:rsidRDefault="0022423C" w:rsidP="001A3ECF">
      <w:pPr>
        <w:suppressAutoHyphens w:val="0"/>
        <w:autoSpaceDE w:val="0"/>
        <w:autoSpaceDN w:val="0"/>
        <w:adjustRightInd w:val="0"/>
        <w:spacing w:line="240" w:lineRule="auto"/>
        <w:rPr>
          <w:rFonts w:cs="Arial"/>
          <w:i/>
          <w:szCs w:val="20"/>
        </w:rPr>
      </w:pPr>
    </w:p>
    <w:p w:rsidR="00F0205D" w:rsidRPr="007172E4" w:rsidRDefault="004B02AC" w:rsidP="001A3ECF">
      <w:pPr>
        <w:suppressAutoHyphens w:val="0"/>
        <w:autoSpaceDE w:val="0"/>
        <w:autoSpaceDN w:val="0"/>
        <w:adjustRightInd w:val="0"/>
        <w:spacing w:line="240" w:lineRule="auto"/>
        <w:rPr>
          <w:rFonts w:cs="Arial"/>
          <w:i/>
          <w:szCs w:val="20"/>
        </w:rPr>
      </w:pPr>
      <w:r w:rsidRPr="007172E4">
        <w:rPr>
          <w:rFonts w:cs="Arial"/>
          <w:i/>
          <w:szCs w:val="20"/>
        </w:rPr>
        <w:t xml:space="preserve">Miljøstyrelsen medgiver Dansk Affaldsforening, at råvarer i form af fyringsolie ikke behøver at blive opbevaret under tag. </w:t>
      </w:r>
      <w:r w:rsidR="001A4D45" w:rsidRPr="007172E4">
        <w:rPr>
          <w:rFonts w:cs="Arial"/>
          <w:i/>
          <w:szCs w:val="20"/>
        </w:rPr>
        <w:t xml:space="preserve">Miljøstyrelsen sletter "..samt faste brændsler, råvarer,..." i vilkår 10, hvorved </w:t>
      </w:r>
      <w:r w:rsidR="00694D1C" w:rsidRPr="007172E4">
        <w:rPr>
          <w:rFonts w:cs="Arial"/>
          <w:i/>
          <w:szCs w:val="20"/>
        </w:rPr>
        <w:t>fyringsolie m.m. ikke er omfattet af vilkår 11. Der vil derfor ikke være behov for at rette i vilkår 11.</w:t>
      </w:r>
    </w:p>
    <w:p w:rsidR="00694D1C" w:rsidRPr="00E91E0D" w:rsidRDefault="00694D1C" w:rsidP="001A3ECF">
      <w:pPr>
        <w:suppressAutoHyphens w:val="0"/>
        <w:autoSpaceDE w:val="0"/>
        <w:autoSpaceDN w:val="0"/>
        <w:adjustRightInd w:val="0"/>
        <w:spacing w:line="240" w:lineRule="auto"/>
        <w:rPr>
          <w:rFonts w:cs="Arial"/>
          <w:i/>
          <w:szCs w:val="20"/>
        </w:rPr>
      </w:pPr>
      <w:r w:rsidRPr="007172E4">
        <w:rPr>
          <w:rFonts w:cs="Arial"/>
          <w:i/>
          <w:szCs w:val="20"/>
        </w:rPr>
        <w:t>Miljøstyrelsen foreta</w:t>
      </w:r>
      <w:r w:rsidR="00155DC7" w:rsidRPr="007172E4">
        <w:rPr>
          <w:rFonts w:cs="Arial"/>
          <w:i/>
          <w:szCs w:val="20"/>
        </w:rPr>
        <w:t>ger konsekvensrettelse</w:t>
      </w:r>
      <w:r w:rsidRPr="007172E4">
        <w:rPr>
          <w:rFonts w:cs="Arial"/>
          <w:i/>
          <w:szCs w:val="20"/>
        </w:rPr>
        <w:t xml:space="preserve"> i G 202.</w:t>
      </w:r>
      <w:r w:rsidRPr="00E91E0D">
        <w:rPr>
          <w:rFonts w:cs="Arial"/>
          <w:i/>
          <w:szCs w:val="20"/>
        </w:rPr>
        <w:t xml:space="preserve"> </w:t>
      </w:r>
    </w:p>
    <w:p w:rsidR="00F0205D" w:rsidRPr="00E91E0D" w:rsidRDefault="00F0205D" w:rsidP="001A3ECF">
      <w:pPr>
        <w:suppressAutoHyphens w:val="0"/>
        <w:autoSpaceDE w:val="0"/>
        <w:autoSpaceDN w:val="0"/>
        <w:adjustRightInd w:val="0"/>
        <w:spacing w:line="240" w:lineRule="auto"/>
        <w:rPr>
          <w:rFonts w:cs="Arial"/>
          <w:i/>
          <w:szCs w:val="20"/>
        </w:rPr>
      </w:pPr>
    </w:p>
    <w:p w:rsidR="0022423C" w:rsidRPr="00E91E0D" w:rsidRDefault="00E54AB6" w:rsidP="001A3ECF">
      <w:pPr>
        <w:suppressAutoHyphens w:val="0"/>
        <w:autoSpaceDE w:val="0"/>
        <w:autoSpaceDN w:val="0"/>
        <w:adjustRightInd w:val="0"/>
        <w:spacing w:line="240" w:lineRule="auto"/>
        <w:rPr>
          <w:rFonts w:cs="Arial"/>
          <w:i/>
          <w:szCs w:val="20"/>
          <w:highlight w:val="yellow"/>
        </w:rPr>
      </w:pPr>
      <w:r w:rsidRPr="00E91E0D">
        <w:rPr>
          <w:rFonts w:cs="Arial"/>
          <w:i/>
          <w:szCs w:val="20"/>
        </w:rPr>
        <w:t>Miljøstyrelsen k</w:t>
      </w:r>
      <w:r w:rsidR="00E0565A" w:rsidRPr="00E91E0D">
        <w:rPr>
          <w:rFonts w:cs="Arial"/>
          <w:i/>
          <w:szCs w:val="20"/>
        </w:rPr>
        <w:t>an oplyse, at vejrlig omfatter</w:t>
      </w:r>
      <w:r w:rsidRPr="00E91E0D">
        <w:rPr>
          <w:rFonts w:cs="Arial"/>
          <w:i/>
          <w:szCs w:val="20"/>
        </w:rPr>
        <w:t xml:space="preserve"> ”</w:t>
      </w:r>
      <w:r w:rsidR="00E0565A" w:rsidRPr="00E91E0D">
        <w:rPr>
          <w:rFonts w:cs="Arial"/>
          <w:i/>
          <w:szCs w:val="20"/>
        </w:rPr>
        <w:t>nedbør, stærk</w:t>
      </w:r>
      <w:r w:rsidRPr="00E91E0D">
        <w:rPr>
          <w:rFonts w:cs="Arial"/>
          <w:i/>
          <w:szCs w:val="20"/>
        </w:rPr>
        <w:t xml:space="preserve"> sol</w:t>
      </w:r>
      <w:r w:rsidR="00E0565A" w:rsidRPr="00E91E0D">
        <w:rPr>
          <w:rFonts w:cs="Arial"/>
          <w:i/>
          <w:szCs w:val="20"/>
        </w:rPr>
        <w:t>, stærk blæst, høje og evt. lave temperaturer</w:t>
      </w:r>
      <w:r w:rsidRPr="00E91E0D">
        <w:rPr>
          <w:rFonts w:cs="Arial"/>
          <w:i/>
          <w:szCs w:val="20"/>
        </w:rPr>
        <w:t xml:space="preserve">”. Miljøstyrelsen </w:t>
      </w:r>
      <w:r w:rsidR="009C2181" w:rsidRPr="00E91E0D">
        <w:rPr>
          <w:rFonts w:cs="Arial"/>
          <w:i/>
          <w:szCs w:val="20"/>
        </w:rPr>
        <w:t>erkender</w:t>
      </w:r>
      <w:r w:rsidRPr="00E91E0D">
        <w:rPr>
          <w:rFonts w:cs="Arial"/>
          <w:i/>
          <w:szCs w:val="20"/>
        </w:rPr>
        <w:t xml:space="preserve">, at ”vejrlig” ikke er en præcis størrelse, men at det </w:t>
      </w:r>
      <w:r w:rsidR="00E0565A" w:rsidRPr="00E91E0D">
        <w:rPr>
          <w:rFonts w:cs="Arial"/>
          <w:i/>
          <w:szCs w:val="20"/>
        </w:rPr>
        <w:t>kan</w:t>
      </w:r>
      <w:r w:rsidRPr="00E91E0D">
        <w:rPr>
          <w:rFonts w:cs="Arial"/>
          <w:i/>
          <w:szCs w:val="20"/>
        </w:rPr>
        <w:t xml:space="preserve"> anvendes i praksis.</w:t>
      </w:r>
      <w:r w:rsidR="0022423C" w:rsidRPr="00E91E0D">
        <w:rPr>
          <w:rFonts w:cs="Arial"/>
          <w:i/>
          <w:szCs w:val="20"/>
          <w:highlight w:val="yellow"/>
        </w:rPr>
        <w:t xml:space="preserve">                     </w:t>
      </w:r>
    </w:p>
    <w:p w:rsidR="00DC7F86" w:rsidRPr="00E91E0D" w:rsidRDefault="00DC7F86" w:rsidP="001A3ECF">
      <w:pPr>
        <w:suppressAutoHyphens w:val="0"/>
        <w:autoSpaceDE w:val="0"/>
        <w:autoSpaceDN w:val="0"/>
        <w:adjustRightInd w:val="0"/>
        <w:spacing w:line="240" w:lineRule="auto"/>
        <w:rPr>
          <w:rFonts w:cs="Arial"/>
          <w:i/>
          <w:szCs w:val="20"/>
        </w:rPr>
      </w:pPr>
    </w:p>
    <w:p w:rsidR="005515C4" w:rsidRPr="00E91E0D" w:rsidRDefault="00317F7C" w:rsidP="005515C4">
      <w:pPr>
        <w:autoSpaceDE w:val="0"/>
        <w:autoSpaceDN w:val="0"/>
        <w:rPr>
          <w:bCs/>
          <w:szCs w:val="20"/>
        </w:rPr>
      </w:pPr>
      <w:r w:rsidRPr="00E91E0D">
        <w:rPr>
          <w:bCs/>
          <w:szCs w:val="20"/>
        </w:rPr>
        <w:t>Ad</w:t>
      </w:r>
      <w:r w:rsidR="00BD2FE1" w:rsidRPr="00E91E0D">
        <w:rPr>
          <w:bCs/>
          <w:szCs w:val="20"/>
        </w:rPr>
        <w:t xml:space="preserve"> </w:t>
      </w:r>
      <w:r w:rsidR="005515C4" w:rsidRPr="00E91E0D">
        <w:rPr>
          <w:bCs/>
          <w:szCs w:val="20"/>
        </w:rPr>
        <w:t>Vilkår 1</w:t>
      </w:r>
      <w:r w:rsidR="009E76B7" w:rsidRPr="00E91E0D">
        <w:rPr>
          <w:bCs/>
          <w:szCs w:val="20"/>
        </w:rPr>
        <w:t>3</w:t>
      </w:r>
      <w:r w:rsidR="005515C4" w:rsidRPr="00E91E0D">
        <w:rPr>
          <w:bCs/>
          <w:szCs w:val="20"/>
        </w:rPr>
        <w:t>:</w:t>
      </w:r>
    </w:p>
    <w:p w:rsidR="005515C4" w:rsidRPr="00E91E0D" w:rsidRDefault="00F14B63" w:rsidP="005515C4">
      <w:pPr>
        <w:autoSpaceDE w:val="0"/>
        <w:autoSpaceDN w:val="0"/>
        <w:rPr>
          <w:iCs/>
          <w:szCs w:val="20"/>
        </w:rPr>
      </w:pPr>
      <w:r w:rsidRPr="00E91E0D">
        <w:rPr>
          <w:bCs/>
          <w:szCs w:val="20"/>
        </w:rPr>
        <w:t>Ref-Lab</w:t>
      </w:r>
      <w:r w:rsidR="005515C4" w:rsidRPr="00E91E0D">
        <w:rPr>
          <w:bCs/>
          <w:szCs w:val="20"/>
        </w:rPr>
        <w:t xml:space="preserve"> anfører, at </w:t>
      </w:r>
      <w:r w:rsidR="00942581" w:rsidRPr="00E91E0D">
        <w:rPr>
          <w:bCs/>
          <w:szCs w:val="20"/>
        </w:rPr>
        <w:t xml:space="preserve">vilkåret om tanke større end 50 </w:t>
      </w:r>
      <w:r w:rsidR="005515C4" w:rsidRPr="00E91E0D">
        <w:rPr>
          <w:szCs w:val="20"/>
        </w:rPr>
        <w:t>m</w:t>
      </w:r>
      <w:r w:rsidR="005515C4" w:rsidRPr="00E91E0D">
        <w:rPr>
          <w:szCs w:val="20"/>
          <w:vertAlign w:val="superscript"/>
        </w:rPr>
        <w:t>3</w:t>
      </w:r>
      <w:r w:rsidR="00942581" w:rsidRPr="00E91E0D">
        <w:rPr>
          <w:szCs w:val="20"/>
        </w:rPr>
        <w:t xml:space="preserve"> bør tilføjes "overjordiske tanke" da vilkåret eller</w:t>
      </w:r>
      <w:r w:rsidR="00C22946" w:rsidRPr="00E91E0D">
        <w:rPr>
          <w:szCs w:val="20"/>
        </w:rPr>
        <w:t>s</w:t>
      </w:r>
      <w:r w:rsidR="00942581" w:rsidRPr="00E91E0D">
        <w:rPr>
          <w:szCs w:val="20"/>
        </w:rPr>
        <w:t xml:space="preserve"> ikke er relevant. </w:t>
      </w:r>
      <w:r w:rsidR="005515C4" w:rsidRPr="00E91E0D">
        <w:rPr>
          <w:iCs/>
          <w:szCs w:val="20"/>
        </w:rPr>
        <w:t>Dette går igen i flere andre brancher, f.eks. G</w:t>
      </w:r>
      <w:r w:rsidR="007172E4">
        <w:rPr>
          <w:iCs/>
          <w:szCs w:val="20"/>
        </w:rPr>
        <w:t xml:space="preserve"> </w:t>
      </w:r>
      <w:r w:rsidR="005515C4" w:rsidRPr="00E91E0D">
        <w:rPr>
          <w:iCs/>
          <w:szCs w:val="20"/>
        </w:rPr>
        <w:t>202, vilkår 12.</w:t>
      </w:r>
    </w:p>
    <w:p w:rsidR="005515C4" w:rsidRPr="00E91E0D" w:rsidRDefault="005515C4" w:rsidP="001A3ECF">
      <w:pPr>
        <w:suppressAutoHyphens w:val="0"/>
        <w:autoSpaceDE w:val="0"/>
        <w:autoSpaceDN w:val="0"/>
        <w:adjustRightInd w:val="0"/>
        <w:spacing w:line="240" w:lineRule="auto"/>
        <w:rPr>
          <w:rFonts w:cs="Arial"/>
          <w:szCs w:val="20"/>
        </w:rPr>
      </w:pPr>
    </w:p>
    <w:p w:rsidR="005A6A5A" w:rsidRPr="00E91E0D" w:rsidRDefault="005A6A5A" w:rsidP="001A3ECF">
      <w:pPr>
        <w:suppressAutoHyphens w:val="0"/>
        <w:autoSpaceDE w:val="0"/>
        <w:autoSpaceDN w:val="0"/>
        <w:adjustRightInd w:val="0"/>
        <w:spacing w:line="240" w:lineRule="auto"/>
        <w:rPr>
          <w:rFonts w:cs="Arial"/>
          <w:szCs w:val="20"/>
        </w:rPr>
      </w:pPr>
      <w:r w:rsidRPr="00E91E0D">
        <w:rPr>
          <w:rFonts w:cs="Arial"/>
          <w:szCs w:val="20"/>
          <w:u w:val="single"/>
        </w:rPr>
        <w:t>KL</w:t>
      </w:r>
      <w:r w:rsidRPr="00E91E0D">
        <w:rPr>
          <w:rFonts w:cs="Arial"/>
          <w:szCs w:val="20"/>
        </w:rPr>
        <w:t xml:space="preserve"> </w:t>
      </w:r>
      <w:r w:rsidR="00E54AB6" w:rsidRPr="00E91E0D">
        <w:rPr>
          <w:rFonts w:cs="Arial"/>
          <w:szCs w:val="20"/>
        </w:rPr>
        <w:t xml:space="preserve">og </w:t>
      </w:r>
      <w:r w:rsidR="00E54AB6" w:rsidRPr="00E91E0D">
        <w:rPr>
          <w:rFonts w:cs="Arial"/>
          <w:szCs w:val="20"/>
          <w:u w:val="single"/>
        </w:rPr>
        <w:t>Dansk Affaldsforening</w:t>
      </w:r>
      <w:r w:rsidR="00E54AB6" w:rsidRPr="00E91E0D">
        <w:rPr>
          <w:rFonts w:cs="Arial"/>
          <w:szCs w:val="20"/>
        </w:rPr>
        <w:t xml:space="preserve"> spørger, hvad meningen er med vilkår 13</w:t>
      </w:r>
      <w:r w:rsidRPr="00E91E0D">
        <w:rPr>
          <w:rFonts w:cs="Arial"/>
          <w:szCs w:val="20"/>
        </w:rPr>
        <w:t>.</w:t>
      </w:r>
    </w:p>
    <w:p w:rsidR="005A6A5A" w:rsidRPr="00E91E0D" w:rsidRDefault="005A6A5A" w:rsidP="001A3ECF">
      <w:pPr>
        <w:suppressAutoHyphens w:val="0"/>
        <w:autoSpaceDE w:val="0"/>
        <w:autoSpaceDN w:val="0"/>
        <w:adjustRightInd w:val="0"/>
        <w:spacing w:line="240" w:lineRule="auto"/>
        <w:rPr>
          <w:rFonts w:cs="Arial"/>
          <w:szCs w:val="20"/>
        </w:rPr>
      </w:pPr>
    </w:p>
    <w:p w:rsidR="00660C74" w:rsidRPr="00E91E0D" w:rsidRDefault="00660C74" w:rsidP="001A3ECF">
      <w:pPr>
        <w:suppressAutoHyphens w:val="0"/>
        <w:autoSpaceDE w:val="0"/>
        <w:autoSpaceDN w:val="0"/>
        <w:adjustRightInd w:val="0"/>
        <w:spacing w:line="240" w:lineRule="auto"/>
        <w:rPr>
          <w:rFonts w:cs="Arial"/>
          <w:i/>
          <w:szCs w:val="20"/>
        </w:rPr>
      </w:pPr>
      <w:r w:rsidRPr="00E91E0D">
        <w:rPr>
          <w:rFonts w:cs="Arial"/>
          <w:i/>
          <w:szCs w:val="20"/>
        </w:rPr>
        <w:t>Miljøstyrelsen skal bemærke, at overjordiske tanke, der er større end 50 m3, med dieselolie og fyringsolie</w:t>
      </w:r>
      <w:r w:rsidR="00C76EB7" w:rsidRPr="00E91E0D">
        <w:rPr>
          <w:rFonts w:cs="Arial"/>
          <w:i/>
          <w:szCs w:val="20"/>
        </w:rPr>
        <w:t xml:space="preserve"> skal </w:t>
      </w:r>
      <w:r w:rsidR="004E7D1F" w:rsidRPr="00E91E0D">
        <w:rPr>
          <w:rFonts w:cs="Arial"/>
          <w:i/>
          <w:szCs w:val="20"/>
        </w:rPr>
        <w:t>forsynes med fast tag med tryk/vakuum ventil. Ventilerne kan undlades på eksisterende tanke, der ikke er konstrueret til varierende tryk svarend til tryk/vakuum ventilens arbejdsområde. Den udvendige væg og taget skal være malet i en farve med en samlet strålereflektionskoefficient på mindst 70 %. For eksisterende tanke kan det arbejde udføres som et led i den almindelige periodiske vedligeholdelse. Tankene skal fyldes, så væsken strømmer ind under væskeoverfladen.</w:t>
      </w:r>
    </w:p>
    <w:p w:rsidR="004E7D1F" w:rsidRPr="00E91E0D" w:rsidRDefault="004E7D1F" w:rsidP="001A3ECF">
      <w:pPr>
        <w:suppressAutoHyphens w:val="0"/>
        <w:autoSpaceDE w:val="0"/>
        <w:autoSpaceDN w:val="0"/>
        <w:adjustRightInd w:val="0"/>
        <w:spacing w:line="240" w:lineRule="auto"/>
        <w:rPr>
          <w:rFonts w:cs="Arial"/>
          <w:szCs w:val="20"/>
        </w:rPr>
      </w:pPr>
    </w:p>
    <w:p w:rsidR="00D67569" w:rsidRPr="00E91E0D" w:rsidRDefault="00942581" w:rsidP="001A3ECF">
      <w:pPr>
        <w:suppressAutoHyphens w:val="0"/>
        <w:autoSpaceDE w:val="0"/>
        <w:autoSpaceDN w:val="0"/>
        <w:adjustRightInd w:val="0"/>
        <w:spacing w:line="240" w:lineRule="auto"/>
        <w:rPr>
          <w:rFonts w:cs="Arial"/>
          <w:i/>
          <w:szCs w:val="20"/>
        </w:rPr>
      </w:pPr>
      <w:r w:rsidRPr="00E91E0D">
        <w:rPr>
          <w:rFonts w:cs="Arial"/>
          <w:i/>
          <w:szCs w:val="20"/>
        </w:rPr>
        <w:t xml:space="preserve">Miljøstyrelsen er enig med </w:t>
      </w:r>
      <w:r w:rsidR="00F14B63" w:rsidRPr="00E91E0D">
        <w:rPr>
          <w:rFonts w:cs="Arial"/>
          <w:i/>
          <w:szCs w:val="20"/>
        </w:rPr>
        <w:t>Ref-Lab</w:t>
      </w:r>
      <w:r w:rsidRPr="00E91E0D">
        <w:rPr>
          <w:rFonts w:cs="Arial"/>
          <w:i/>
          <w:szCs w:val="20"/>
        </w:rPr>
        <w:t xml:space="preserve"> og fortager nødvendige tilføjelser</w:t>
      </w:r>
      <w:r w:rsidR="006C553E" w:rsidRPr="00E91E0D">
        <w:rPr>
          <w:rFonts w:cs="Arial"/>
          <w:i/>
          <w:szCs w:val="20"/>
        </w:rPr>
        <w:t xml:space="preserve"> ved at erstatte "tanke" med "overjordiske tanke" i begyndelsen af vilkåret</w:t>
      </w:r>
      <w:r w:rsidRPr="00E91E0D">
        <w:rPr>
          <w:rFonts w:cs="Arial"/>
          <w:i/>
          <w:szCs w:val="20"/>
        </w:rPr>
        <w:t>.</w:t>
      </w:r>
    </w:p>
    <w:p w:rsidR="00942581" w:rsidRPr="00E91E0D" w:rsidRDefault="00E54AB6" w:rsidP="001A3ECF">
      <w:pPr>
        <w:suppressAutoHyphens w:val="0"/>
        <w:autoSpaceDE w:val="0"/>
        <w:autoSpaceDN w:val="0"/>
        <w:adjustRightInd w:val="0"/>
        <w:spacing w:line="240" w:lineRule="auto"/>
        <w:rPr>
          <w:rFonts w:cs="Arial"/>
          <w:i/>
          <w:szCs w:val="20"/>
        </w:rPr>
      </w:pPr>
      <w:r w:rsidRPr="00E91E0D">
        <w:rPr>
          <w:rFonts w:cs="Arial"/>
          <w:i/>
          <w:szCs w:val="20"/>
        </w:rPr>
        <w:t>Hensigten med vilkår 13 er at minimere åndingstab</w:t>
      </w:r>
      <w:r w:rsidR="00F14B63" w:rsidRPr="00E91E0D">
        <w:rPr>
          <w:rFonts w:cs="Arial"/>
          <w:i/>
          <w:szCs w:val="20"/>
        </w:rPr>
        <w:t>, og stammer fra Luftvejledningen</w:t>
      </w:r>
      <w:r w:rsidRPr="00E91E0D">
        <w:rPr>
          <w:rFonts w:cs="Arial"/>
          <w:i/>
          <w:szCs w:val="20"/>
        </w:rPr>
        <w:t>.</w:t>
      </w:r>
      <w:r w:rsidR="00335CDA" w:rsidRPr="00E91E0D">
        <w:rPr>
          <w:rFonts w:cs="Arial"/>
          <w:i/>
          <w:szCs w:val="20"/>
        </w:rPr>
        <w:t xml:space="preserve"> Tilsvarende vilkår i G 202 rettes</w:t>
      </w:r>
      <w:r w:rsidR="00FA6AF0" w:rsidRPr="00E91E0D">
        <w:rPr>
          <w:rFonts w:cs="Arial"/>
          <w:i/>
          <w:szCs w:val="20"/>
        </w:rPr>
        <w:t xml:space="preserve"> på</w:t>
      </w:r>
      <w:r w:rsidR="00335CDA" w:rsidRPr="00E91E0D">
        <w:rPr>
          <w:rFonts w:cs="Arial"/>
          <w:i/>
          <w:szCs w:val="20"/>
        </w:rPr>
        <w:t xml:space="preserve"> tilsvarende</w:t>
      </w:r>
      <w:r w:rsidR="00FA6AF0" w:rsidRPr="00E91E0D">
        <w:rPr>
          <w:rFonts w:cs="Arial"/>
          <w:i/>
          <w:szCs w:val="20"/>
        </w:rPr>
        <w:t xml:space="preserve"> vis</w:t>
      </w:r>
      <w:r w:rsidR="00335CDA" w:rsidRPr="00E91E0D">
        <w:rPr>
          <w:rFonts w:cs="Arial"/>
          <w:i/>
          <w:szCs w:val="20"/>
        </w:rPr>
        <w:t>.</w:t>
      </w:r>
    </w:p>
    <w:p w:rsidR="00155DC7" w:rsidRPr="00E91E0D" w:rsidRDefault="00155DC7" w:rsidP="001A3ECF">
      <w:pPr>
        <w:suppressAutoHyphens w:val="0"/>
        <w:autoSpaceDE w:val="0"/>
        <w:autoSpaceDN w:val="0"/>
        <w:adjustRightInd w:val="0"/>
        <w:spacing w:line="240" w:lineRule="auto"/>
        <w:rPr>
          <w:rFonts w:cs="Arial"/>
          <w:szCs w:val="20"/>
        </w:rPr>
      </w:pPr>
    </w:p>
    <w:p w:rsidR="00F32F15" w:rsidRPr="00E91E0D" w:rsidRDefault="00317F7C" w:rsidP="001A3ECF">
      <w:pPr>
        <w:suppressAutoHyphens w:val="0"/>
        <w:autoSpaceDE w:val="0"/>
        <w:autoSpaceDN w:val="0"/>
        <w:adjustRightInd w:val="0"/>
        <w:spacing w:line="240" w:lineRule="auto"/>
        <w:rPr>
          <w:rFonts w:cs="Arial"/>
          <w:szCs w:val="20"/>
        </w:rPr>
      </w:pPr>
      <w:r w:rsidRPr="00E91E0D">
        <w:rPr>
          <w:rFonts w:cs="Arial"/>
          <w:szCs w:val="20"/>
        </w:rPr>
        <w:t>A</w:t>
      </w:r>
      <w:r w:rsidR="00BD2FE1" w:rsidRPr="00E91E0D">
        <w:rPr>
          <w:rFonts w:cs="Arial"/>
          <w:szCs w:val="20"/>
        </w:rPr>
        <w:t xml:space="preserve">d </w:t>
      </w:r>
      <w:r w:rsidR="00F32F15" w:rsidRPr="00E91E0D">
        <w:rPr>
          <w:rFonts w:cs="Arial"/>
          <w:szCs w:val="20"/>
        </w:rPr>
        <w:t>Vilkår 14:</w:t>
      </w:r>
    </w:p>
    <w:p w:rsidR="00F32F15" w:rsidRPr="00E91E0D" w:rsidRDefault="00F32F15" w:rsidP="001A3ECF">
      <w:pPr>
        <w:suppressAutoHyphens w:val="0"/>
        <w:autoSpaceDE w:val="0"/>
        <w:autoSpaceDN w:val="0"/>
        <w:adjustRightInd w:val="0"/>
        <w:spacing w:line="240" w:lineRule="auto"/>
        <w:rPr>
          <w:rFonts w:cs="Arial"/>
          <w:szCs w:val="20"/>
        </w:rPr>
      </w:pPr>
      <w:r w:rsidRPr="00274936">
        <w:rPr>
          <w:rFonts w:cs="Arial"/>
          <w:szCs w:val="20"/>
          <w:u w:val="single"/>
        </w:rPr>
        <w:t>Ref-Lab</w:t>
      </w:r>
      <w:r w:rsidRPr="00E91E0D">
        <w:rPr>
          <w:rFonts w:cs="Arial"/>
          <w:szCs w:val="20"/>
        </w:rPr>
        <w:t xml:space="preserve"> foreslår, at kedelanlæg større end 30 MW med en årlig driftstid mindre end 500 timer undtages kravet om AMS på NO</w:t>
      </w:r>
      <w:r w:rsidRPr="00E91E0D">
        <w:rPr>
          <w:rFonts w:cs="Arial"/>
          <w:szCs w:val="20"/>
          <w:vertAlign w:val="subscript"/>
        </w:rPr>
        <w:t>x</w:t>
      </w:r>
      <w:r w:rsidRPr="00E91E0D">
        <w:rPr>
          <w:rFonts w:cs="Arial"/>
          <w:szCs w:val="20"/>
        </w:rPr>
        <w:t>, da det svarer til reglerne i NO</w:t>
      </w:r>
      <w:r w:rsidRPr="00E91E0D">
        <w:rPr>
          <w:rFonts w:cs="Arial"/>
          <w:szCs w:val="20"/>
          <w:vertAlign w:val="subscript"/>
        </w:rPr>
        <w:t>x</w:t>
      </w:r>
      <w:r w:rsidRPr="00E91E0D">
        <w:rPr>
          <w:rFonts w:cs="Arial"/>
          <w:szCs w:val="20"/>
        </w:rPr>
        <w:t xml:space="preserve"> afgiftsloven.</w:t>
      </w:r>
    </w:p>
    <w:p w:rsidR="00BD2FE1" w:rsidRPr="00E91E0D" w:rsidRDefault="00BD2FE1" w:rsidP="001A3ECF">
      <w:pPr>
        <w:suppressAutoHyphens w:val="0"/>
        <w:autoSpaceDE w:val="0"/>
        <w:autoSpaceDN w:val="0"/>
        <w:adjustRightInd w:val="0"/>
        <w:spacing w:line="240" w:lineRule="auto"/>
        <w:rPr>
          <w:rFonts w:cs="Arial"/>
          <w:i/>
          <w:szCs w:val="20"/>
        </w:rPr>
      </w:pPr>
    </w:p>
    <w:p w:rsidR="00F32F15" w:rsidRPr="00E91E0D" w:rsidRDefault="00F32F15" w:rsidP="001A3ECF">
      <w:pPr>
        <w:suppressAutoHyphens w:val="0"/>
        <w:autoSpaceDE w:val="0"/>
        <w:autoSpaceDN w:val="0"/>
        <w:adjustRightInd w:val="0"/>
        <w:spacing w:line="240" w:lineRule="auto"/>
        <w:rPr>
          <w:rFonts w:cs="Arial"/>
          <w:i/>
          <w:szCs w:val="20"/>
        </w:rPr>
      </w:pPr>
      <w:r w:rsidRPr="00E91E0D">
        <w:rPr>
          <w:rFonts w:cs="Arial"/>
          <w:i/>
          <w:szCs w:val="20"/>
        </w:rPr>
        <w:t>Miljøstyrelsen er enig med Ref-Lab, og tilføjer</w:t>
      </w:r>
      <w:r w:rsidR="00D86B7C" w:rsidRPr="00E91E0D">
        <w:rPr>
          <w:rFonts w:cs="Arial"/>
          <w:i/>
          <w:szCs w:val="20"/>
        </w:rPr>
        <w:t xml:space="preserve"> til vilkår 14: "K</w:t>
      </w:r>
      <w:r w:rsidRPr="00E91E0D">
        <w:rPr>
          <w:rFonts w:cs="Arial"/>
          <w:i/>
          <w:szCs w:val="20"/>
        </w:rPr>
        <w:t>rav om AMS for NO</w:t>
      </w:r>
      <w:r w:rsidRPr="00E91E0D">
        <w:rPr>
          <w:rFonts w:cs="Arial"/>
          <w:i/>
          <w:szCs w:val="20"/>
          <w:vertAlign w:val="subscript"/>
        </w:rPr>
        <w:t>x</w:t>
      </w:r>
      <w:r w:rsidRPr="00E91E0D">
        <w:rPr>
          <w:rFonts w:cs="Arial"/>
          <w:i/>
          <w:szCs w:val="20"/>
        </w:rPr>
        <w:t xml:space="preserve"> finder </w:t>
      </w:r>
      <w:r w:rsidR="00D86B7C" w:rsidRPr="00E91E0D">
        <w:rPr>
          <w:rFonts w:cs="Arial"/>
          <w:i/>
          <w:szCs w:val="20"/>
        </w:rPr>
        <w:t xml:space="preserve">ikke </w:t>
      </w:r>
      <w:r w:rsidRPr="00E91E0D">
        <w:rPr>
          <w:rFonts w:cs="Arial"/>
          <w:i/>
          <w:szCs w:val="20"/>
        </w:rPr>
        <w:t>anvendelse på enkeltanlæg, hvis det årlige antal driftstimer er under 500 som et rullende gennemsnit over 5 år.</w:t>
      </w:r>
      <w:r w:rsidR="00D86B7C" w:rsidRPr="00E91E0D">
        <w:rPr>
          <w:rFonts w:cs="Arial"/>
          <w:i/>
          <w:szCs w:val="20"/>
        </w:rPr>
        <w:t>"</w:t>
      </w:r>
      <w:r w:rsidRPr="00E91E0D">
        <w:rPr>
          <w:rFonts w:cs="Arial"/>
          <w:i/>
          <w:szCs w:val="20"/>
        </w:rPr>
        <w:t xml:space="preserve"> </w:t>
      </w:r>
      <w:r w:rsidRPr="00E91E0D">
        <w:rPr>
          <w:rFonts w:cs="Arial"/>
          <w:i/>
          <w:szCs w:val="20"/>
          <w:vertAlign w:val="subscript"/>
        </w:rPr>
        <w:t xml:space="preserve"> </w:t>
      </w:r>
    </w:p>
    <w:p w:rsidR="00E822BD" w:rsidRPr="00E91E0D" w:rsidRDefault="00E822BD" w:rsidP="001A3ECF">
      <w:pPr>
        <w:suppressAutoHyphens w:val="0"/>
        <w:autoSpaceDE w:val="0"/>
        <w:autoSpaceDN w:val="0"/>
        <w:adjustRightInd w:val="0"/>
        <w:spacing w:line="240" w:lineRule="auto"/>
        <w:rPr>
          <w:rFonts w:cs="Arial"/>
          <w:szCs w:val="20"/>
          <w:highlight w:val="yellow"/>
        </w:rPr>
      </w:pPr>
    </w:p>
    <w:p w:rsidR="00E816F3" w:rsidRPr="00E91E0D" w:rsidRDefault="00317F7C" w:rsidP="001A3ECF">
      <w:pPr>
        <w:suppressAutoHyphens w:val="0"/>
        <w:autoSpaceDE w:val="0"/>
        <w:autoSpaceDN w:val="0"/>
        <w:adjustRightInd w:val="0"/>
        <w:spacing w:line="240" w:lineRule="auto"/>
        <w:rPr>
          <w:rFonts w:cs="Arial"/>
          <w:szCs w:val="20"/>
        </w:rPr>
      </w:pPr>
      <w:r w:rsidRPr="00E91E0D">
        <w:rPr>
          <w:rFonts w:cs="Arial"/>
          <w:szCs w:val="20"/>
        </w:rPr>
        <w:t>A</w:t>
      </w:r>
      <w:r w:rsidR="00BD2FE1" w:rsidRPr="00E91E0D">
        <w:rPr>
          <w:rFonts w:cs="Arial"/>
          <w:szCs w:val="20"/>
        </w:rPr>
        <w:t xml:space="preserve">d </w:t>
      </w:r>
      <w:r w:rsidR="00E816F3" w:rsidRPr="00E91E0D">
        <w:rPr>
          <w:rFonts w:cs="Arial"/>
          <w:szCs w:val="20"/>
        </w:rPr>
        <w:t>Vilkår 20:</w:t>
      </w:r>
    </w:p>
    <w:p w:rsidR="007E77EA" w:rsidRPr="00E91E0D" w:rsidRDefault="00D86B7C" w:rsidP="001A3ECF">
      <w:pPr>
        <w:suppressAutoHyphens w:val="0"/>
        <w:autoSpaceDE w:val="0"/>
        <w:autoSpaceDN w:val="0"/>
        <w:adjustRightInd w:val="0"/>
        <w:spacing w:line="240" w:lineRule="auto"/>
        <w:rPr>
          <w:rFonts w:cs="Arial"/>
          <w:szCs w:val="20"/>
        </w:rPr>
      </w:pPr>
      <w:r w:rsidRPr="00274936">
        <w:rPr>
          <w:rFonts w:cs="Arial"/>
          <w:szCs w:val="20"/>
          <w:u w:val="single"/>
        </w:rPr>
        <w:t>Ref-Lab</w:t>
      </w:r>
      <w:r w:rsidRPr="00E91E0D">
        <w:rPr>
          <w:rFonts w:cs="Arial"/>
          <w:szCs w:val="20"/>
        </w:rPr>
        <w:t xml:space="preserve"> foreslår en præcisering af teksten i forhold til regler for præstationskontrol efter den første kontrol, så det bliver tydeligere, hvilke regler der gælder hhv. naturgas- og gasoliefyrede anlæg og øvrige anlæg.</w:t>
      </w:r>
    </w:p>
    <w:p w:rsidR="00D86B7C" w:rsidRPr="00E91E0D" w:rsidRDefault="00D86B7C" w:rsidP="001A3ECF">
      <w:pPr>
        <w:suppressAutoHyphens w:val="0"/>
        <w:autoSpaceDE w:val="0"/>
        <w:autoSpaceDN w:val="0"/>
        <w:adjustRightInd w:val="0"/>
        <w:spacing w:line="240" w:lineRule="auto"/>
        <w:rPr>
          <w:rFonts w:cs="Arial"/>
          <w:szCs w:val="20"/>
        </w:rPr>
      </w:pPr>
    </w:p>
    <w:p w:rsidR="00D86B7C" w:rsidRPr="00E91E0D" w:rsidRDefault="00D86B7C" w:rsidP="001A3ECF">
      <w:pPr>
        <w:suppressAutoHyphens w:val="0"/>
        <w:autoSpaceDE w:val="0"/>
        <w:autoSpaceDN w:val="0"/>
        <w:adjustRightInd w:val="0"/>
        <w:spacing w:line="240" w:lineRule="auto"/>
        <w:rPr>
          <w:rFonts w:cs="Arial"/>
          <w:szCs w:val="20"/>
        </w:rPr>
      </w:pPr>
      <w:r w:rsidRPr="00E91E0D">
        <w:rPr>
          <w:rFonts w:cs="Arial"/>
          <w:szCs w:val="20"/>
        </w:rPr>
        <w:t>Ref-Lab foreslår, at måleintervallerne for præstationskontrol for naturgas- og gasoliefyrede anlæg</w:t>
      </w:r>
      <w:r w:rsidR="00CD2D6A" w:rsidRPr="00E91E0D">
        <w:rPr>
          <w:rFonts w:cs="Arial"/>
          <w:szCs w:val="20"/>
        </w:rPr>
        <w:t xml:space="preserve"> kan øges med et år, hvis resultatet af præstationskontrollen er under 85 % af emissionsgrænseværdien.</w:t>
      </w:r>
    </w:p>
    <w:p w:rsidR="00CD2D6A" w:rsidRPr="00E91E0D" w:rsidRDefault="00CD2D6A" w:rsidP="001A3ECF">
      <w:pPr>
        <w:suppressAutoHyphens w:val="0"/>
        <w:autoSpaceDE w:val="0"/>
        <w:autoSpaceDN w:val="0"/>
        <w:adjustRightInd w:val="0"/>
        <w:spacing w:line="240" w:lineRule="auto"/>
        <w:rPr>
          <w:rFonts w:cs="Arial"/>
          <w:szCs w:val="20"/>
        </w:rPr>
      </w:pPr>
    </w:p>
    <w:p w:rsidR="00CD2D6A" w:rsidRPr="00E91E0D" w:rsidRDefault="00BC0DB9" w:rsidP="001A3ECF">
      <w:pPr>
        <w:suppressAutoHyphens w:val="0"/>
        <w:autoSpaceDE w:val="0"/>
        <w:autoSpaceDN w:val="0"/>
        <w:adjustRightInd w:val="0"/>
        <w:spacing w:line="240" w:lineRule="auto"/>
        <w:rPr>
          <w:rFonts w:cs="Arial"/>
          <w:i/>
          <w:szCs w:val="20"/>
        </w:rPr>
      </w:pPr>
      <w:r w:rsidRPr="00E91E0D">
        <w:rPr>
          <w:rFonts w:cs="Arial"/>
          <w:i/>
          <w:szCs w:val="20"/>
        </w:rPr>
        <w:t>Miljøstyrelsen er enig i Ref-Labs forslag til præcisering af teksten i vilkår 20.</w:t>
      </w:r>
    </w:p>
    <w:p w:rsidR="00DB679D" w:rsidRPr="00E91E0D" w:rsidRDefault="00DB679D" w:rsidP="001A3ECF">
      <w:pPr>
        <w:suppressAutoHyphens w:val="0"/>
        <w:autoSpaceDE w:val="0"/>
        <w:autoSpaceDN w:val="0"/>
        <w:adjustRightInd w:val="0"/>
        <w:spacing w:line="240" w:lineRule="auto"/>
        <w:rPr>
          <w:rFonts w:cs="Arial"/>
          <w:i/>
          <w:szCs w:val="20"/>
        </w:rPr>
      </w:pPr>
    </w:p>
    <w:p w:rsidR="00DB679D" w:rsidRPr="00E91E0D" w:rsidRDefault="00DB679D" w:rsidP="001A3ECF">
      <w:pPr>
        <w:suppressAutoHyphens w:val="0"/>
        <w:autoSpaceDE w:val="0"/>
        <w:autoSpaceDN w:val="0"/>
        <w:adjustRightInd w:val="0"/>
        <w:spacing w:line="240" w:lineRule="auto"/>
        <w:rPr>
          <w:rFonts w:cs="Arial"/>
          <w:i/>
          <w:szCs w:val="20"/>
        </w:rPr>
      </w:pPr>
      <w:r w:rsidRPr="00E91E0D">
        <w:rPr>
          <w:rFonts w:cs="Arial"/>
          <w:i/>
          <w:szCs w:val="20"/>
        </w:rPr>
        <w:t xml:space="preserve">Miljøstyrelsen er ikke enig i, at der fremover skal være mulighed for at øge måleintervaller med et år, hvis resultatet af præstationskontrollen er under 85 % af emissionsgrænseværdien. Denne mulighed hang sammen med det tidligere krav om en årlig præstationskontrol. Der er således tale om en fejl, at denne </w:t>
      </w:r>
      <w:r w:rsidRPr="00E91E0D">
        <w:rPr>
          <w:rFonts w:cs="Arial"/>
          <w:i/>
          <w:szCs w:val="20"/>
        </w:rPr>
        <w:lastRenderedPageBreak/>
        <w:t>mulighed er kommet med i udkastet til nye standardvilkår for listepunkt G 201. Miljøstyrelsen har i stedet valgt at differentiere målehyppigheden efter den enkelte kedels årlige antal driftstimer, svarende til reglerne i gasmotorbekendtgørelsen.</w:t>
      </w:r>
      <w:r w:rsidR="00220BE2" w:rsidRPr="00E91E0D">
        <w:rPr>
          <w:rFonts w:cs="Arial"/>
          <w:i/>
          <w:szCs w:val="20"/>
        </w:rPr>
        <w:t xml:space="preserve"> </w:t>
      </w:r>
      <w:r w:rsidRPr="00E91E0D">
        <w:rPr>
          <w:rFonts w:cs="Arial"/>
          <w:i/>
          <w:szCs w:val="20"/>
        </w:rPr>
        <w:t>Miljøstyrelsen imødekommer derfor ikke dette forslag fra Ref-Lab.</w:t>
      </w:r>
    </w:p>
    <w:p w:rsidR="00E816F3" w:rsidRPr="00E91E0D" w:rsidRDefault="00E816F3" w:rsidP="001A3ECF">
      <w:pPr>
        <w:suppressAutoHyphens w:val="0"/>
        <w:autoSpaceDE w:val="0"/>
        <w:autoSpaceDN w:val="0"/>
        <w:adjustRightInd w:val="0"/>
        <w:spacing w:line="240" w:lineRule="auto"/>
        <w:rPr>
          <w:rFonts w:cs="Arial"/>
          <w:szCs w:val="20"/>
        </w:rPr>
      </w:pPr>
    </w:p>
    <w:p w:rsidR="000D0F31" w:rsidRPr="00E91E0D" w:rsidRDefault="00B97EC5"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0D0F31" w:rsidRPr="00E91E0D">
        <w:rPr>
          <w:rFonts w:cs="Arial"/>
          <w:szCs w:val="20"/>
        </w:rPr>
        <w:t xml:space="preserve">Vilkår </w:t>
      </w:r>
      <w:r w:rsidR="00055336" w:rsidRPr="00E91E0D">
        <w:rPr>
          <w:rFonts w:cs="Arial"/>
          <w:szCs w:val="20"/>
        </w:rPr>
        <w:t>22:</w:t>
      </w:r>
    </w:p>
    <w:p w:rsidR="00055336" w:rsidRPr="00E91E0D" w:rsidRDefault="00F14B63" w:rsidP="001A3ECF">
      <w:pPr>
        <w:suppressAutoHyphens w:val="0"/>
        <w:autoSpaceDE w:val="0"/>
        <w:autoSpaceDN w:val="0"/>
        <w:adjustRightInd w:val="0"/>
        <w:spacing w:line="240" w:lineRule="auto"/>
        <w:rPr>
          <w:rFonts w:cs="Arial"/>
          <w:szCs w:val="20"/>
        </w:rPr>
      </w:pPr>
      <w:r w:rsidRPr="00E91E0D">
        <w:rPr>
          <w:rFonts w:cs="Arial"/>
          <w:szCs w:val="20"/>
        </w:rPr>
        <w:t>Ref-Lab</w:t>
      </w:r>
      <w:r w:rsidR="00055336" w:rsidRPr="00E91E0D">
        <w:rPr>
          <w:rFonts w:cs="Arial"/>
          <w:szCs w:val="20"/>
        </w:rPr>
        <w:t xml:space="preserve"> anfører, at tabel</w:t>
      </w:r>
      <w:r w:rsidR="002D7649" w:rsidRPr="00E91E0D">
        <w:rPr>
          <w:rFonts w:cs="Arial"/>
          <w:szCs w:val="20"/>
        </w:rPr>
        <w:t xml:space="preserve"> 2 bør tilrettes med sletning af målemetoderne for formaldehyd og lugt, idet der ikke længere er emissionskrav til de to parametre.</w:t>
      </w:r>
    </w:p>
    <w:p w:rsidR="00B97EC5" w:rsidRPr="00E91E0D" w:rsidRDefault="00B97EC5" w:rsidP="001A3ECF">
      <w:pPr>
        <w:suppressAutoHyphens w:val="0"/>
        <w:autoSpaceDE w:val="0"/>
        <w:autoSpaceDN w:val="0"/>
        <w:adjustRightInd w:val="0"/>
        <w:spacing w:line="240" w:lineRule="auto"/>
        <w:rPr>
          <w:rFonts w:cs="Arial"/>
          <w:i/>
          <w:szCs w:val="20"/>
        </w:rPr>
      </w:pPr>
    </w:p>
    <w:p w:rsidR="000D0F31" w:rsidRPr="00E91E0D" w:rsidRDefault="002D7649" w:rsidP="001A3ECF">
      <w:pPr>
        <w:suppressAutoHyphens w:val="0"/>
        <w:autoSpaceDE w:val="0"/>
        <w:autoSpaceDN w:val="0"/>
        <w:adjustRightInd w:val="0"/>
        <w:spacing w:line="240" w:lineRule="auto"/>
        <w:rPr>
          <w:rFonts w:cs="Arial"/>
          <w:szCs w:val="20"/>
        </w:rPr>
      </w:pPr>
      <w:r w:rsidRPr="00E91E0D">
        <w:rPr>
          <w:rFonts w:cs="Arial"/>
          <w:i/>
          <w:szCs w:val="20"/>
        </w:rPr>
        <w:t xml:space="preserve">Miljøstyrelsen er enig med </w:t>
      </w:r>
      <w:r w:rsidR="007959F2" w:rsidRPr="00E91E0D">
        <w:rPr>
          <w:rFonts w:cs="Arial"/>
          <w:i/>
          <w:szCs w:val="20"/>
        </w:rPr>
        <w:t>Ref-Lab</w:t>
      </w:r>
      <w:r w:rsidRPr="00E91E0D">
        <w:rPr>
          <w:rFonts w:cs="Arial"/>
          <w:i/>
          <w:szCs w:val="20"/>
        </w:rPr>
        <w:t xml:space="preserve"> og fortager nødvendige ajourføringer.</w:t>
      </w:r>
    </w:p>
    <w:p w:rsidR="00D32694" w:rsidRPr="00E91E0D" w:rsidRDefault="00D32694" w:rsidP="001A3ECF">
      <w:pPr>
        <w:suppressAutoHyphens w:val="0"/>
        <w:autoSpaceDE w:val="0"/>
        <w:autoSpaceDN w:val="0"/>
        <w:adjustRightInd w:val="0"/>
        <w:spacing w:line="240" w:lineRule="auto"/>
        <w:rPr>
          <w:rFonts w:cs="Arial"/>
          <w:szCs w:val="20"/>
        </w:rPr>
      </w:pPr>
    </w:p>
    <w:p w:rsidR="00952CD4" w:rsidRPr="00E91E0D" w:rsidRDefault="00317F7C" w:rsidP="001A3ECF">
      <w:pPr>
        <w:suppressAutoHyphens w:val="0"/>
        <w:autoSpaceDE w:val="0"/>
        <w:autoSpaceDN w:val="0"/>
        <w:adjustRightInd w:val="0"/>
        <w:spacing w:line="240" w:lineRule="auto"/>
        <w:rPr>
          <w:rFonts w:cs="Arial"/>
          <w:szCs w:val="20"/>
        </w:rPr>
      </w:pPr>
      <w:r w:rsidRPr="00E91E0D">
        <w:rPr>
          <w:rFonts w:cs="Arial"/>
          <w:szCs w:val="20"/>
        </w:rPr>
        <w:t>A</w:t>
      </w:r>
      <w:r w:rsidR="00B97EC5" w:rsidRPr="00E91E0D">
        <w:rPr>
          <w:rFonts w:cs="Arial"/>
          <w:szCs w:val="20"/>
        </w:rPr>
        <w:t xml:space="preserve">d </w:t>
      </w:r>
      <w:r w:rsidR="00952CD4" w:rsidRPr="00E91E0D">
        <w:rPr>
          <w:rFonts w:cs="Arial"/>
          <w:szCs w:val="20"/>
        </w:rPr>
        <w:t>Vilkår 24:</w:t>
      </w:r>
    </w:p>
    <w:p w:rsidR="00952CD4" w:rsidRPr="00E91E0D" w:rsidRDefault="00952CD4" w:rsidP="001A3ECF">
      <w:pPr>
        <w:suppressAutoHyphens w:val="0"/>
        <w:autoSpaceDE w:val="0"/>
        <w:autoSpaceDN w:val="0"/>
        <w:adjustRightInd w:val="0"/>
        <w:spacing w:line="240" w:lineRule="auto"/>
        <w:rPr>
          <w:rFonts w:cs="Arial"/>
          <w:szCs w:val="20"/>
        </w:rPr>
      </w:pPr>
      <w:r w:rsidRPr="00E91E0D">
        <w:rPr>
          <w:rFonts w:cs="Arial"/>
          <w:szCs w:val="20"/>
          <w:u w:val="single"/>
        </w:rPr>
        <w:t>KL</w:t>
      </w:r>
      <w:r w:rsidRPr="00E91E0D">
        <w:rPr>
          <w:rFonts w:cs="Arial"/>
          <w:szCs w:val="20"/>
        </w:rPr>
        <w:t xml:space="preserve"> </w:t>
      </w:r>
      <w:r w:rsidR="00B97EC5" w:rsidRPr="00E91E0D">
        <w:rPr>
          <w:rFonts w:cs="Arial"/>
          <w:szCs w:val="20"/>
        </w:rPr>
        <w:t>a</w:t>
      </w:r>
      <w:r w:rsidRPr="00E91E0D">
        <w:rPr>
          <w:rFonts w:cs="Arial"/>
          <w:szCs w:val="20"/>
        </w:rPr>
        <w:t>nfører, at der i vilkåret (driftsjournal) bør være en årlig opgørelse over driftstimer, samt beregning af rullende gennemsnit over 5 år for anlæg, hvor antal driftstimer er under 3000/år.</w:t>
      </w:r>
    </w:p>
    <w:p w:rsidR="00B97EC5" w:rsidRPr="00E91E0D" w:rsidRDefault="00B97EC5" w:rsidP="001A3ECF">
      <w:pPr>
        <w:suppressAutoHyphens w:val="0"/>
        <w:autoSpaceDE w:val="0"/>
        <w:autoSpaceDN w:val="0"/>
        <w:adjustRightInd w:val="0"/>
        <w:spacing w:line="240" w:lineRule="auto"/>
        <w:rPr>
          <w:rFonts w:cs="Arial"/>
          <w:i/>
          <w:szCs w:val="20"/>
        </w:rPr>
      </w:pPr>
    </w:p>
    <w:p w:rsidR="00952CD4" w:rsidRPr="00E91E0D" w:rsidRDefault="00952CD4" w:rsidP="001A3ECF">
      <w:pPr>
        <w:suppressAutoHyphens w:val="0"/>
        <w:autoSpaceDE w:val="0"/>
        <w:autoSpaceDN w:val="0"/>
        <w:adjustRightInd w:val="0"/>
        <w:spacing w:line="240" w:lineRule="auto"/>
        <w:rPr>
          <w:rFonts w:cs="Arial"/>
          <w:i/>
          <w:szCs w:val="20"/>
        </w:rPr>
      </w:pPr>
      <w:r w:rsidRPr="00E91E0D">
        <w:rPr>
          <w:rFonts w:cs="Arial"/>
          <w:i/>
          <w:szCs w:val="20"/>
        </w:rPr>
        <w:t>Miljøstyrelsen er enig med KL. Begrundelsen for at medtage driftstimer i driftsjournalen er, at antallet af driftstimer har betydning for frekvens</w:t>
      </w:r>
      <w:r w:rsidR="00E816F3" w:rsidRPr="00E91E0D">
        <w:rPr>
          <w:rFonts w:cs="Arial"/>
          <w:i/>
          <w:szCs w:val="20"/>
        </w:rPr>
        <w:t>en</w:t>
      </w:r>
      <w:r w:rsidRPr="00E91E0D">
        <w:rPr>
          <w:rFonts w:cs="Arial"/>
          <w:i/>
          <w:szCs w:val="20"/>
        </w:rPr>
        <w:t xml:space="preserve"> af præstationskontroller anført i vilkår 20. </w:t>
      </w:r>
      <w:r w:rsidR="00242F0D" w:rsidRPr="00E91E0D">
        <w:rPr>
          <w:rFonts w:cs="Arial"/>
          <w:i/>
          <w:szCs w:val="20"/>
        </w:rPr>
        <w:t>I vilkår 24 tilføjes, at der føres journal over a</w:t>
      </w:r>
      <w:r w:rsidRPr="00E91E0D">
        <w:rPr>
          <w:rFonts w:cs="Arial"/>
          <w:i/>
          <w:szCs w:val="20"/>
        </w:rPr>
        <w:t>ntal driftstimer pr. år og opgørelse af rullende gennemsnit over 5 år</w:t>
      </w:r>
      <w:r w:rsidR="00242F0D" w:rsidRPr="00E91E0D">
        <w:rPr>
          <w:rFonts w:cs="Arial"/>
          <w:i/>
          <w:szCs w:val="20"/>
        </w:rPr>
        <w:t xml:space="preserve"> for naturgas- eller oliefyrede kedelanlæg &gt; 5 MW.</w:t>
      </w:r>
    </w:p>
    <w:p w:rsidR="00952CD4" w:rsidRPr="00E91E0D" w:rsidRDefault="00952CD4" w:rsidP="001A3ECF">
      <w:pPr>
        <w:suppressAutoHyphens w:val="0"/>
        <w:autoSpaceDE w:val="0"/>
        <w:autoSpaceDN w:val="0"/>
        <w:adjustRightInd w:val="0"/>
        <w:spacing w:line="240" w:lineRule="auto"/>
        <w:rPr>
          <w:rFonts w:cs="Arial"/>
          <w:i/>
          <w:szCs w:val="20"/>
        </w:rPr>
      </w:pPr>
    </w:p>
    <w:p w:rsidR="006F399E" w:rsidRPr="00E91E0D" w:rsidRDefault="006F399E" w:rsidP="001A3ECF">
      <w:pPr>
        <w:suppressAutoHyphens w:val="0"/>
        <w:autoSpaceDE w:val="0"/>
        <w:autoSpaceDN w:val="0"/>
        <w:adjustRightInd w:val="0"/>
        <w:spacing w:line="240" w:lineRule="auto"/>
        <w:rPr>
          <w:rFonts w:cs="Arial"/>
          <w:i/>
          <w:szCs w:val="20"/>
        </w:rPr>
      </w:pPr>
    </w:p>
    <w:p w:rsidR="00952CD4" w:rsidRPr="00E91E0D" w:rsidRDefault="00952CD4" w:rsidP="001A3ECF">
      <w:pPr>
        <w:suppressAutoHyphens w:val="0"/>
        <w:autoSpaceDE w:val="0"/>
        <w:autoSpaceDN w:val="0"/>
        <w:adjustRightInd w:val="0"/>
        <w:spacing w:line="240" w:lineRule="auto"/>
        <w:rPr>
          <w:rFonts w:cs="Arial"/>
          <w:szCs w:val="20"/>
        </w:rPr>
      </w:pPr>
    </w:p>
    <w:p w:rsidR="00EE7A17" w:rsidRPr="00E91E0D" w:rsidRDefault="00EE7A17" w:rsidP="009D775A">
      <w:pPr>
        <w:pStyle w:val="Overskrift1"/>
        <w:rPr>
          <w:szCs w:val="20"/>
        </w:rPr>
      </w:pPr>
      <w:r w:rsidRPr="00E91E0D">
        <w:rPr>
          <w:szCs w:val="20"/>
        </w:rPr>
        <w:t>Afsnit 12. G 202</w:t>
      </w:r>
      <w:r w:rsidR="009D775A" w:rsidRPr="00E91E0D">
        <w:rPr>
          <w:szCs w:val="20"/>
        </w:rPr>
        <w:t xml:space="preserve"> Kraftproducerende anlæg, varmeproducerende anlæg, gasturbineanlæg og motoranlæg, der er baseret på faste biobrændsler eller biogas, med en samlet nominel indfyret termisk effekt på mellem 1 MW og 5 MW.</w:t>
      </w:r>
      <w:r w:rsidRPr="00E91E0D">
        <w:rPr>
          <w:szCs w:val="20"/>
        </w:rPr>
        <w:t xml:space="preserve"> </w:t>
      </w:r>
    </w:p>
    <w:p w:rsidR="009D775A" w:rsidRPr="00E91E0D" w:rsidRDefault="009D775A" w:rsidP="009D775A">
      <w:pPr>
        <w:rPr>
          <w:szCs w:val="20"/>
        </w:rPr>
      </w:pPr>
    </w:p>
    <w:p w:rsidR="008D44ED" w:rsidRPr="00E91E0D" w:rsidRDefault="008D44ED" w:rsidP="001A3ECF">
      <w:pPr>
        <w:suppressAutoHyphens w:val="0"/>
        <w:autoSpaceDE w:val="0"/>
        <w:autoSpaceDN w:val="0"/>
        <w:adjustRightInd w:val="0"/>
        <w:spacing w:line="240" w:lineRule="auto"/>
        <w:rPr>
          <w:rFonts w:cs="Arial"/>
          <w:szCs w:val="20"/>
        </w:rPr>
      </w:pPr>
      <w:r w:rsidRPr="00E91E0D">
        <w:rPr>
          <w:rFonts w:cs="Arial"/>
          <w:szCs w:val="20"/>
          <w:u w:val="single"/>
        </w:rPr>
        <w:t>KL</w:t>
      </w:r>
      <w:r w:rsidRPr="00E91E0D">
        <w:rPr>
          <w:rFonts w:cs="Arial"/>
          <w:szCs w:val="20"/>
        </w:rPr>
        <w:t xml:space="preserve"> anfører, at nogle af kommentarerne for afsnit 11 G 201 også gælder for G 202.</w:t>
      </w:r>
    </w:p>
    <w:p w:rsidR="00274936" w:rsidRDefault="00274936" w:rsidP="001A3ECF">
      <w:pPr>
        <w:suppressAutoHyphens w:val="0"/>
        <w:autoSpaceDE w:val="0"/>
        <w:autoSpaceDN w:val="0"/>
        <w:adjustRightInd w:val="0"/>
        <w:spacing w:line="240" w:lineRule="auto"/>
        <w:rPr>
          <w:rFonts w:cs="Arial"/>
          <w:i/>
          <w:szCs w:val="20"/>
        </w:rPr>
      </w:pPr>
    </w:p>
    <w:p w:rsidR="00A4760C" w:rsidRPr="00E91E0D" w:rsidRDefault="008D44ED" w:rsidP="001A3ECF">
      <w:pPr>
        <w:suppressAutoHyphens w:val="0"/>
        <w:autoSpaceDE w:val="0"/>
        <w:autoSpaceDN w:val="0"/>
        <w:adjustRightInd w:val="0"/>
        <w:spacing w:line="240" w:lineRule="auto"/>
        <w:rPr>
          <w:rFonts w:cs="Arial"/>
          <w:i/>
          <w:color w:val="FF0000"/>
          <w:szCs w:val="20"/>
        </w:rPr>
      </w:pPr>
      <w:r w:rsidRPr="00E91E0D">
        <w:rPr>
          <w:rFonts w:cs="Arial"/>
          <w:i/>
          <w:szCs w:val="20"/>
        </w:rPr>
        <w:t xml:space="preserve">Miljøstyrelsen vil medtage KL´s anbefalinger i det omfang som Miljøstyrelsen i øvrigt har kommenteret under afsnit 11 G 201. </w:t>
      </w:r>
    </w:p>
    <w:p w:rsidR="006148EB" w:rsidRPr="00E91E0D" w:rsidRDefault="006148EB" w:rsidP="001A3ECF">
      <w:pPr>
        <w:suppressAutoHyphens w:val="0"/>
        <w:autoSpaceDE w:val="0"/>
        <w:autoSpaceDN w:val="0"/>
        <w:adjustRightInd w:val="0"/>
        <w:spacing w:line="240" w:lineRule="auto"/>
        <w:rPr>
          <w:rFonts w:cs="Arial"/>
          <w:szCs w:val="20"/>
        </w:rPr>
      </w:pPr>
    </w:p>
    <w:p w:rsidR="00A8414B" w:rsidRPr="00E91E0D" w:rsidRDefault="00B97EC5"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A8414B" w:rsidRPr="00E91E0D">
        <w:rPr>
          <w:rFonts w:cs="Arial"/>
          <w:szCs w:val="20"/>
        </w:rPr>
        <w:t>Vilkår 7:</w:t>
      </w:r>
    </w:p>
    <w:p w:rsidR="00A8414B" w:rsidRPr="00E91E0D" w:rsidRDefault="00A8414B" w:rsidP="001A3ECF">
      <w:pPr>
        <w:suppressAutoHyphens w:val="0"/>
        <w:autoSpaceDE w:val="0"/>
        <w:autoSpaceDN w:val="0"/>
        <w:adjustRightInd w:val="0"/>
        <w:spacing w:line="240" w:lineRule="auto"/>
        <w:rPr>
          <w:rFonts w:cs="Arial"/>
          <w:szCs w:val="20"/>
        </w:rPr>
      </w:pPr>
      <w:r w:rsidRPr="00E91E0D">
        <w:rPr>
          <w:rFonts w:cs="Arial"/>
          <w:szCs w:val="20"/>
          <w:u w:val="single"/>
        </w:rPr>
        <w:t>Københavns Kommune</w:t>
      </w:r>
      <w:r w:rsidRPr="00E91E0D">
        <w:rPr>
          <w:rFonts w:cs="Arial"/>
          <w:szCs w:val="20"/>
        </w:rPr>
        <w:t xml:space="preserve"> anfører, at en stor del af vilkårsteksten ikke er et vilkår, men kriterier for indplacering af anlæggene. </w:t>
      </w:r>
    </w:p>
    <w:p w:rsidR="00D1593E" w:rsidRPr="00E91E0D" w:rsidRDefault="00D1593E" w:rsidP="001A3ECF">
      <w:pPr>
        <w:suppressAutoHyphens w:val="0"/>
        <w:autoSpaceDE w:val="0"/>
        <w:autoSpaceDN w:val="0"/>
        <w:adjustRightInd w:val="0"/>
        <w:spacing w:line="240" w:lineRule="auto"/>
        <w:rPr>
          <w:rFonts w:cs="Arial"/>
          <w:szCs w:val="20"/>
        </w:rPr>
      </w:pPr>
    </w:p>
    <w:p w:rsidR="00A8414B" w:rsidRPr="00E91E0D" w:rsidRDefault="00207BC4" w:rsidP="001A3ECF">
      <w:pPr>
        <w:suppressAutoHyphens w:val="0"/>
        <w:autoSpaceDE w:val="0"/>
        <w:autoSpaceDN w:val="0"/>
        <w:adjustRightInd w:val="0"/>
        <w:spacing w:line="240" w:lineRule="auto"/>
        <w:rPr>
          <w:i/>
          <w:iCs/>
          <w:szCs w:val="20"/>
        </w:rPr>
      </w:pPr>
      <w:r w:rsidRPr="00E91E0D">
        <w:rPr>
          <w:i/>
          <w:iCs/>
          <w:szCs w:val="20"/>
        </w:rPr>
        <w:t>Miljøstyrelsen vurderer, at det er nødvendigt med kriterier</w:t>
      </w:r>
      <w:r w:rsidR="00D1593E" w:rsidRPr="00E91E0D">
        <w:rPr>
          <w:i/>
          <w:iCs/>
          <w:szCs w:val="20"/>
        </w:rPr>
        <w:t>ne</w:t>
      </w:r>
      <w:r w:rsidRPr="00E91E0D">
        <w:rPr>
          <w:i/>
          <w:iCs/>
          <w:szCs w:val="20"/>
        </w:rPr>
        <w:t xml:space="preserve"> for indplacering af anlæggene</w:t>
      </w:r>
      <w:r w:rsidR="00D1593E" w:rsidRPr="00E91E0D">
        <w:rPr>
          <w:i/>
          <w:iCs/>
          <w:szCs w:val="20"/>
        </w:rPr>
        <w:t xml:space="preserve"> i forhold til hvilke emissionsgrænseværdier der gælder for anlægget</w:t>
      </w:r>
      <w:r w:rsidRPr="00E91E0D">
        <w:rPr>
          <w:i/>
          <w:iCs/>
          <w:szCs w:val="20"/>
        </w:rPr>
        <w:t>.</w:t>
      </w:r>
      <w:r w:rsidR="006F399E" w:rsidRPr="00E91E0D">
        <w:rPr>
          <w:i/>
          <w:iCs/>
          <w:szCs w:val="20"/>
        </w:rPr>
        <w:t xml:space="preserve">        </w:t>
      </w:r>
    </w:p>
    <w:p w:rsidR="00D1593E" w:rsidRPr="00E91E0D" w:rsidRDefault="00D1593E" w:rsidP="001A3ECF">
      <w:pPr>
        <w:suppressAutoHyphens w:val="0"/>
        <w:autoSpaceDE w:val="0"/>
        <w:autoSpaceDN w:val="0"/>
        <w:adjustRightInd w:val="0"/>
        <w:spacing w:line="240" w:lineRule="auto"/>
        <w:rPr>
          <w:i/>
          <w:iCs/>
          <w:szCs w:val="20"/>
        </w:rPr>
      </w:pPr>
    </w:p>
    <w:p w:rsidR="006148EB" w:rsidRPr="00E91E0D" w:rsidRDefault="00317F7C" w:rsidP="001A3ECF">
      <w:pPr>
        <w:suppressAutoHyphens w:val="0"/>
        <w:autoSpaceDE w:val="0"/>
        <w:autoSpaceDN w:val="0"/>
        <w:adjustRightInd w:val="0"/>
        <w:spacing w:line="240" w:lineRule="auto"/>
        <w:rPr>
          <w:rFonts w:cs="Arial"/>
          <w:szCs w:val="20"/>
        </w:rPr>
      </w:pPr>
      <w:r w:rsidRPr="00E91E0D">
        <w:rPr>
          <w:rFonts w:cs="Arial"/>
          <w:szCs w:val="20"/>
        </w:rPr>
        <w:t>A</w:t>
      </w:r>
      <w:r w:rsidR="00B97EC5" w:rsidRPr="00E91E0D">
        <w:rPr>
          <w:rFonts w:cs="Arial"/>
          <w:szCs w:val="20"/>
        </w:rPr>
        <w:t xml:space="preserve">d </w:t>
      </w:r>
      <w:r w:rsidR="006148EB" w:rsidRPr="00E91E0D">
        <w:rPr>
          <w:rFonts w:cs="Arial"/>
          <w:szCs w:val="20"/>
        </w:rPr>
        <w:t>Vilkår 12:</w:t>
      </w:r>
    </w:p>
    <w:p w:rsidR="00E20671" w:rsidRPr="00E91E0D" w:rsidRDefault="00207BC4" w:rsidP="001A3ECF">
      <w:pPr>
        <w:suppressAutoHyphens w:val="0"/>
        <w:autoSpaceDE w:val="0"/>
        <w:autoSpaceDN w:val="0"/>
        <w:adjustRightInd w:val="0"/>
        <w:spacing w:line="240" w:lineRule="auto"/>
        <w:rPr>
          <w:rFonts w:cs="Arial"/>
          <w:szCs w:val="20"/>
        </w:rPr>
      </w:pPr>
      <w:r w:rsidRPr="00274936">
        <w:rPr>
          <w:rFonts w:cs="Arial"/>
          <w:szCs w:val="20"/>
          <w:u w:val="single"/>
        </w:rPr>
        <w:t>Ref-Lab</w:t>
      </w:r>
      <w:r w:rsidR="00E20671" w:rsidRPr="00E91E0D">
        <w:rPr>
          <w:rFonts w:cs="Arial"/>
          <w:szCs w:val="20"/>
        </w:rPr>
        <w:t xml:space="preserve"> anfører, at vilkåret bør udgå, idet anvendelsesområdet for standardvilkår for dette listepunkt omfatter biomassefyrede anlæg mindre end 5 MW og sandsynligvis ingen anlæg af denne størrelse har en overjordisk tank der er større end 50 m</w:t>
      </w:r>
      <w:r w:rsidR="00E20671" w:rsidRPr="00E91E0D">
        <w:rPr>
          <w:rFonts w:cs="Arial"/>
          <w:szCs w:val="20"/>
          <w:vertAlign w:val="superscript"/>
        </w:rPr>
        <w:t>3</w:t>
      </w:r>
      <w:r w:rsidR="00A26E84" w:rsidRPr="00E91E0D">
        <w:rPr>
          <w:rFonts w:cs="Arial"/>
          <w:szCs w:val="20"/>
        </w:rPr>
        <w:t>.</w:t>
      </w:r>
    </w:p>
    <w:p w:rsidR="00B97EC5" w:rsidRPr="00E91E0D" w:rsidRDefault="00B97EC5" w:rsidP="001A3ECF">
      <w:pPr>
        <w:suppressAutoHyphens w:val="0"/>
        <w:autoSpaceDE w:val="0"/>
        <w:autoSpaceDN w:val="0"/>
        <w:adjustRightInd w:val="0"/>
        <w:spacing w:line="240" w:lineRule="auto"/>
        <w:rPr>
          <w:rFonts w:cs="Arial"/>
          <w:szCs w:val="20"/>
        </w:rPr>
      </w:pPr>
    </w:p>
    <w:p w:rsidR="00E20671" w:rsidRDefault="00A26E84" w:rsidP="001A3ECF">
      <w:pPr>
        <w:suppressAutoHyphens w:val="0"/>
        <w:autoSpaceDE w:val="0"/>
        <w:autoSpaceDN w:val="0"/>
        <w:adjustRightInd w:val="0"/>
        <w:spacing w:line="240" w:lineRule="auto"/>
        <w:rPr>
          <w:rFonts w:cs="Arial"/>
          <w:i/>
          <w:szCs w:val="20"/>
        </w:rPr>
      </w:pPr>
      <w:r w:rsidRPr="00E91E0D">
        <w:rPr>
          <w:rFonts w:cs="Arial"/>
          <w:i/>
          <w:szCs w:val="20"/>
        </w:rPr>
        <w:t xml:space="preserve">Miljøstyrelsen er enig med </w:t>
      </w:r>
      <w:r w:rsidR="00207B76" w:rsidRPr="00E91E0D">
        <w:rPr>
          <w:rFonts w:cs="Arial"/>
          <w:i/>
          <w:szCs w:val="20"/>
        </w:rPr>
        <w:t>Ref-Lab</w:t>
      </w:r>
      <w:r w:rsidR="003176CC">
        <w:rPr>
          <w:rFonts w:cs="Arial"/>
          <w:i/>
          <w:szCs w:val="20"/>
        </w:rPr>
        <w:t xml:space="preserve"> og vilkåret slettes</w:t>
      </w:r>
      <w:r w:rsidR="00207B76" w:rsidRPr="00E91E0D">
        <w:rPr>
          <w:rFonts w:cs="Arial"/>
          <w:i/>
          <w:szCs w:val="20"/>
        </w:rPr>
        <w:t>.</w:t>
      </w:r>
    </w:p>
    <w:p w:rsidR="003176CC" w:rsidRPr="00E91E0D" w:rsidRDefault="003176CC" w:rsidP="001A3ECF">
      <w:pPr>
        <w:suppressAutoHyphens w:val="0"/>
        <w:autoSpaceDE w:val="0"/>
        <w:autoSpaceDN w:val="0"/>
        <w:adjustRightInd w:val="0"/>
        <w:spacing w:line="240" w:lineRule="auto"/>
        <w:rPr>
          <w:rFonts w:cs="Arial"/>
          <w:szCs w:val="20"/>
        </w:rPr>
      </w:pPr>
    </w:p>
    <w:p w:rsidR="00E718AA" w:rsidRPr="00E91E0D" w:rsidRDefault="00B97EC5"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E718AA" w:rsidRPr="00E91E0D">
        <w:rPr>
          <w:rFonts w:cs="Arial"/>
          <w:szCs w:val="20"/>
        </w:rPr>
        <w:t>Vilkår 13:</w:t>
      </w:r>
    </w:p>
    <w:p w:rsidR="00E718AA" w:rsidRPr="00E91E0D" w:rsidRDefault="00E718AA" w:rsidP="001A3ECF">
      <w:pPr>
        <w:suppressAutoHyphens w:val="0"/>
        <w:autoSpaceDE w:val="0"/>
        <w:autoSpaceDN w:val="0"/>
        <w:adjustRightInd w:val="0"/>
        <w:spacing w:line="240" w:lineRule="auto"/>
        <w:rPr>
          <w:rFonts w:cs="Arial"/>
          <w:szCs w:val="20"/>
        </w:rPr>
      </w:pPr>
      <w:r w:rsidRPr="00E91E0D">
        <w:rPr>
          <w:rFonts w:cs="Arial"/>
          <w:szCs w:val="20"/>
          <w:u w:val="single"/>
        </w:rPr>
        <w:t xml:space="preserve">Dansk </w:t>
      </w:r>
      <w:r w:rsidR="008C0424" w:rsidRPr="00E91E0D">
        <w:rPr>
          <w:rFonts w:cs="Arial"/>
          <w:szCs w:val="20"/>
          <w:u w:val="single"/>
        </w:rPr>
        <w:t>G</w:t>
      </w:r>
      <w:r w:rsidRPr="00E91E0D">
        <w:rPr>
          <w:rFonts w:cs="Arial"/>
          <w:szCs w:val="20"/>
          <w:u w:val="single"/>
        </w:rPr>
        <w:t>asteknisk Center (DGC)</w:t>
      </w:r>
      <w:r w:rsidRPr="00E91E0D">
        <w:rPr>
          <w:rFonts w:cs="Arial"/>
          <w:szCs w:val="20"/>
        </w:rPr>
        <w:t xml:space="preserve"> mener, at det er unødvendigt at stille krav om min. O</w:t>
      </w:r>
      <w:r w:rsidRPr="00E91E0D">
        <w:rPr>
          <w:rFonts w:cs="Arial"/>
          <w:szCs w:val="20"/>
          <w:vertAlign w:val="subscript"/>
        </w:rPr>
        <w:t>2</w:t>
      </w:r>
      <w:r w:rsidRPr="00E91E0D">
        <w:rPr>
          <w:rFonts w:cs="Arial"/>
          <w:szCs w:val="20"/>
        </w:rPr>
        <w:t xml:space="preserve"> for en biogaskedel</w:t>
      </w:r>
      <w:r w:rsidR="00BF4724" w:rsidRPr="00E91E0D">
        <w:rPr>
          <w:rFonts w:cs="Arial"/>
          <w:szCs w:val="20"/>
        </w:rPr>
        <w:t>. Så længe der stilles krav til NO</w:t>
      </w:r>
      <w:r w:rsidR="00BF4724" w:rsidRPr="00E91E0D">
        <w:rPr>
          <w:rFonts w:cs="Arial"/>
          <w:szCs w:val="20"/>
          <w:vertAlign w:val="subscript"/>
        </w:rPr>
        <w:t>x</w:t>
      </w:r>
      <w:r w:rsidR="00BF4724" w:rsidRPr="00E91E0D">
        <w:rPr>
          <w:rFonts w:cs="Arial"/>
          <w:szCs w:val="20"/>
        </w:rPr>
        <w:t xml:space="preserve"> og CO, vil forbrændingens kvalitet være sikret.</w:t>
      </w:r>
    </w:p>
    <w:p w:rsidR="000D15B7" w:rsidRPr="00E91E0D" w:rsidRDefault="000D15B7" w:rsidP="001A3ECF">
      <w:pPr>
        <w:suppressAutoHyphens w:val="0"/>
        <w:autoSpaceDE w:val="0"/>
        <w:autoSpaceDN w:val="0"/>
        <w:adjustRightInd w:val="0"/>
        <w:spacing w:line="240" w:lineRule="auto"/>
        <w:rPr>
          <w:rFonts w:cs="Arial"/>
          <w:szCs w:val="20"/>
        </w:rPr>
      </w:pPr>
    </w:p>
    <w:p w:rsidR="000D15B7" w:rsidRPr="00E91E0D" w:rsidRDefault="00BF4724" w:rsidP="001A3ECF">
      <w:pPr>
        <w:suppressAutoHyphens w:val="0"/>
        <w:autoSpaceDE w:val="0"/>
        <w:autoSpaceDN w:val="0"/>
        <w:adjustRightInd w:val="0"/>
        <w:spacing w:line="240" w:lineRule="auto"/>
        <w:rPr>
          <w:rFonts w:cs="Arial"/>
          <w:i/>
          <w:szCs w:val="20"/>
        </w:rPr>
      </w:pPr>
      <w:r w:rsidRPr="00E91E0D">
        <w:rPr>
          <w:rFonts w:cs="Arial"/>
          <w:i/>
          <w:szCs w:val="20"/>
        </w:rPr>
        <w:t>Miljøstyrelsen</w:t>
      </w:r>
      <w:r w:rsidR="000D15B7" w:rsidRPr="00E91E0D">
        <w:rPr>
          <w:rFonts w:cs="Arial"/>
          <w:i/>
          <w:szCs w:val="20"/>
        </w:rPr>
        <w:t xml:space="preserve"> er enig og fastholder alene kravet i forhold til biomassefyrede kedler.</w:t>
      </w:r>
    </w:p>
    <w:p w:rsidR="000D15B7" w:rsidRPr="00E91E0D" w:rsidRDefault="000D15B7" w:rsidP="001A3ECF">
      <w:pPr>
        <w:suppressAutoHyphens w:val="0"/>
        <w:autoSpaceDE w:val="0"/>
        <w:autoSpaceDN w:val="0"/>
        <w:adjustRightInd w:val="0"/>
        <w:spacing w:line="240" w:lineRule="auto"/>
        <w:rPr>
          <w:rFonts w:cs="Arial"/>
          <w:i/>
          <w:szCs w:val="20"/>
        </w:rPr>
      </w:pPr>
    </w:p>
    <w:p w:rsidR="008C0424" w:rsidRPr="00E91E0D" w:rsidRDefault="00317F7C" w:rsidP="001A3ECF">
      <w:pPr>
        <w:suppressAutoHyphens w:val="0"/>
        <w:autoSpaceDE w:val="0"/>
        <w:autoSpaceDN w:val="0"/>
        <w:adjustRightInd w:val="0"/>
        <w:spacing w:line="240" w:lineRule="auto"/>
        <w:rPr>
          <w:rFonts w:cs="Arial"/>
          <w:szCs w:val="20"/>
        </w:rPr>
      </w:pPr>
      <w:r w:rsidRPr="00E91E0D">
        <w:rPr>
          <w:rFonts w:cs="Arial"/>
          <w:szCs w:val="20"/>
        </w:rPr>
        <w:t>A</w:t>
      </w:r>
      <w:r w:rsidR="00B97EC5" w:rsidRPr="00E91E0D">
        <w:rPr>
          <w:rFonts w:cs="Arial"/>
          <w:szCs w:val="20"/>
        </w:rPr>
        <w:t xml:space="preserve">d </w:t>
      </w:r>
      <w:r w:rsidR="008C0424" w:rsidRPr="00E91E0D">
        <w:rPr>
          <w:rFonts w:cs="Arial"/>
          <w:szCs w:val="20"/>
        </w:rPr>
        <w:t>Vilkår 15:</w:t>
      </w:r>
    </w:p>
    <w:p w:rsidR="008C0424" w:rsidRPr="00E91E0D" w:rsidRDefault="008C0424" w:rsidP="001A3ECF">
      <w:pPr>
        <w:suppressAutoHyphens w:val="0"/>
        <w:autoSpaceDE w:val="0"/>
        <w:autoSpaceDN w:val="0"/>
        <w:adjustRightInd w:val="0"/>
        <w:spacing w:line="240" w:lineRule="auto"/>
        <w:rPr>
          <w:rFonts w:cs="Arial"/>
          <w:szCs w:val="20"/>
        </w:rPr>
      </w:pPr>
      <w:r w:rsidRPr="00E91E0D">
        <w:rPr>
          <w:rFonts w:cs="Arial"/>
          <w:szCs w:val="20"/>
          <w:u w:val="single"/>
        </w:rPr>
        <w:lastRenderedPageBreak/>
        <w:t>Dansk Gasteknisk Center</w:t>
      </w:r>
      <w:r w:rsidRPr="00E91E0D">
        <w:rPr>
          <w:rFonts w:cs="Arial"/>
          <w:szCs w:val="20"/>
        </w:rPr>
        <w:t xml:space="preserve"> mener, at omfang af præstationsprøvning </w:t>
      </w:r>
      <w:r w:rsidR="00FC2795" w:rsidRPr="00E91E0D">
        <w:rPr>
          <w:rFonts w:cs="Arial"/>
          <w:szCs w:val="20"/>
        </w:rPr>
        <w:t>b</w:t>
      </w:r>
      <w:r w:rsidRPr="00E91E0D">
        <w:rPr>
          <w:rFonts w:cs="Arial"/>
          <w:szCs w:val="20"/>
        </w:rPr>
        <w:t>ør være 2 gange 45 minutter for gasfyrede enheder, da dette vil være i overensstemmelse med bekendtgørelse nr. 1450 fra 2012 for gasmotor- og gasturbineanlæg.</w:t>
      </w:r>
    </w:p>
    <w:p w:rsidR="00B97EC5" w:rsidRPr="00E91E0D" w:rsidRDefault="00B97EC5" w:rsidP="001A3ECF">
      <w:pPr>
        <w:suppressAutoHyphens w:val="0"/>
        <w:autoSpaceDE w:val="0"/>
        <w:autoSpaceDN w:val="0"/>
        <w:adjustRightInd w:val="0"/>
        <w:spacing w:line="240" w:lineRule="auto"/>
        <w:rPr>
          <w:rFonts w:cs="Arial"/>
          <w:i/>
          <w:szCs w:val="20"/>
        </w:rPr>
      </w:pPr>
    </w:p>
    <w:p w:rsidR="00FC2795" w:rsidRPr="00E91E0D" w:rsidRDefault="008C0424" w:rsidP="001A3ECF">
      <w:pPr>
        <w:suppressAutoHyphens w:val="0"/>
        <w:autoSpaceDE w:val="0"/>
        <w:autoSpaceDN w:val="0"/>
        <w:adjustRightInd w:val="0"/>
        <w:spacing w:line="240" w:lineRule="auto"/>
        <w:rPr>
          <w:rFonts w:cs="Arial"/>
          <w:i/>
          <w:szCs w:val="20"/>
        </w:rPr>
      </w:pPr>
      <w:r w:rsidRPr="00E91E0D">
        <w:rPr>
          <w:rFonts w:cs="Arial"/>
          <w:i/>
          <w:szCs w:val="20"/>
        </w:rPr>
        <w:t>Miljøstyrelsen</w:t>
      </w:r>
      <w:r w:rsidR="00FC2795" w:rsidRPr="00E91E0D">
        <w:rPr>
          <w:rFonts w:cs="Arial"/>
          <w:i/>
          <w:szCs w:val="20"/>
        </w:rPr>
        <w:t xml:space="preserve"> er enig med Dansk Gasteknisk Center og retter i bekendtgørelsen.</w:t>
      </w:r>
    </w:p>
    <w:p w:rsidR="008C0424" w:rsidRPr="00E91E0D" w:rsidRDefault="008C0424" w:rsidP="001A3ECF">
      <w:pPr>
        <w:suppressAutoHyphens w:val="0"/>
        <w:autoSpaceDE w:val="0"/>
        <w:autoSpaceDN w:val="0"/>
        <w:adjustRightInd w:val="0"/>
        <w:spacing w:line="240" w:lineRule="auto"/>
        <w:rPr>
          <w:rFonts w:cs="Arial"/>
          <w:szCs w:val="20"/>
        </w:rPr>
      </w:pPr>
    </w:p>
    <w:p w:rsidR="002F75E8" w:rsidRPr="00E91E0D" w:rsidRDefault="002F75E8" w:rsidP="001A3ECF">
      <w:pPr>
        <w:suppressAutoHyphens w:val="0"/>
        <w:autoSpaceDE w:val="0"/>
        <w:autoSpaceDN w:val="0"/>
        <w:adjustRightInd w:val="0"/>
        <w:spacing w:line="240" w:lineRule="auto"/>
        <w:rPr>
          <w:rFonts w:cs="Arial"/>
          <w:szCs w:val="20"/>
        </w:rPr>
      </w:pPr>
    </w:p>
    <w:p w:rsidR="002F75E8" w:rsidRPr="00E91E0D" w:rsidRDefault="002F75E8" w:rsidP="001A3ECF">
      <w:pPr>
        <w:suppressAutoHyphens w:val="0"/>
        <w:autoSpaceDE w:val="0"/>
        <w:autoSpaceDN w:val="0"/>
        <w:adjustRightInd w:val="0"/>
        <w:spacing w:line="240" w:lineRule="auto"/>
        <w:rPr>
          <w:rFonts w:cs="Arial"/>
          <w:szCs w:val="20"/>
        </w:rPr>
      </w:pPr>
    </w:p>
    <w:p w:rsidR="00EE7A17" w:rsidRPr="00E91E0D" w:rsidRDefault="00EE7A17" w:rsidP="00B532A6">
      <w:pPr>
        <w:pStyle w:val="Overskrift1"/>
        <w:rPr>
          <w:szCs w:val="20"/>
        </w:rPr>
      </w:pPr>
      <w:r w:rsidRPr="00E91E0D">
        <w:rPr>
          <w:szCs w:val="20"/>
        </w:rPr>
        <w:t xml:space="preserve">Afsnit 13. H 201 </w:t>
      </w:r>
      <w:r w:rsidR="00B532A6" w:rsidRPr="00E91E0D">
        <w:rPr>
          <w:szCs w:val="20"/>
        </w:rPr>
        <w:t>Udendørs motorsportsbaner og knallertbaner samt køretekniske anlæg, der anvendes 5 gange om året eller mere. Dog undtaget lukkede øvelsespladser på køretekniske anlæg, der udelukkende benyttes til den indledende praktiske køreundervisning.</w:t>
      </w:r>
    </w:p>
    <w:p w:rsidR="00B532A6" w:rsidRPr="00E91E0D" w:rsidRDefault="00B532A6" w:rsidP="00B532A6">
      <w:pPr>
        <w:rPr>
          <w:rFonts w:cs="Arial"/>
          <w:szCs w:val="20"/>
        </w:rPr>
      </w:pPr>
    </w:p>
    <w:p w:rsidR="00F26BC3" w:rsidRPr="00E91E0D" w:rsidRDefault="00B97EC5"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F26BC3" w:rsidRPr="00E91E0D">
        <w:rPr>
          <w:rFonts w:cs="Arial"/>
          <w:szCs w:val="20"/>
        </w:rPr>
        <w:t>Vilkår 10:</w:t>
      </w:r>
    </w:p>
    <w:p w:rsidR="00EE7A17" w:rsidRPr="00E91E0D" w:rsidRDefault="00F26BC3" w:rsidP="001A3ECF">
      <w:pPr>
        <w:suppressAutoHyphens w:val="0"/>
        <w:autoSpaceDE w:val="0"/>
        <w:autoSpaceDN w:val="0"/>
        <w:adjustRightInd w:val="0"/>
        <w:spacing w:line="240" w:lineRule="auto"/>
        <w:rPr>
          <w:rFonts w:cs="Arial"/>
          <w:szCs w:val="20"/>
        </w:rPr>
      </w:pPr>
      <w:r w:rsidRPr="00E91E0D">
        <w:rPr>
          <w:rFonts w:cs="Arial"/>
          <w:szCs w:val="20"/>
          <w:u w:val="single"/>
        </w:rPr>
        <w:t>Ringkøbing Skjern Kommune</w:t>
      </w:r>
      <w:r w:rsidRPr="00E91E0D">
        <w:rPr>
          <w:rFonts w:cs="Arial"/>
          <w:szCs w:val="20"/>
        </w:rPr>
        <w:t xml:space="preserve"> finder</w:t>
      </w:r>
      <w:r w:rsidR="00B97EC5" w:rsidRPr="00E91E0D">
        <w:rPr>
          <w:rFonts w:cs="Arial"/>
          <w:szCs w:val="20"/>
        </w:rPr>
        <w:t>,</w:t>
      </w:r>
      <w:r w:rsidRPr="00E91E0D">
        <w:rPr>
          <w:rFonts w:cs="Arial"/>
          <w:szCs w:val="20"/>
        </w:rPr>
        <w:t xml:space="preserve"> at ordvalget ”aftapningsordninger” er dobbelttydigt</w:t>
      </w:r>
      <w:r w:rsidR="002022CB" w:rsidRPr="00E91E0D">
        <w:rPr>
          <w:rFonts w:cs="Arial"/>
          <w:szCs w:val="20"/>
        </w:rPr>
        <w:t xml:space="preserve"> og insinuerende</w:t>
      </w:r>
      <w:r w:rsidRPr="00E91E0D">
        <w:rPr>
          <w:rFonts w:cs="Arial"/>
          <w:szCs w:val="20"/>
        </w:rPr>
        <w:t xml:space="preserve"> og foreslår, at ordet erstattes med ”aftapningshaner evt. aftapningssted”. Vilkåret ses tilsvarende i andre afsnit f.eks. afsnit 19 og 21.</w:t>
      </w:r>
    </w:p>
    <w:p w:rsidR="00B97EC5" w:rsidRPr="00E91E0D" w:rsidRDefault="00B97EC5" w:rsidP="001A3ECF">
      <w:pPr>
        <w:suppressAutoHyphens w:val="0"/>
        <w:autoSpaceDE w:val="0"/>
        <w:autoSpaceDN w:val="0"/>
        <w:adjustRightInd w:val="0"/>
        <w:spacing w:line="240" w:lineRule="auto"/>
        <w:rPr>
          <w:rFonts w:cs="Arial"/>
          <w:i/>
          <w:szCs w:val="20"/>
          <w:highlight w:val="yellow"/>
        </w:rPr>
      </w:pPr>
    </w:p>
    <w:p w:rsidR="00F26BC3" w:rsidRPr="00E91E0D" w:rsidRDefault="002A5EB1" w:rsidP="001A3ECF">
      <w:pPr>
        <w:suppressAutoHyphens w:val="0"/>
        <w:autoSpaceDE w:val="0"/>
        <w:autoSpaceDN w:val="0"/>
        <w:adjustRightInd w:val="0"/>
        <w:spacing w:line="240" w:lineRule="auto"/>
        <w:rPr>
          <w:rFonts w:cs="Arial"/>
          <w:i/>
          <w:szCs w:val="20"/>
        </w:rPr>
      </w:pPr>
      <w:r w:rsidRPr="00E91E0D">
        <w:rPr>
          <w:rFonts w:cs="Arial"/>
          <w:i/>
          <w:szCs w:val="20"/>
        </w:rPr>
        <w:t xml:space="preserve">På baggrund af kommunens forslag retter </w:t>
      </w:r>
      <w:r w:rsidR="00F26BC3" w:rsidRPr="00E91E0D">
        <w:rPr>
          <w:rFonts w:cs="Arial"/>
          <w:i/>
          <w:szCs w:val="20"/>
        </w:rPr>
        <w:t xml:space="preserve">Miljøstyrelsen </w:t>
      </w:r>
      <w:r w:rsidRPr="00E91E0D">
        <w:rPr>
          <w:rFonts w:cs="Arial"/>
          <w:i/>
          <w:szCs w:val="20"/>
        </w:rPr>
        <w:t xml:space="preserve">"aftapningsordninger" </w:t>
      </w:r>
      <w:r w:rsidR="00BD7691" w:rsidRPr="00E91E0D">
        <w:rPr>
          <w:rFonts w:cs="Arial"/>
          <w:i/>
          <w:szCs w:val="20"/>
        </w:rPr>
        <w:t xml:space="preserve">til </w:t>
      </w:r>
      <w:r w:rsidR="006E156D" w:rsidRPr="00E91E0D">
        <w:rPr>
          <w:rFonts w:cs="Arial"/>
          <w:i/>
          <w:szCs w:val="20"/>
        </w:rPr>
        <w:t>"aftapningshaner (aftapningsanordninger)..."</w:t>
      </w:r>
      <w:r w:rsidRPr="00E91E0D">
        <w:rPr>
          <w:rFonts w:cs="Arial"/>
          <w:i/>
          <w:szCs w:val="20"/>
        </w:rPr>
        <w:t xml:space="preserve"> </w:t>
      </w:r>
      <w:r w:rsidR="006E156D" w:rsidRPr="00E91E0D">
        <w:rPr>
          <w:rFonts w:cs="Arial"/>
          <w:i/>
          <w:szCs w:val="20"/>
        </w:rPr>
        <w:t>og konsekvens</w:t>
      </w:r>
      <w:r w:rsidR="00F26BC3" w:rsidRPr="00E91E0D">
        <w:rPr>
          <w:rFonts w:cs="Arial"/>
          <w:i/>
          <w:szCs w:val="20"/>
        </w:rPr>
        <w:t xml:space="preserve">retter </w:t>
      </w:r>
      <w:r w:rsidR="00006582" w:rsidRPr="00E91E0D">
        <w:rPr>
          <w:rFonts w:cs="Arial"/>
          <w:i/>
          <w:szCs w:val="20"/>
        </w:rPr>
        <w:t xml:space="preserve">i </w:t>
      </w:r>
      <w:r w:rsidR="00F26BC3" w:rsidRPr="00E91E0D">
        <w:rPr>
          <w:rFonts w:cs="Arial"/>
          <w:i/>
          <w:szCs w:val="20"/>
        </w:rPr>
        <w:t>de enkelte afsnit som f</w:t>
      </w:r>
      <w:r w:rsidR="006E156D" w:rsidRPr="00E91E0D">
        <w:rPr>
          <w:rFonts w:cs="Arial"/>
          <w:i/>
          <w:szCs w:val="20"/>
        </w:rPr>
        <w:t>remhævet</w:t>
      </w:r>
      <w:r w:rsidR="00F26BC3" w:rsidRPr="00E91E0D">
        <w:rPr>
          <w:rFonts w:cs="Arial"/>
          <w:i/>
          <w:szCs w:val="20"/>
        </w:rPr>
        <w:t xml:space="preserve"> af kommunen.</w:t>
      </w:r>
    </w:p>
    <w:p w:rsidR="00EE7A17" w:rsidRPr="00E91E0D" w:rsidRDefault="00EE7A17" w:rsidP="001A3ECF">
      <w:pPr>
        <w:suppressAutoHyphens w:val="0"/>
        <w:autoSpaceDE w:val="0"/>
        <w:autoSpaceDN w:val="0"/>
        <w:adjustRightInd w:val="0"/>
        <w:spacing w:line="240" w:lineRule="auto"/>
        <w:rPr>
          <w:rFonts w:cs="Arial"/>
          <w:szCs w:val="20"/>
        </w:rPr>
      </w:pPr>
    </w:p>
    <w:p w:rsidR="00325CD2" w:rsidRPr="00E91E0D" w:rsidRDefault="00325CD2" w:rsidP="001A3ECF">
      <w:pPr>
        <w:suppressAutoHyphens w:val="0"/>
        <w:autoSpaceDE w:val="0"/>
        <w:autoSpaceDN w:val="0"/>
        <w:adjustRightInd w:val="0"/>
        <w:spacing w:line="240" w:lineRule="auto"/>
        <w:rPr>
          <w:rFonts w:cs="Arial"/>
          <w:szCs w:val="20"/>
        </w:rPr>
      </w:pPr>
    </w:p>
    <w:p w:rsidR="00EE7A17" w:rsidRPr="00E91E0D" w:rsidRDefault="002F75E8" w:rsidP="002F75E8">
      <w:pPr>
        <w:pStyle w:val="Overskrift1"/>
        <w:rPr>
          <w:szCs w:val="20"/>
        </w:rPr>
      </w:pPr>
      <w:r w:rsidRPr="00E91E0D">
        <w:rPr>
          <w:szCs w:val="20"/>
        </w:rPr>
        <w:t>Afsnit 14. J 202 Krematorier</w:t>
      </w:r>
    </w:p>
    <w:p w:rsidR="002F75E8" w:rsidRPr="00E91E0D" w:rsidRDefault="002F75E8" w:rsidP="001A3ECF">
      <w:pPr>
        <w:suppressAutoHyphens w:val="0"/>
        <w:autoSpaceDE w:val="0"/>
        <w:autoSpaceDN w:val="0"/>
        <w:adjustRightInd w:val="0"/>
        <w:spacing w:line="240" w:lineRule="auto"/>
        <w:rPr>
          <w:rFonts w:cs="Arial"/>
          <w:szCs w:val="20"/>
        </w:rPr>
      </w:pPr>
    </w:p>
    <w:p w:rsidR="00D43C32" w:rsidRPr="00E91E0D" w:rsidRDefault="00B97EC5" w:rsidP="001A3ECF">
      <w:pPr>
        <w:suppressAutoHyphens w:val="0"/>
        <w:autoSpaceDE w:val="0"/>
        <w:autoSpaceDN w:val="0"/>
        <w:adjustRightInd w:val="0"/>
        <w:spacing w:line="240" w:lineRule="auto"/>
        <w:rPr>
          <w:rFonts w:cs="Arial"/>
          <w:szCs w:val="20"/>
        </w:rPr>
      </w:pPr>
      <w:r w:rsidRPr="00E91E0D">
        <w:rPr>
          <w:rFonts w:cs="Arial"/>
          <w:szCs w:val="20"/>
        </w:rPr>
        <w:t xml:space="preserve">Ad </w:t>
      </w:r>
      <w:r w:rsidR="00D43C32" w:rsidRPr="00E91E0D">
        <w:rPr>
          <w:rFonts w:cs="Arial"/>
          <w:szCs w:val="20"/>
        </w:rPr>
        <w:t>Vilkår 1 og manglende ophørsvilkår:</w:t>
      </w:r>
    </w:p>
    <w:p w:rsidR="00800F9A" w:rsidRPr="00E91E0D" w:rsidRDefault="00800F9A" w:rsidP="001A3ECF">
      <w:pPr>
        <w:suppressAutoHyphens w:val="0"/>
        <w:autoSpaceDE w:val="0"/>
        <w:autoSpaceDN w:val="0"/>
        <w:adjustRightInd w:val="0"/>
        <w:spacing w:line="240" w:lineRule="auto"/>
        <w:rPr>
          <w:rFonts w:cs="Arial"/>
          <w:szCs w:val="20"/>
        </w:rPr>
      </w:pPr>
      <w:r w:rsidRPr="00E91E0D">
        <w:rPr>
          <w:rFonts w:cs="Arial"/>
          <w:szCs w:val="20"/>
          <w:u w:val="single"/>
        </w:rPr>
        <w:t>KL</w:t>
      </w:r>
      <w:r w:rsidRPr="00E91E0D">
        <w:rPr>
          <w:rFonts w:cs="Arial"/>
          <w:szCs w:val="20"/>
        </w:rPr>
        <w:t xml:space="preserve"> mener, at vilkår 1 er et indretnings- og driftsvilkår og derfor burde stå under ”indretning og drift". KL mener desuden, at der mangler et vilkår om ophør.</w:t>
      </w:r>
    </w:p>
    <w:p w:rsidR="00B97EC5" w:rsidRPr="00E91E0D" w:rsidRDefault="00B97EC5" w:rsidP="001A3ECF">
      <w:pPr>
        <w:suppressAutoHyphens w:val="0"/>
        <w:autoSpaceDE w:val="0"/>
        <w:autoSpaceDN w:val="0"/>
        <w:adjustRightInd w:val="0"/>
        <w:spacing w:line="240" w:lineRule="auto"/>
        <w:rPr>
          <w:rFonts w:cs="Arial"/>
          <w:i/>
          <w:szCs w:val="20"/>
          <w:highlight w:val="yellow"/>
        </w:rPr>
      </w:pPr>
    </w:p>
    <w:p w:rsidR="00800F9A" w:rsidRPr="00E91E0D" w:rsidRDefault="00800F9A" w:rsidP="001A3ECF">
      <w:pPr>
        <w:suppressAutoHyphens w:val="0"/>
        <w:autoSpaceDE w:val="0"/>
        <w:autoSpaceDN w:val="0"/>
        <w:adjustRightInd w:val="0"/>
        <w:spacing w:line="240" w:lineRule="auto"/>
        <w:rPr>
          <w:rFonts w:cs="Arial"/>
          <w:i/>
          <w:szCs w:val="20"/>
        </w:rPr>
      </w:pPr>
      <w:r w:rsidRPr="00E91E0D">
        <w:rPr>
          <w:rFonts w:cs="Arial"/>
          <w:i/>
          <w:szCs w:val="20"/>
        </w:rPr>
        <w:t xml:space="preserve">Miljøstyrelsen er enig med KL og flytter vilkår1 ned under overskriften ”indretning og drift”. Miljøstyrelsen er ligeledes enig med KL i, at der mangler et ophørsvilkår, og Miljøstyrelsen vil derfor tilføje ophørsvilkår, som svarende til de øvrige afsnit. </w:t>
      </w:r>
    </w:p>
    <w:p w:rsidR="00325CD2" w:rsidRPr="00E91E0D" w:rsidRDefault="00325CD2" w:rsidP="001A3ECF">
      <w:pPr>
        <w:suppressAutoHyphens w:val="0"/>
        <w:autoSpaceDE w:val="0"/>
        <w:autoSpaceDN w:val="0"/>
        <w:adjustRightInd w:val="0"/>
        <w:spacing w:line="240" w:lineRule="auto"/>
        <w:rPr>
          <w:rFonts w:cs="Arial"/>
          <w:szCs w:val="20"/>
        </w:rPr>
      </w:pPr>
    </w:p>
    <w:p w:rsidR="002F75E8" w:rsidRPr="00E91E0D" w:rsidRDefault="00570D2C" w:rsidP="001A3ECF">
      <w:pPr>
        <w:suppressAutoHyphens w:val="0"/>
        <w:autoSpaceDE w:val="0"/>
        <w:autoSpaceDN w:val="0"/>
        <w:adjustRightInd w:val="0"/>
        <w:spacing w:line="240" w:lineRule="auto"/>
        <w:rPr>
          <w:rFonts w:cs="Arial"/>
          <w:szCs w:val="20"/>
        </w:rPr>
      </w:pPr>
      <w:r w:rsidRPr="00E91E0D">
        <w:rPr>
          <w:rFonts w:cs="Arial"/>
          <w:szCs w:val="20"/>
        </w:rPr>
        <w:t>A</w:t>
      </w:r>
      <w:r w:rsidR="00B97EC5" w:rsidRPr="00E91E0D">
        <w:rPr>
          <w:rFonts w:cs="Arial"/>
          <w:szCs w:val="20"/>
        </w:rPr>
        <w:t xml:space="preserve">d </w:t>
      </w:r>
      <w:r w:rsidR="002F75E8" w:rsidRPr="00E91E0D">
        <w:rPr>
          <w:rFonts w:cs="Arial"/>
          <w:szCs w:val="20"/>
        </w:rPr>
        <w:t>Vilkår 17:</w:t>
      </w:r>
    </w:p>
    <w:p w:rsidR="002F75E8" w:rsidRPr="00E91E0D" w:rsidRDefault="00642B4A" w:rsidP="001A3ECF">
      <w:pPr>
        <w:suppressAutoHyphens w:val="0"/>
        <w:autoSpaceDE w:val="0"/>
        <w:autoSpaceDN w:val="0"/>
        <w:adjustRightInd w:val="0"/>
        <w:spacing w:line="240" w:lineRule="auto"/>
        <w:rPr>
          <w:rFonts w:cs="Arial"/>
          <w:szCs w:val="20"/>
        </w:rPr>
      </w:pPr>
      <w:r w:rsidRPr="00E91E0D">
        <w:rPr>
          <w:rFonts w:cs="Arial"/>
          <w:szCs w:val="20"/>
          <w:u w:val="single"/>
        </w:rPr>
        <w:t>Ref-Lab</w:t>
      </w:r>
      <w:r w:rsidR="002F75E8" w:rsidRPr="00E91E0D">
        <w:rPr>
          <w:rFonts w:cs="Arial"/>
          <w:szCs w:val="20"/>
        </w:rPr>
        <w:t xml:space="preserve"> foreslår</w:t>
      </w:r>
      <w:r w:rsidR="00351312" w:rsidRPr="00E91E0D">
        <w:rPr>
          <w:rFonts w:cs="Arial"/>
          <w:szCs w:val="20"/>
        </w:rPr>
        <w:t>, at det tilføjes,</w:t>
      </w:r>
      <w:r w:rsidR="002F75E8" w:rsidRPr="00E91E0D">
        <w:rPr>
          <w:rFonts w:cs="Arial"/>
          <w:szCs w:val="20"/>
        </w:rPr>
        <w:t xml:space="preserve"> </w:t>
      </w:r>
      <w:r w:rsidRPr="00E91E0D">
        <w:rPr>
          <w:rFonts w:cs="Arial"/>
          <w:szCs w:val="20"/>
        </w:rPr>
        <w:t>hvornår kontrollen</w:t>
      </w:r>
      <w:r w:rsidR="002F75E8" w:rsidRPr="00E91E0D">
        <w:rPr>
          <w:rFonts w:cs="Arial"/>
          <w:szCs w:val="20"/>
        </w:rPr>
        <w:t xml:space="preserve"> af AMS målerne for O</w:t>
      </w:r>
      <w:r w:rsidR="002F75E8" w:rsidRPr="00E91E0D">
        <w:rPr>
          <w:rFonts w:cs="Arial"/>
          <w:szCs w:val="20"/>
          <w:vertAlign w:val="subscript"/>
        </w:rPr>
        <w:t>2</w:t>
      </w:r>
      <w:r w:rsidR="002F75E8" w:rsidRPr="00E91E0D">
        <w:rPr>
          <w:rFonts w:cs="Arial"/>
          <w:szCs w:val="20"/>
        </w:rPr>
        <w:t xml:space="preserve"> og CO</w:t>
      </w:r>
      <w:r w:rsidRPr="00E91E0D">
        <w:rPr>
          <w:rFonts w:cs="Arial"/>
          <w:szCs w:val="20"/>
        </w:rPr>
        <w:t xml:space="preserve"> ved parallelmålinger hvert 3. år skal foretages første gang.</w:t>
      </w:r>
    </w:p>
    <w:p w:rsidR="00B97EC5" w:rsidRPr="00E91E0D" w:rsidRDefault="00B97EC5" w:rsidP="001A3ECF">
      <w:pPr>
        <w:suppressAutoHyphens w:val="0"/>
        <w:autoSpaceDE w:val="0"/>
        <w:autoSpaceDN w:val="0"/>
        <w:adjustRightInd w:val="0"/>
        <w:spacing w:line="240" w:lineRule="auto"/>
        <w:rPr>
          <w:rFonts w:cs="Arial"/>
          <w:i/>
          <w:szCs w:val="20"/>
          <w:highlight w:val="yellow"/>
        </w:rPr>
      </w:pPr>
    </w:p>
    <w:p w:rsidR="00642B4A" w:rsidRPr="00E91E0D" w:rsidRDefault="002F75E8" w:rsidP="001A3ECF">
      <w:pPr>
        <w:suppressAutoHyphens w:val="0"/>
        <w:autoSpaceDE w:val="0"/>
        <w:autoSpaceDN w:val="0"/>
        <w:adjustRightInd w:val="0"/>
        <w:spacing w:line="240" w:lineRule="auto"/>
        <w:rPr>
          <w:rFonts w:cs="Arial"/>
          <w:i/>
          <w:szCs w:val="20"/>
        </w:rPr>
      </w:pPr>
      <w:r w:rsidRPr="00E91E0D">
        <w:rPr>
          <w:rFonts w:cs="Arial"/>
          <w:i/>
          <w:szCs w:val="20"/>
        </w:rPr>
        <w:t>Miljøstyrelsen</w:t>
      </w:r>
      <w:r w:rsidR="00351312" w:rsidRPr="00E91E0D">
        <w:rPr>
          <w:rFonts w:cs="Arial"/>
          <w:i/>
          <w:szCs w:val="20"/>
        </w:rPr>
        <w:t xml:space="preserve"> imødekommer</w:t>
      </w:r>
      <w:r w:rsidR="00642B4A" w:rsidRPr="00E91E0D">
        <w:rPr>
          <w:rFonts w:cs="Arial"/>
          <w:i/>
          <w:szCs w:val="20"/>
        </w:rPr>
        <w:t xml:space="preserve"> Ref-Lab.</w:t>
      </w:r>
      <w:r w:rsidR="00E440C3" w:rsidRPr="00E91E0D">
        <w:rPr>
          <w:rFonts w:cs="Arial"/>
          <w:i/>
          <w:szCs w:val="20"/>
        </w:rPr>
        <w:t xml:space="preserve"> Sidste pind i vilkår 17 tilføjes: "første gang senest 3 måneder efter et anlæg er taget i brug".</w:t>
      </w:r>
    </w:p>
    <w:p w:rsidR="002F75E8" w:rsidRPr="00E91E0D" w:rsidRDefault="002F75E8" w:rsidP="001A3ECF">
      <w:pPr>
        <w:suppressAutoHyphens w:val="0"/>
        <w:autoSpaceDE w:val="0"/>
        <w:autoSpaceDN w:val="0"/>
        <w:adjustRightInd w:val="0"/>
        <w:spacing w:line="240" w:lineRule="auto"/>
        <w:rPr>
          <w:rFonts w:cs="Arial"/>
          <w:i/>
          <w:szCs w:val="20"/>
        </w:rPr>
      </w:pPr>
    </w:p>
    <w:p w:rsidR="002F75E8" w:rsidRPr="00E91E0D" w:rsidRDefault="00570D2C" w:rsidP="001A3ECF">
      <w:pPr>
        <w:suppressAutoHyphens w:val="0"/>
        <w:autoSpaceDE w:val="0"/>
        <w:autoSpaceDN w:val="0"/>
        <w:adjustRightInd w:val="0"/>
        <w:spacing w:line="240" w:lineRule="auto"/>
        <w:rPr>
          <w:rFonts w:cs="Arial"/>
          <w:szCs w:val="20"/>
        </w:rPr>
      </w:pPr>
      <w:r w:rsidRPr="00E91E0D">
        <w:rPr>
          <w:rFonts w:cs="Arial"/>
          <w:szCs w:val="20"/>
        </w:rPr>
        <w:t>A</w:t>
      </w:r>
      <w:r w:rsidR="00B97EC5" w:rsidRPr="00E91E0D">
        <w:rPr>
          <w:rFonts w:cs="Arial"/>
          <w:szCs w:val="20"/>
        </w:rPr>
        <w:t xml:space="preserve">d </w:t>
      </w:r>
      <w:r w:rsidR="00AF2017" w:rsidRPr="00E91E0D">
        <w:rPr>
          <w:rFonts w:cs="Arial"/>
          <w:szCs w:val="20"/>
        </w:rPr>
        <w:t>Vilkår 21:</w:t>
      </w:r>
    </w:p>
    <w:p w:rsidR="002F75E8" w:rsidRPr="00E91E0D" w:rsidRDefault="00D043EE" w:rsidP="001A3ECF">
      <w:pPr>
        <w:suppressAutoHyphens w:val="0"/>
        <w:autoSpaceDE w:val="0"/>
        <w:autoSpaceDN w:val="0"/>
        <w:adjustRightInd w:val="0"/>
        <w:spacing w:line="240" w:lineRule="auto"/>
        <w:rPr>
          <w:rFonts w:cs="Arial"/>
          <w:szCs w:val="20"/>
        </w:rPr>
      </w:pPr>
      <w:r w:rsidRPr="00E91E0D">
        <w:rPr>
          <w:rFonts w:cs="Arial"/>
          <w:szCs w:val="20"/>
          <w:u w:val="single"/>
        </w:rPr>
        <w:t>Ref-Lab</w:t>
      </w:r>
      <w:r w:rsidR="00AF2017" w:rsidRPr="00E91E0D">
        <w:rPr>
          <w:rFonts w:cs="Arial"/>
          <w:szCs w:val="20"/>
        </w:rPr>
        <w:t xml:space="preserve"> foreslår, at "kistens totale vægt" i bilag til prøvningsrapporten ved udførelse af præstationskontrol slettes, idet oplysninger om vægt generelt ikke findes og anses for irrelevant. Oplysning om "afdødes alder" anses også for irrelevant. </w:t>
      </w:r>
      <w:r w:rsidRPr="00E91E0D">
        <w:rPr>
          <w:rFonts w:cs="Arial"/>
          <w:szCs w:val="20"/>
          <w:u w:val="single"/>
        </w:rPr>
        <w:t>Ref-Lab</w:t>
      </w:r>
      <w:r w:rsidR="00EF38CE" w:rsidRPr="00E91E0D">
        <w:rPr>
          <w:rFonts w:cs="Arial"/>
          <w:szCs w:val="20"/>
        </w:rPr>
        <w:t xml:space="preserve"> foreslår, at vedlægge dagens kremeringsrapport som bilag til prøvningsrapporten.</w:t>
      </w:r>
    </w:p>
    <w:p w:rsidR="00F1113E" w:rsidRPr="00E91E0D" w:rsidRDefault="00F1113E" w:rsidP="001A3ECF">
      <w:pPr>
        <w:suppressAutoHyphens w:val="0"/>
        <w:autoSpaceDE w:val="0"/>
        <w:autoSpaceDN w:val="0"/>
        <w:adjustRightInd w:val="0"/>
        <w:spacing w:line="240" w:lineRule="auto"/>
        <w:rPr>
          <w:rFonts w:cs="Arial"/>
          <w:szCs w:val="20"/>
        </w:rPr>
      </w:pPr>
    </w:p>
    <w:p w:rsidR="00AF2017" w:rsidRPr="00E91E0D" w:rsidRDefault="00AF2017" w:rsidP="001A3ECF">
      <w:pPr>
        <w:suppressAutoHyphens w:val="0"/>
        <w:autoSpaceDE w:val="0"/>
        <w:autoSpaceDN w:val="0"/>
        <w:adjustRightInd w:val="0"/>
        <w:spacing w:line="240" w:lineRule="auto"/>
        <w:rPr>
          <w:rFonts w:cs="Arial"/>
          <w:i/>
          <w:szCs w:val="20"/>
        </w:rPr>
      </w:pPr>
      <w:r w:rsidRPr="00E91E0D">
        <w:rPr>
          <w:rFonts w:cs="Arial"/>
          <w:i/>
          <w:szCs w:val="20"/>
        </w:rPr>
        <w:t xml:space="preserve">Miljøstyrelsen </w:t>
      </w:r>
      <w:r w:rsidR="00846E06" w:rsidRPr="00E91E0D">
        <w:rPr>
          <w:rFonts w:cs="Arial"/>
          <w:i/>
          <w:szCs w:val="20"/>
        </w:rPr>
        <w:t xml:space="preserve">er enig med </w:t>
      </w:r>
      <w:r w:rsidR="00D043EE" w:rsidRPr="00E91E0D">
        <w:rPr>
          <w:rFonts w:cs="Arial"/>
          <w:i/>
          <w:szCs w:val="20"/>
          <w:u w:val="single"/>
        </w:rPr>
        <w:t>Ref-Lab</w:t>
      </w:r>
      <w:r w:rsidR="00846E06" w:rsidRPr="00E91E0D">
        <w:rPr>
          <w:rFonts w:cs="Arial"/>
          <w:i/>
          <w:szCs w:val="20"/>
        </w:rPr>
        <w:t xml:space="preserve"> og </w:t>
      </w:r>
      <w:r w:rsidR="00EF38CE" w:rsidRPr="00E91E0D">
        <w:rPr>
          <w:rFonts w:cs="Arial"/>
          <w:i/>
          <w:szCs w:val="20"/>
        </w:rPr>
        <w:t xml:space="preserve">afdødes </w:t>
      </w:r>
      <w:r w:rsidR="00846E06" w:rsidRPr="00E91E0D">
        <w:rPr>
          <w:rFonts w:cs="Arial"/>
          <w:i/>
          <w:szCs w:val="20"/>
        </w:rPr>
        <w:t>alder og kistens totale vægt slettes derfor af vilkåret. Derimod tilføjes, at dagens kremeringsrapport skal vedlægges som bilag</w:t>
      </w:r>
      <w:r w:rsidR="003E2837" w:rsidRPr="00E91E0D">
        <w:rPr>
          <w:rFonts w:cs="Arial"/>
          <w:i/>
          <w:szCs w:val="20"/>
        </w:rPr>
        <w:t>.</w:t>
      </w:r>
    </w:p>
    <w:p w:rsidR="00AF2017" w:rsidRPr="00E91E0D" w:rsidRDefault="00AF2017" w:rsidP="001A3ECF">
      <w:pPr>
        <w:suppressAutoHyphens w:val="0"/>
        <w:autoSpaceDE w:val="0"/>
        <w:autoSpaceDN w:val="0"/>
        <w:adjustRightInd w:val="0"/>
        <w:spacing w:line="240" w:lineRule="auto"/>
        <w:rPr>
          <w:rFonts w:cs="Arial"/>
          <w:b/>
          <w:szCs w:val="20"/>
        </w:rPr>
      </w:pPr>
    </w:p>
    <w:p w:rsidR="003E2837" w:rsidRPr="00E91E0D" w:rsidRDefault="003E2837" w:rsidP="001A3ECF">
      <w:pPr>
        <w:suppressAutoHyphens w:val="0"/>
        <w:autoSpaceDE w:val="0"/>
        <w:autoSpaceDN w:val="0"/>
        <w:adjustRightInd w:val="0"/>
        <w:spacing w:line="240" w:lineRule="auto"/>
        <w:rPr>
          <w:rFonts w:cs="Arial"/>
          <w:b/>
          <w:szCs w:val="20"/>
        </w:rPr>
      </w:pPr>
    </w:p>
    <w:p w:rsidR="008F090A" w:rsidRPr="00E91E0D" w:rsidRDefault="008F090A" w:rsidP="008F090A">
      <w:pPr>
        <w:pStyle w:val="Overskrift1"/>
        <w:rPr>
          <w:szCs w:val="20"/>
        </w:rPr>
      </w:pPr>
      <w:r w:rsidRPr="00E91E0D">
        <w:rPr>
          <w:szCs w:val="20"/>
        </w:rPr>
        <w:t>Afsnit 15.</w:t>
      </w:r>
      <w:r w:rsidR="00617420" w:rsidRPr="00E91E0D">
        <w:rPr>
          <w:szCs w:val="20"/>
        </w:rPr>
        <w:t xml:space="preserve"> J 203</w:t>
      </w:r>
      <w:r w:rsidRPr="00E91E0D">
        <w:rPr>
          <w:szCs w:val="20"/>
        </w:rPr>
        <w:t xml:space="preserve"> Udendørs skydebaner</w:t>
      </w:r>
    </w:p>
    <w:p w:rsidR="008F090A" w:rsidRPr="00E91E0D" w:rsidRDefault="008F090A" w:rsidP="001A3ECF">
      <w:pPr>
        <w:suppressAutoHyphens w:val="0"/>
        <w:autoSpaceDE w:val="0"/>
        <w:autoSpaceDN w:val="0"/>
        <w:adjustRightInd w:val="0"/>
        <w:spacing w:line="240" w:lineRule="auto"/>
        <w:rPr>
          <w:rFonts w:cs="Arial"/>
          <w:b/>
          <w:szCs w:val="20"/>
        </w:rPr>
      </w:pPr>
    </w:p>
    <w:p w:rsidR="008F090A" w:rsidRPr="00E91E0D" w:rsidRDefault="00D043EE" w:rsidP="001A3ECF">
      <w:pPr>
        <w:suppressAutoHyphens w:val="0"/>
        <w:autoSpaceDE w:val="0"/>
        <w:autoSpaceDN w:val="0"/>
        <w:adjustRightInd w:val="0"/>
        <w:spacing w:line="240" w:lineRule="auto"/>
        <w:rPr>
          <w:rFonts w:cs="Arial"/>
          <w:szCs w:val="20"/>
        </w:rPr>
      </w:pPr>
      <w:r w:rsidRPr="00E91E0D">
        <w:rPr>
          <w:rFonts w:cs="Arial"/>
          <w:szCs w:val="20"/>
          <w:u w:val="single"/>
        </w:rPr>
        <w:t>Danmarks Naturfredningsforening</w:t>
      </w:r>
      <w:r w:rsidRPr="00E91E0D">
        <w:rPr>
          <w:rFonts w:cs="Arial"/>
          <w:szCs w:val="20"/>
        </w:rPr>
        <w:t xml:space="preserve"> </w:t>
      </w:r>
      <w:r w:rsidR="008F090A" w:rsidRPr="00E91E0D">
        <w:rPr>
          <w:rFonts w:cs="Arial"/>
          <w:szCs w:val="20"/>
        </w:rPr>
        <w:t>anfører, at flugtskydning over vådområder skal forbydes. De støjer og forurener ukontrolleret.</w:t>
      </w:r>
    </w:p>
    <w:p w:rsidR="00B97EC5" w:rsidRPr="00E91E0D" w:rsidRDefault="00B97EC5" w:rsidP="001A3ECF">
      <w:pPr>
        <w:suppressAutoHyphens w:val="0"/>
        <w:autoSpaceDE w:val="0"/>
        <w:autoSpaceDN w:val="0"/>
        <w:adjustRightInd w:val="0"/>
        <w:spacing w:line="240" w:lineRule="auto"/>
        <w:rPr>
          <w:rFonts w:cs="Arial"/>
          <w:i/>
          <w:szCs w:val="20"/>
          <w:highlight w:val="yellow"/>
        </w:rPr>
      </w:pPr>
    </w:p>
    <w:p w:rsidR="008F090A" w:rsidRPr="00E91E0D" w:rsidRDefault="008F090A" w:rsidP="001A3ECF">
      <w:pPr>
        <w:suppressAutoHyphens w:val="0"/>
        <w:autoSpaceDE w:val="0"/>
        <w:autoSpaceDN w:val="0"/>
        <w:adjustRightInd w:val="0"/>
        <w:spacing w:line="240" w:lineRule="auto"/>
        <w:rPr>
          <w:rFonts w:cs="Arial"/>
          <w:i/>
          <w:szCs w:val="20"/>
        </w:rPr>
      </w:pPr>
      <w:r w:rsidRPr="00E91E0D">
        <w:rPr>
          <w:rFonts w:cs="Arial"/>
          <w:i/>
          <w:szCs w:val="20"/>
        </w:rPr>
        <w:t xml:space="preserve">Miljøstyrelsen skal hertil bemærke, </w:t>
      </w:r>
      <w:r w:rsidR="00D7252A" w:rsidRPr="00E91E0D">
        <w:rPr>
          <w:rFonts w:cs="Arial"/>
          <w:i/>
          <w:szCs w:val="20"/>
        </w:rPr>
        <w:t xml:space="preserve">at der ved godkendelse af såvel skydebaner som andre aktiviteter skal tages hensyn til </w:t>
      </w:r>
      <w:r w:rsidR="00161B64">
        <w:rPr>
          <w:rFonts w:cs="Arial"/>
          <w:i/>
          <w:szCs w:val="20"/>
        </w:rPr>
        <w:t>sårbare områder</w:t>
      </w:r>
      <w:r w:rsidR="00D7252A" w:rsidRPr="00E91E0D">
        <w:rPr>
          <w:rFonts w:cs="Arial"/>
          <w:i/>
          <w:szCs w:val="20"/>
        </w:rPr>
        <w:t xml:space="preserve"> i forhold til </w:t>
      </w:r>
      <w:r w:rsidR="00D7252A" w:rsidRPr="00E91E0D">
        <w:rPr>
          <w:rFonts w:cs="Arial"/>
          <w:i/>
          <w:szCs w:val="20"/>
        </w:rPr>
        <w:lastRenderedPageBreak/>
        <w:t>gældende regler og bestemmelser i øvrigt, som f.eks. habitatdirektiv, fredningsbestemmeler m.v..</w:t>
      </w:r>
      <w:r w:rsidR="00D7252A" w:rsidRPr="00E91E0D">
        <w:rPr>
          <w:rFonts w:cs="Arial"/>
          <w:i/>
          <w:szCs w:val="20"/>
          <w:highlight w:val="yellow"/>
        </w:rPr>
        <w:t xml:space="preserve"> </w:t>
      </w:r>
    </w:p>
    <w:p w:rsidR="005B2360" w:rsidRPr="00E91E0D" w:rsidRDefault="005B2360" w:rsidP="005B2360">
      <w:pPr>
        <w:rPr>
          <w:i/>
          <w:szCs w:val="20"/>
        </w:rPr>
      </w:pPr>
      <w:r w:rsidRPr="00E91E0D">
        <w:rPr>
          <w:i/>
          <w:szCs w:val="20"/>
        </w:rPr>
        <w:t xml:space="preserve">Godkendelsesmyndigheden må kun meddele miljøgodkendelse, såfremt virksomhedens emissioner er forenelige med lokaliseringens muligheder og begrænsninger, og det er godkendelsesmyndighedens opgave at påse disse forhold. Godkendelsesmyndigheden kan og skal skærpe vilkårene i forhold til standardvilkårene, såfremt virksomhedens drift fx kan skade et nærliggende Natura 2000-område. </w:t>
      </w:r>
      <w:r w:rsidRPr="00E91E0D">
        <w:rPr>
          <w:rFonts w:cs="Arial"/>
          <w:i/>
          <w:szCs w:val="20"/>
        </w:rPr>
        <w:t>Miljøstyrelsen finder ikke belæg for at ændre i standardvilkår for skydebaner.</w:t>
      </w:r>
    </w:p>
    <w:p w:rsidR="008F090A" w:rsidRPr="00E91E0D" w:rsidRDefault="008F090A" w:rsidP="001A3ECF">
      <w:pPr>
        <w:suppressAutoHyphens w:val="0"/>
        <w:autoSpaceDE w:val="0"/>
        <w:autoSpaceDN w:val="0"/>
        <w:adjustRightInd w:val="0"/>
        <w:spacing w:line="240" w:lineRule="auto"/>
        <w:rPr>
          <w:rFonts w:cs="Arial"/>
          <w:b/>
          <w:szCs w:val="20"/>
        </w:rPr>
      </w:pPr>
    </w:p>
    <w:p w:rsidR="005B2360" w:rsidRPr="00E91E0D" w:rsidRDefault="005B2360" w:rsidP="001A3ECF">
      <w:pPr>
        <w:suppressAutoHyphens w:val="0"/>
        <w:autoSpaceDE w:val="0"/>
        <w:autoSpaceDN w:val="0"/>
        <w:adjustRightInd w:val="0"/>
        <w:spacing w:line="240" w:lineRule="auto"/>
        <w:rPr>
          <w:rFonts w:cs="Arial"/>
          <w:b/>
          <w:szCs w:val="20"/>
        </w:rPr>
      </w:pPr>
    </w:p>
    <w:p w:rsidR="008F090A" w:rsidRPr="00E91E0D" w:rsidRDefault="008F090A" w:rsidP="001A3ECF">
      <w:pPr>
        <w:suppressAutoHyphens w:val="0"/>
        <w:autoSpaceDE w:val="0"/>
        <w:autoSpaceDN w:val="0"/>
        <w:adjustRightInd w:val="0"/>
        <w:spacing w:line="240" w:lineRule="auto"/>
        <w:rPr>
          <w:rFonts w:cs="Arial"/>
          <w:b/>
          <w:szCs w:val="20"/>
        </w:rPr>
      </w:pPr>
    </w:p>
    <w:p w:rsidR="00324D46" w:rsidRPr="00E91E0D" w:rsidRDefault="00762DAB" w:rsidP="000D1EA5">
      <w:pPr>
        <w:pStyle w:val="Overskrift1"/>
        <w:rPr>
          <w:szCs w:val="20"/>
        </w:rPr>
      </w:pPr>
      <w:r>
        <w:rPr>
          <w:szCs w:val="20"/>
        </w:rPr>
        <w:t>Afsnit 16. J 205</w:t>
      </w:r>
      <w:r w:rsidR="000D1EA5" w:rsidRPr="00E91E0D">
        <w:rPr>
          <w:szCs w:val="20"/>
        </w:rPr>
        <w:t>. Biogasanlæg med en kapacitet for tilførsel af råmaterialer, herunder affald og/eller husdyrgødning, på over 30 tons pr. dag, bortset fra anlæg omfattet af listepunkt 6.5 eller 5.3 b i bilag 1.</w:t>
      </w:r>
    </w:p>
    <w:p w:rsidR="00324D46" w:rsidRPr="00E91E0D" w:rsidRDefault="00324D46" w:rsidP="001A3ECF">
      <w:pPr>
        <w:suppressAutoHyphens w:val="0"/>
        <w:autoSpaceDE w:val="0"/>
        <w:autoSpaceDN w:val="0"/>
        <w:adjustRightInd w:val="0"/>
        <w:spacing w:line="240" w:lineRule="auto"/>
        <w:rPr>
          <w:rFonts w:cs="Arial"/>
          <w:szCs w:val="20"/>
        </w:rPr>
      </w:pPr>
    </w:p>
    <w:p w:rsidR="00F26BC3" w:rsidRPr="00E91E0D" w:rsidRDefault="00570D2C" w:rsidP="001A3ECF">
      <w:pPr>
        <w:suppressAutoHyphens w:val="0"/>
        <w:autoSpaceDE w:val="0"/>
        <w:autoSpaceDN w:val="0"/>
        <w:adjustRightInd w:val="0"/>
        <w:spacing w:line="240" w:lineRule="auto"/>
        <w:rPr>
          <w:rFonts w:cs="Arial"/>
          <w:szCs w:val="20"/>
        </w:rPr>
      </w:pPr>
      <w:r w:rsidRPr="00E91E0D">
        <w:rPr>
          <w:rFonts w:cs="Arial"/>
          <w:szCs w:val="20"/>
        </w:rPr>
        <w:t>A</w:t>
      </w:r>
      <w:r w:rsidR="00B97EC5" w:rsidRPr="00E91E0D">
        <w:rPr>
          <w:rFonts w:cs="Arial"/>
          <w:szCs w:val="20"/>
        </w:rPr>
        <w:t xml:space="preserve">d </w:t>
      </w:r>
      <w:r w:rsidR="00F26BC3" w:rsidRPr="00E91E0D">
        <w:rPr>
          <w:rFonts w:cs="Arial"/>
          <w:szCs w:val="20"/>
        </w:rPr>
        <w:t>Vilkår 1:</w:t>
      </w:r>
    </w:p>
    <w:p w:rsidR="00F26BC3" w:rsidRPr="00E91E0D" w:rsidRDefault="00F26BC3" w:rsidP="001A3ECF">
      <w:pPr>
        <w:suppressAutoHyphens w:val="0"/>
        <w:autoSpaceDE w:val="0"/>
        <w:autoSpaceDN w:val="0"/>
        <w:adjustRightInd w:val="0"/>
        <w:spacing w:line="240" w:lineRule="auto"/>
        <w:rPr>
          <w:rFonts w:cs="Arial"/>
          <w:szCs w:val="20"/>
        </w:rPr>
      </w:pPr>
      <w:r w:rsidRPr="00E91E0D">
        <w:rPr>
          <w:rFonts w:cs="Arial"/>
          <w:szCs w:val="20"/>
          <w:u w:val="single"/>
        </w:rPr>
        <w:t>Ringkøbing Skjern Kommune</w:t>
      </w:r>
      <w:r w:rsidRPr="00E91E0D">
        <w:rPr>
          <w:rFonts w:cs="Arial"/>
          <w:szCs w:val="20"/>
        </w:rPr>
        <w:t xml:space="preserve"> anfører, at formuleringen ”…at bringe stedet tilbage i tilfredsstillende tilstand” er uheldig, da det med formuleringen antages, at tilstanden ikke er tilfredsstillende under drift. Kommunen foreslår at anvende følgende formulering: ”og at bringe stedet til en tilstand som er tilfredsstillende i forhold til det nu nye aktuelle formål på arealet”</w:t>
      </w:r>
    </w:p>
    <w:p w:rsidR="00CB1C14" w:rsidRPr="00E91E0D" w:rsidRDefault="00CB1C14" w:rsidP="001A3ECF">
      <w:pPr>
        <w:suppressAutoHyphens w:val="0"/>
        <w:autoSpaceDE w:val="0"/>
        <w:autoSpaceDN w:val="0"/>
        <w:adjustRightInd w:val="0"/>
        <w:spacing w:line="240" w:lineRule="auto"/>
        <w:rPr>
          <w:rFonts w:cs="Arial"/>
          <w:szCs w:val="20"/>
        </w:rPr>
      </w:pPr>
    </w:p>
    <w:p w:rsidR="002022CB" w:rsidRPr="00E91E0D" w:rsidRDefault="002022CB" w:rsidP="001A3ECF">
      <w:pPr>
        <w:suppressAutoHyphens w:val="0"/>
        <w:autoSpaceDE w:val="0"/>
        <w:autoSpaceDN w:val="0"/>
        <w:adjustRightInd w:val="0"/>
        <w:spacing w:line="240" w:lineRule="auto"/>
        <w:rPr>
          <w:rFonts w:cs="Arial"/>
          <w:i/>
          <w:szCs w:val="20"/>
        </w:rPr>
      </w:pPr>
      <w:r w:rsidRPr="00E91E0D">
        <w:rPr>
          <w:rFonts w:cs="Arial"/>
          <w:i/>
          <w:szCs w:val="20"/>
        </w:rPr>
        <w:t>Miljøstyrelsen er enig med kommunen i, at formuleringen kan virke forudindtaget. Vilkåret går igen i samtlige afsnit</w:t>
      </w:r>
      <w:r w:rsidR="00BB082D" w:rsidRPr="00E91E0D">
        <w:rPr>
          <w:rFonts w:cs="Arial"/>
          <w:i/>
          <w:szCs w:val="20"/>
        </w:rPr>
        <w:t>. Miljøstyrelsen vil ændre ordlyden til</w:t>
      </w:r>
      <w:r w:rsidR="00BB082D" w:rsidRPr="00E91E0D">
        <w:rPr>
          <w:szCs w:val="20"/>
        </w:rPr>
        <w:t xml:space="preserve"> </w:t>
      </w:r>
      <w:r w:rsidR="00BB082D" w:rsidRPr="00E91E0D">
        <w:rPr>
          <w:rFonts w:cs="Arial"/>
          <w:i/>
          <w:szCs w:val="20"/>
        </w:rPr>
        <w:t>"at efterlade stedet i tilfredsstillende tilstand"</w:t>
      </w:r>
      <w:r w:rsidRPr="00E91E0D">
        <w:rPr>
          <w:rFonts w:cs="Arial"/>
          <w:i/>
          <w:szCs w:val="20"/>
        </w:rPr>
        <w:t>.</w:t>
      </w:r>
      <w:r w:rsidR="00BB082D" w:rsidRPr="00E91E0D">
        <w:rPr>
          <w:rFonts w:cs="Arial"/>
          <w:i/>
          <w:szCs w:val="20"/>
          <w:highlight w:val="yellow"/>
        </w:rPr>
        <w:t xml:space="preserve"> </w:t>
      </w:r>
      <w:r w:rsidRPr="00E91E0D">
        <w:rPr>
          <w:rFonts w:cs="Arial"/>
          <w:i/>
          <w:szCs w:val="20"/>
          <w:highlight w:val="yellow"/>
        </w:rPr>
        <w:t xml:space="preserve"> </w:t>
      </w:r>
    </w:p>
    <w:p w:rsidR="00F26BC3" w:rsidRPr="00E91E0D" w:rsidRDefault="00F26BC3" w:rsidP="001A3ECF">
      <w:pPr>
        <w:suppressAutoHyphens w:val="0"/>
        <w:autoSpaceDE w:val="0"/>
        <w:autoSpaceDN w:val="0"/>
        <w:adjustRightInd w:val="0"/>
        <w:spacing w:line="240" w:lineRule="auto"/>
        <w:rPr>
          <w:rFonts w:cs="Arial"/>
          <w:szCs w:val="20"/>
        </w:rPr>
      </w:pPr>
    </w:p>
    <w:p w:rsidR="00393E71" w:rsidRPr="00E91E0D" w:rsidRDefault="00CB1C14" w:rsidP="00393E71">
      <w:pPr>
        <w:rPr>
          <w:color w:val="000000"/>
          <w:szCs w:val="20"/>
        </w:rPr>
      </w:pPr>
      <w:r w:rsidRPr="00E91E0D">
        <w:rPr>
          <w:color w:val="000000"/>
          <w:szCs w:val="20"/>
        </w:rPr>
        <w:t xml:space="preserve">Ad </w:t>
      </w:r>
      <w:r w:rsidR="00393E71" w:rsidRPr="00E91E0D">
        <w:rPr>
          <w:color w:val="000000"/>
          <w:szCs w:val="20"/>
        </w:rPr>
        <w:t>Vilkår 16:</w:t>
      </w:r>
    </w:p>
    <w:p w:rsidR="00393E71" w:rsidRPr="00E91E0D" w:rsidRDefault="00393E71" w:rsidP="00393E71">
      <w:pPr>
        <w:rPr>
          <w:szCs w:val="20"/>
        </w:rPr>
      </w:pPr>
      <w:r w:rsidRPr="00E91E0D">
        <w:rPr>
          <w:color w:val="000000"/>
          <w:szCs w:val="20"/>
          <w:u w:val="single"/>
        </w:rPr>
        <w:t xml:space="preserve">CO-Industri </w:t>
      </w:r>
      <w:r w:rsidRPr="00E91E0D">
        <w:rPr>
          <w:color w:val="000000"/>
          <w:szCs w:val="20"/>
        </w:rPr>
        <w:t>foreslår, at krav til gaskondensatbrønde ikke bør lempes til kun at omfatte nyetablering.</w:t>
      </w:r>
    </w:p>
    <w:p w:rsidR="00393E71" w:rsidRPr="00E91E0D" w:rsidRDefault="00393E71" w:rsidP="00393E71">
      <w:pPr>
        <w:rPr>
          <w:color w:val="000000"/>
          <w:szCs w:val="20"/>
        </w:rPr>
      </w:pPr>
    </w:p>
    <w:p w:rsidR="00393E71" w:rsidRPr="00E91E0D" w:rsidRDefault="00393E71" w:rsidP="00393E71">
      <w:pPr>
        <w:rPr>
          <w:i/>
          <w:szCs w:val="20"/>
        </w:rPr>
      </w:pPr>
      <w:r w:rsidRPr="00E91E0D">
        <w:rPr>
          <w:i/>
          <w:szCs w:val="20"/>
        </w:rPr>
        <w:t>Miljøstyrelsen skal anføre, at der ikke er tale om nogen lempelse. Der fås i dag præfabrikerede kondensatbrønde</w:t>
      </w:r>
      <w:r w:rsidR="00CB1C14" w:rsidRPr="00E91E0D">
        <w:rPr>
          <w:i/>
          <w:szCs w:val="20"/>
        </w:rPr>
        <w:t>,</w:t>
      </w:r>
      <w:r w:rsidRPr="00E91E0D">
        <w:rPr>
          <w:i/>
          <w:szCs w:val="20"/>
        </w:rPr>
        <w:t xml:space="preserve"> som sikrer mod diffus</w:t>
      </w:r>
      <w:r w:rsidR="00CC2C22" w:rsidRPr="00E91E0D">
        <w:rPr>
          <w:i/>
          <w:szCs w:val="20"/>
        </w:rPr>
        <w:t>e</w:t>
      </w:r>
      <w:r w:rsidRPr="00E91E0D">
        <w:rPr>
          <w:i/>
          <w:szCs w:val="20"/>
        </w:rPr>
        <w:t xml:space="preserve"> lugtudslip, overløb af kondensat samt gasudslip, hvilke altså fremover skal anvendes ved nyetablering.</w:t>
      </w:r>
    </w:p>
    <w:p w:rsidR="00393E71" w:rsidRPr="00E91E0D" w:rsidRDefault="00393E71" w:rsidP="00393E71">
      <w:pPr>
        <w:rPr>
          <w:i/>
          <w:szCs w:val="20"/>
        </w:rPr>
      </w:pPr>
      <w:r w:rsidRPr="00E91E0D">
        <w:rPr>
          <w:i/>
          <w:szCs w:val="20"/>
        </w:rPr>
        <w:t>Miljøstyrelsen fastholder den foreslåede tekst.</w:t>
      </w:r>
    </w:p>
    <w:p w:rsidR="00393E71" w:rsidRPr="00E91E0D" w:rsidRDefault="00393E71" w:rsidP="00393E71">
      <w:pPr>
        <w:rPr>
          <w:szCs w:val="20"/>
        </w:rPr>
      </w:pPr>
    </w:p>
    <w:p w:rsidR="008F2857" w:rsidRPr="00E91E0D" w:rsidRDefault="008F2857" w:rsidP="00393E71">
      <w:pPr>
        <w:rPr>
          <w:szCs w:val="20"/>
        </w:rPr>
      </w:pPr>
    </w:p>
    <w:p w:rsidR="00393E71" w:rsidRPr="00E91E0D" w:rsidRDefault="00393E71" w:rsidP="00393E71">
      <w:pPr>
        <w:rPr>
          <w:szCs w:val="20"/>
        </w:rPr>
      </w:pPr>
    </w:p>
    <w:p w:rsidR="00654820" w:rsidRPr="00E91E0D" w:rsidRDefault="00393E71" w:rsidP="00654820">
      <w:pPr>
        <w:pStyle w:val="Overskrift1"/>
        <w:rPr>
          <w:szCs w:val="20"/>
        </w:rPr>
      </w:pPr>
      <w:r w:rsidRPr="00E91E0D">
        <w:rPr>
          <w:szCs w:val="20"/>
        </w:rPr>
        <w:t xml:space="preserve">Afsnit 17. K 203 </w:t>
      </w:r>
      <w:r w:rsidR="00654820" w:rsidRPr="00E91E0D">
        <w:rPr>
          <w:szCs w:val="20"/>
        </w:rPr>
        <w:t>Anlæg for midlertidig oplagring af farligt affald forud for nyttiggørelse eller bortskaffelse med en kapacitet på mindre end eller lig med 50 tons, bortset fra anlæg omfattet af eller punkterne K 209, K 210, K 211 eller K 212. Rekonditionering, herunder omlastning, omemballering eller sortering af farligt affald forud for nyttiggørelse eller bortskaffelse med en kapacitet på 10 tons/dag eller derunder, bortset fra de under punkterne K 209, K 210, K 211 eller K 212 nævnte anlæg.</w:t>
      </w:r>
    </w:p>
    <w:p w:rsidR="00654820" w:rsidRPr="00E91E0D" w:rsidRDefault="00654820" w:rsidP="00654820">
      <w:pPr>
        <w:pStyle w:val="TabelTekst"/>
        <w:ind w:left="29"/>
        <w:rPr>
          <w:rFonts w:ascii="Georgia" w:hAnsi="Georgia"/>
          <w:i/>
          <w:sz w:val="20"/>
        </w:rPr>
      </w:pPr>
    </w:p>
    <w:p w:rsidR="00217539" w:rsidRPr="00E91E0D" w:rsidRDefault="00217539" w:rsidP="00393E71">
      <w:pPr>
        <w:autoSpaceDE w:val="0"/>
        <w:autoSpaceDN w:val="0"/>
        <w:rPr>
          <w:szCs w:val="20"/>
        </w:rPr>
      </w:pPr>
    </w:p>
    <w:p w:rsidR="00393E71" w:rsidRPr="00E91E0D" w:rsidRDefault="00E15967" w:rsidP="00393E71">
      <w:pPr>
        <w:autoSpaceDE w:val="0"/>
        <w:autoSpaceDN w:val="0"/>
        <w:rPr>
          <w:szCs w:val="20"/>
        </w:rPr>
      </w:pPr>
      <w:r w:rsidRPr="00E91E0D">
        <w:rPr>
          <w:szCs w:val="20"/>
        </w:rPr>
        <w:t xml:space="preserve">Ad </w:t>
      </w:r>
      <w:r w:rsidR="00393E71" w:rsidRPr="00E91E0D">
        <w:rPr>
          <w:szCs w:val="20"/>
        </w:rPr>
        <w:t>Vilkår 11:</w:t>
      </w:r>
    </w:p>
    <w:p w:rsidR="00393E71" w:rsidRPr="00E91E0D" w:rsidRDefault="00393E71" w:rsidP="00393E71">
      <w:pPr>
        <w:autoSpaceDE w:val="0"/>
        <w:autoSpaceDN w:val="0"/>
        <w:rPr>
          <w:szCs w:val="20"/>
        </w:rPr>
      </w:pPr>
      <w:r w:rsidRPr="00E91E0D">
        <w:rPr>
          <w:szCs w:val="20"/>
          <w:u w:val="single"/>
        </w:rPr>
        <w:t>CO-Industri</w:t>
      </w:r>
      <w:r w:rsidRPr="00E91E0D">
        <w:rPr>
          <w:szCs w:val="20"/>
        </w:rPr>
        <w:t xml:space="preserve"> foreslår, at vilkåret skal forkortes og ændres til: ”Oplag af farlige affaldsarter eller - fraktioner skal ske på en sådan måde, at sammenblanding ikke er mulig.”</w:t>
      </w:r>
      <w:r w:rsidRPr="00E91E0D">
        <w:rPr>
          <w:i/>
          <w:iCs/>
          <w:szCs w:val="20"/>
        </w:rPr>
        <w:t xml:space="preserve"> </w:t>
      </w:r>
    </w:p>
    <w:p w:rsidR="00393E71" w:rsidRPr="00E91E0D" w:rsidRDefault="00393E71" w:rsidP="00393E71">
      <w:pPr>
        <w:rPr>
          <w:i/>
          <w:iCs/>
          <w:color w:val="000000"/>
          <w:szCs w:val="20"/>
        </w:rPr>
      </w:pPr>
    </w:p>
    <w:p w:rsidR="00834733" w:rsidRPr="00E91E0D" w:rsidRDefault="00834733" w:rsidP="00393E71">
      <w:pPr>
        <w:rPr>
          <w:iCs/>
          <w:color w:val="000000"/>
          <w:szCs w:val="20"/>
        </w:rPr>
      </w:pPr>
      <w:r w:rsidRPr="00E91E0D">
        <w:rPr>
          <w:iCs/>
          <w:color w:val="000000"/>
          <w:szCs w:val="20"/>
          <w:u w:val="single"/>
        </w:rPr>
        <w:t>Dansk Affaldsforening</w:t>
      </w:r>
      <w:r w:rsidRPr="00E91E0D">
        <w:rPr>
          <w:iCs/>
          <w:color w:val="000000"/>
          <w:szCs w:val="20"/>
        </w:rPr>
        <w:t xml:space="preserve"> finder, at den foreslåede nye formulering åbner for </w:t>
      </w:r>
      <w:r w:rsidR="00C54D5B" w:rsidRPr="00E91E0D">
        <w:rPr>
          <w:iCs/>
          <w:color w:val="000000"/>
          <w:szCs w:val="20"/>
        </w:rPr>
        <w:t>en</w:t>
      </w:r>
      <w:r w:rsidRPr="00E91E0D">
        <w:rPr>
          <w:iCs/>
          <w:color w:val="000000"/>
          <w:szCs w:val="20"/>
        </w:rPr>
        <w:t xml:space="preserve"> ret forskelligartet fortolkning. </w:t>
      </w:r>
    </w:p>
    <w:p w:rsidR="00834733" w:rsidRPr="00E91E0D" w:rsidRDefault="00834733" w:rsidP="00393E71">
      <w:pPr>
        <w:rPr>
          <w:i/>
          <w:iCs/>
          <w:color w:val="000000"/>
          <w:szCs w:val="20"/>
        </w:rPr>
      </w:pPr>
    </w:p>
    <w:p w:rsidR="00393E71" w:rsidRPr="00E91E0D" w:rsidRDefault="00393E71" w:rsidP="008B582E">
      <w:pPr>
        <w:suppressAutoHyphens w:val="0"/>
        <w:autoSpaceDE w:val="0"/>
        <w:autoSpaceDN w:val="0"/>
        <w:adjustRightInd w:val="0"/>
        <w:spacing w:line="240" w:lineRule="auto"/>
        <w:rPr>
          <w:i/>
          <w:iCs/>
          <w:color w:val="000000"/>
          <w:szCs w:val="20"/>
        </w:rPr>
      </w:pPr>
      <w:r w:rsidRPr="00E91E0D">
        <w:rPr>
          <w:rFonts w:cs="Arial"/>
          <w:bCs/>
          <w:i/>
          <w:szCs w:val="20"/>
        </w:rPr>
        <w:lastRenderedPageBreak/>
        <w:t>Miljøstyrelsens bemærkninger:</w:t>
      </w:r>
      <w:r w:rsidR="008B582E" w:rsidRPr="00E91E0D">
        <w:rPr>
          <w:rFonts w:cs="Arial"/>
          <w:bCs/>
          <w:i/>
          <w:szCs w:val="20"/>
        </w:rPr>
        <w:t xml:space="preserve"> </w:t>
      </w:r>
      <w:r w:rsidRPr="00E91E0D">
        <w:rPr>
          <w:i/>
          <w:iCs/>
          <w:color w:val="000000"/>
          <w:szCs w:val="20"/>
        </w:rPr>
        <w:t xml:space="preserve">Vilkåret sigter mod at forhindre sammenblanding af affaldsarter, der ved en sammenblanding kan medføre en fysisk/kemisk reaktion og den tidligere formulering med en afstand på 10 meter mellem sådanne affaldsarter giver ikke nødvendigvis en tilstrækkelig sikkerhed. Miljøstyrelsen vurderer, at formuleringen i udkastet bør fastholdes, da den nye </w:t>
      </w:r>
      <w:r w:rsidR="00C54D5B" w:rsidRPr="00E91E0D">
        <w:rPr>
          <w:i/>
          <w:iCs/>
          <w:color w:val="000000"/>
          <w:szCs w:val="20"/>
        </w:rPr>
        <w:t>formulering forventes at kunne</w:t>
      </w:r>
      <w:r w:rsidRPr="00E91E0D">
        <w:rPr>
          <w:i/>
          <w:iCs/>
          <w:color w:val="000000"/>
          <w:szCs w:val="20"/>
        </w:rPr>
        <w:t xml:space="preserve"> give større sikkerhed mod</w:t>
      </w:r>
      <w:r w:rsidR="00834733" w:rsidRPr="00E91E0D">
        <w:rPr>
          <w:i/>
          <w:iCs/>
          <w:color w:val="000000"/>
          <w:szCs w:val="20"/>
        </w:rPr>
        <w:t xml:space="preserve"> uhensigtsmæssig sammenblanding og</w:t>
      </w:r>
      <w:r w:rsidRPr="00E91E0D">
        <w:rPr>
          <w:i/>
          <w:iCs/>
          <w:color w:val="000000"/>
          <w:szCs w:val="20"/>
        </w:rPr>
        <w:t xml:space="preserve"> uheld</w:t>
      </w:r>
      <w:r w:rsidR="00C54D5B" w:rsidRPr="00E91E0D">
        <w:rPr>
          <w:i/>
          <w:iCs/>
          <w:color w:val="000000"/>
          <w:szCs w:val="20"/>
        </w:rPr>
        <w:t>, og formuleringen vil kunne favne bredt</w:t>
      </w:r>
      <w:r w:rsidRPr="00E91E0D">
        <w:rPr>
          <w:i/>
          <w:iCs/>
          <w:color w:val="000000"/>
          <w:szCs w:val="20"/>
        </w:rPr>
        <w:t>.</w:t>
      </w:r>
    </w:p>
    <w:p w:rsidR="002426D8" w:rsidRPr="00E91E0D" w:rsidRDefault="002426D8" w:rsidP="00393E71">
      <w:pPr>
        <w:rPr>
          <w:iCs/>
          <w:color w:val="000000"/>
          <w:szCs w:val="20"/>
        </w:rPr>
      </w:pPr>
    </w:p>
    <w:p w:rsidR="002426D8" w:rsidRPr="00E91E0D" w:rsidRDefault="00E15967" w:rsidP="00393E71">
      <w:pPr>
        <w:rPr>
          <w:iCs/>
          <w:color w:val="000000"/>
          <w:szCs w:val="20"/>
        </w:rPr>
      </w:pPr>
      <w:r w:rsidRPr="00E91E0D">
        <w:rPr>
          <w:iCs/>
          <w:color w:val="000000"/>
          <w:szCs w:val="20"/>
        </w:rPr>
        <w:t xml:space="preserve">Ad </w:t>
      </w:r>
      <w:r w:rsidR="002426D8" w:rsidRPr="00E91E0D">
        <w:rPr>
          <w:iCs/>
          <w:color w:val="000000"/>
          <w:szCs w:val="20"/>
        </w:rPr>
        <w:t>Vilkår 19:</w:t>
      </w:r>
    </w:p>
    <w:p w:rsidR="002426D8" w:rsidRPr="00E91E0D" w:rsidRDefault="002426D8" w:rsidP="002426D8">
      <w:pPr>
        <w:rPr>
          <w:iCs/>
          <w:color w:val="000000"/>
          <w:szCs w:val="20"/>
        </w:rPr>
      </w:pPr>
      <w:r w:rsidRPr="00E91E0D">
        <w:rPr>
          <w:iCs/>
          <w:color w:val="000000"/>
          <w:szCs w:val="20"/>
          <w:u w:val="single"/>
        </w:rPr>
        <w:t>Genvindingsindustrien</w:t>
      </w:r>
      <w:r w:rsidRPr="00E91E0D">
        <w:rPr>
          <w:iCs/>
          <w:color w:val="000000"/>
          <w:szCs w:val="20"/>
        </w:rPr>
        <w:t xml:space="preserve"> finder, at tanke som er godkendt og indrettet efter tankbekendtgørelsen, og som er korrosionsbeskyttet med et materiale, der er resistent over for den type affald, den anvendes til, </w:t>
      </w:r>
      <w:r w:rsidR="00D3212E">
        <w:rPr>
          <w:iCs/>
          <w:color w:val="000000"/>
          <w:szCs w:val="20"/>
        </w:rPr>
        <w:t xml:space="preserve">ikke </w:t>
      </w:r>
      <w:r w:rsidRPr="00E91E0D">
        <w:rPr>
          <w:iCs/>
          <w:color w:val="000000"/>
          <w:szCs w:val="20"/>
        </w:rPr>
        <w:t>bør kræves placeret i tankgårde med opsamlingskapacitet. Det bør være nok med samme krav som til fyringsolie (som f.eks. vilkår 42), mener Genvindingsindustrien.</w:t>
      </w:r>
    </w:p>
    <w:p w:rsidR="00E15967" w:rsidRPr="00E91E0D" w:rsidRDefault="00E15967" w:rsidP="002426D8">
      <w:pPr>
        <w:rPr>
          <w:i/>
          <w:iCs/>
          <w:color w:val="000000"/>
          <w:szCs w:val="20"/>
        </w:rPr>
      </w:pPr>
    </w:p>
    <w:p w:rsidR="002426D8" w:rsidRPr="00E91E0D" w:rsidRDefault="002426D8" w:rsidP="002426D8">
      <w:pPr>
        <w:rPr>
          <w:i/>
          <w:iCs/>
          <w:color w:val="000000"/>
          <w:szCs w:val="20"/>
        </w:rPr>
      </w:pPr>
      <w:r w:rsidRPr="00E91E0D">
        <w:rPr>
          <w:i/>
          <w:iCs/>
          <w:color w:val="000000"/>
          <w:szCs w:val="20"/>
        </w:rPr>
        <w:t>Miljøstyrelsen skal hertil bemærke, at K 203 omfatter aktiviteter med oplag og håndtering af farligt affald, og der skal derfor være stor fokus på beskyttelse af jord og grundvandsforhold. Miljøstyrelsen fastholder vilkåret.</w:t>
      </w:r>
    </w:p>
    <w:p w:rsidR="002426D8" w:rsidRPr="00E91E0D" w:rsidRDefault="002426D8" w:rsidP="00393E71">
      <w:pPr>
        <w:rPr>
          <w:iCs/>
          <w:color w:val="000000"/>
          <w:szCs w:val="20"/>
        </w:rPr>
      </w:pPr>
    </w:p>
    <w:p w:rsidR="002426D8" w:rsidRPr="00E91E0D" w:rsidRDefault="000E2E78" w:rsidP="00393E71">
      <w:pPr>
        <w:rPr>
          <w:szCs w:val="20"/>
        </w:rPr>
      </w:pPr>
      <w:r w:rsidRPr="00E91E0D">
        <w:rPr>
          <w:iCs/>
          <w:color w:val="000000"/>
          <w:szCs w:val="20"/>
          <w:u w:val="single"/>
        </w:rPr>
        <w:t>Københavns Kommune</w:t>
      </w:r>
      <w:r w:rsidRPr="00E91E0D">
        <w:rPr>
          <w:iCs/>
          <w:color w:val="000000"/>
          <w:szCs w:val="20"/>
        </w:rPr>
        <w:t xml:space="preserve"> </w:t>
      </w:r>
      <w:r w:rsidR="00732D04" w:rsidRPr="00E91E0D">
        <w:rPr>
          <w:iCs/>
          <w:color w:val="000000"/>
          <w:szCs w:val="20"/>
        </w:rPr>
        <w:t>anfø</w:t>
      </w:r>
      <w:r w:rsidRPr="00E91E0D">
        <w:rPr>
          <w:szCs w:val="20"/>
        </w:rPr>
        <w:t>rer</w:t>
      </w:r>
      <w:r w:rsidR="00732D04" w:rsidRPr="00E91E0D">
        <w:rPr>
          <w:szCs w:val="20"/>
        </w:rPr>
        <w:t xml:space="preserve">, definitionen i vilkår 19 på et tankanlæg bør skrives i den miljøtekniske beskrivelse eller som en fodnote. </w:t>
      </w:r>
    </w:p>
    <w:p w:rsidR="00E15967" w:rsidRPr="00E91E0D" w:rsidRDefault="00E15967" w:rsidP="00393E71">
      <w:pPr>
        <w:rPr>
          <w:i/>
          <w:szCs w:val="20"/>
        </w:rPr>
      </w:pPr>
    </w:p>
    <w:p w:rsidR="00732D04" w:rsidRPr="00E91E0D" w:rsidRDefault="00E41E1A" w:rsidP="00393E71">
      <w:pPr>
        <w:rPr>
          <w:i/>
          <w:szCs w:val="20"/>
        </w:rPr>
      </w:pPr>
      <w:r w:rsidRPr="00E91E0D">
        <w:rPr>
          <w:i/>
          <w:szCs w:val="20"/>
        </w:rPr>
        <w:t>Miljøstyrelsen skal hertil bemærke, at en beskrivelse af tankanlæggets systemgrænse er med til at præcisere vilkåret og håndhævelsen heraf. Miljøstyrelsen finder ikke grundlag for at ændre vilkåret.</w:t>
      </w:r>
    </w:p>
    <w:p w:rsidR="00E41E1A" w:rsidRPr="00E91E0D" w:rsidRDefault="00E41E1A" w:rsidP="00393E71">
      <w:pPr>
        <w:rPr>
          <w:i/>
          <w:szCs w:val="20"/>
        </w:rPr>
      </w:pPr>
    </w:p>
    <w:p w:rsidR="00393E71" w:rsidRPr="00E91E0D" w:rsidRDefault="00E15967" w:rsidP="00393E71">
      <w:pPr>
        <w:rPr>
          <w:iCs/>
          <w:color w:val="000000"/>
          <w:szCs w:val="20"/>
        </w:rPr>
      </w:pPr>
      <w:r w:rsidRPr="00E91E0D">
        <w:rPr>
          <w:iCs/>
          <w:color w:val="000000"/>
          <w:szCs w:val="20"/>
        </w:rPr>
        <w:t xml:space="preserve">Ad </w:t>
      </w:r>
      <w:r w:rsidR="00C54D5B" w:rsidRPr="00E91E0D">
        <w:rPr>
          <w:iCs/>
          <w:color w:val="000000"/>
          <w:szCs w:val="20"/>
        </w:rPr>
        <w:t>Vilkår 25:</w:t>
      </w:r>
    </w:p>
    <w:p w:rsidR="00834733" w:rsidRPr="00E91E0D" w:rsidRDefault="00947BF7" w:rsidP="00393E71">
      <w:pPr>
        <w:rPr>
          <w:iCs/>
          <w:color w:val="000000"/>
          <w:szCs w:val="20"/>
        </w:rPr>
      </w:pPr>
      <w:r w:rsidRPr="00E91E0D">
        <w:rPr>
          <w:iCs/>
          <w:color w:val="000000"/>
          <w:szCs w:val="20"/>
          <w:u w:val="single"/>
        </w:rPr>
        <w:t>Dansk Affaldsforening</w:t>
      </w:r>
      <w:r w:rsidRPr="00E91E0D">
        <w:rPr>
          <w:iCs/>
          <w:color w:val="000000"/>
          <w:szCs w:val="20"/>
        </w:rPr>
        <w:t xml:space="preserve"> finder, at den nye formulering</w:t>
      </w:r>
      <w:r w:rsidR="00374FA0" w:rsidRPr="00E91E0D">
        <w:rPr>
          <w:iCs/>
          <w:color w:val="000000"/>
          <w:szCs w:val="20"/>
        </w:rPr>
        <w:t xml:space="preserve"> til belægninger</w:t>
      </w:r>
      <w:r w:rsidRPr="00E91E0D">
        <w:rPr>
          <w:iCs/>
          <w:color w:val="000000"/>
          <w:szCs w:val="20"/>
        </w:rPr>
        <w:t xml:space="preserve"> er skrappere end for rene stoffers håndtering</w:t>
      </w:r>
      <w:r w:rsidR="00E15967" w:rsidRPr="00E91E0D">
        <w:rPr>
          <w:iCs/>
          <w:color w:val="000000"/>
          <w:szCs w:val="20"/>
        </w:rPr>
        <w:t>,</w:t>
      </w:r>
      <w:r w:rsidR="00540CEC" w:rsidRPr="00E91E0D">
        <w:rPr>
          <w:iCs/>
          <w:color w:val="000000"/>
          <w:szCs w:val="20"/>
        </w:rPr>
        <w:t xml:space="preserve"> og anfører, at affald kan indeholde mange forskellige stoffer</w:t>
      </w:r>
      <w:r w:rsidRPr="00E91E0D">
        <w:rPr>
          <w:iCs/>
          <w:color w:val="000000"/>
          <w:szCs w:val="20"/>
        </w:rPr>
        <w:t xml:space="preserve">. </w:t>
      </w:r>
      <w:r w:rsidR="00540CEC" w:rsidRPr="00E91E0D">
        <w:rPr>
          <w:iCs/>
          <w:color w:val="000000"/>
          <w:szCs w:val="20"/>
        </w:rPr>
        <w:t xml:space="preserve"> </w:t>
      </w:r>
      <w:r w:rsidRPr="00E91E0D">
        <w:rPr>
          <w:iCs/>
          <w:color w:val="000000"/>
          <w:szCs w:val="20"/>
        </w:rPr>
        <w:t>Foreningen</w:t>
      </w:r>
      <w:r w:rsidR="00540CEC" w:rsidRPr="00E91E0D">
        <w:rPr>
          <w:iCs/>
          <w:color w:val="000000"/>
          <w:szCs w:val="20"/>
        </w:rPr>
        <w:t xml:space="preserve"> </w:t>
      </w:r>
      <w:r w:rsidRPr="00E91E0D">
        <w:rPr>
          <w:iCs/>
          <w:color w:val="000000"/>
          <w:szCs w:val="20"/>
        </w:rPr>
        <w:t>foreslår, at den nuværende formulering bibeholdes.</w:t>
      </w:r>
    </w:p>
    <w:p w:rsidR="00947BF7" w:rsidRPr="00E91E0D" w:rsidRDefault="00947BF7" w:rsidP="00393E71">
      <w:pPr>
        <w:rPr>
          <w:iCs/>
          <w:color w:val="000000"/>
          <w:szCs w:val="20"/>
        </w:rPr>
      </w:pPr>
    </w:p>
    <w:p w:rsidR="004962EC" w:rsidRPr="00E91E0D" w:rsidRDefault="003B54B0" w:rsidP="00393E71">
      <w:pPr>
        <w:rPr>
          <w:iCs/>
          <w:color w:val="000000"/>
          <w:szCs w:val="20"/>
        </w:rPr>
      </w:pPr>
      <w:r w:rsidRPr="00E91E0D">
        <w:rPr>
          <w:iCs/>
          <w:color w:val="000000"/>
          <w:szCs w:val="20"/>
          <w:u w:val="single"/>
        </w:rPr>
        <w:t>Københavns Kommune</w:t>
      </w:r>
      <w:r w:rsidRPr="00E91E0D">
        <w:rPr>
          <w:iCs/>
          <w:color w:val="000000"/>
          <w:szCs w:val="20"/>
        </w:rPr>
        <w:t xml:space="preserve"> anbefaler at anvende standardformuleringen "tæt belægning" i stedet for "tæt lag"</w:t>
      </w:r>
    </w:p>
    <w:p w:rsidR="004962EC" w:rsidRPr="00E91E0D" w:rsidRDefault="004962EC" w:rsidP="00393E71">
      <w:pPr>
        <w:rPr>
          <w:i/>
          <w:iCs/>
          <w:color w:val="000000"/>
          <w:szCs w:val="20"/>
        </w:rPr>
      </w:pPr>
    </w:p>
    <w:p w:rsidR="00947BF7" w:rsidRPr="00E91E0D" w:rsidRDefault="003B54B0" w:rsidP="00393E71">
      <w:pPr>
        <w:rPr>
          <w:i/>
          <w:iCs/>
          <w:color w:val="000000"/>
          <w:szCs w:val="20"/>
        </w:rPr>
      </w:pPr>
      <w:r w:rsidRPr="00E91E0D">
        <w:rPr>
          <w:i/>
          <w:iCs/>
          <w:color w:val="000000"/>
          <w:szCs w:val="20"/>
        </w:rPr>
        <w:t xml:space="preserve">I forhold til Dansk Affaldsforenings kommentar fastholder </w:t>
      </w:r>
      <w:r w:rsidR="00947BF7" w:rsidRPr="00E91E0D">
        <w:rPr>
          <w:i/>
          <w:iCs/>
          <w:color w:val="000000"/>
          <w:szCs w:val="20"/>
        </w:rPr>
        <w:t xml:space="preserve">Miljøstyrelsen den </w:t>
      </w:r>
      <w:r w:rsidR="002A526D" w:rsidRPr="00E91E0D">
        <w:rPr>
          <w:i/>
          <w:iCs/>
          <w:color w:val="000000"/>
          <w:szCs w:val="20"/>
        </w:rPr>
        <w:t>foreslåede formulering</w:t>
      </w:r>
      <w:r w:rsidR="00947BF7" w:rsidRPr="00E91E0D">
        <w:rPr>
          <w:i/>
          <w:iCs/>
          <w:color w:val="000000"/>
          <w:szCs w:val="20"/>
        </w:rPr>
        <w:t xml:space="preserve">, </w:t>
      </w:r>
      <w:r w:rsidR="000C00A8" w:rsidRPr="00E91E0D">
        <w:rPr>
          <w:i/>
          <w:iCs/>
          <w:color w:val="000000"/>
          <w:szCs w:val="20"/>
        </w:rPr>
        <w:t>som afspejler en op</w:t>
      </w:r>
      <w:r w:rsidR="00947BF7" w:rsidRPr="00E91E0D">
        <w:rPr>
          <w:i/>
          <w:iCs/>
          <w:color w:val="000000"/>
          <w:szCs w:val="20"/>
        </w:rPr>
        <w:t>da</w:t>
      </w:r>
      <w:r w:rsidR="000C00A8" w:rsidRPr="00E91E0D">
        <w:rPr>
          <w:i/>
          <w:iCs/>
          <w:color w:val="000000"/>
          <w:szCs w:val="20"/>
        </w:rPr>
        <w:t xml:space="preserve">tering i </w:t>
      </w:r>
      <w:r w:rsidR="00947BF7" w:rsidRPr="00E91E0D">
        <w:rPr>
          <w:i/>
          <w:iCs/>
          <w:color w:val="000000"/>
          <w:szCs w:val="20"/>
        </w:rPr>
        <w:t>forhold til BAT</w:t>
      </w:r>
      <w:r w:rsidR="002A526D" w:rsidRPr="00E91E0D">
        <w:rPr>
          <w:i/>
          <w:iCs/>
          <w:color w:val="000000"/>
          <w:szCs w:val="20"/>
        </w:rPr>
        <w:t xml:space="preserve"> og giver desuden større handlemuligheder for virksomhedernes indretning end den tidligere formulering</w:t>
      </w:r>
      <w:r w:rsidR="00947BF7" w:rsidRPr="00E91E0D">
        <w:rPr>
          <w:i/>
          <w:iCs/>
          <w:color w:val="000000"/>
          <w:szCs w:val="20"/>
        </w:rPr>
        <w:t>.</w:t>
      </w:r>
      <w:r w:rsidRPr="00E91E0D">
        <w:rPr>
          <w:i/>
          <w:iCs/>
          <w:color w:val="000000"/>
          <w:szCs w:val="20"/>
        </w:rPr>
        <w:t xml:space="preserve"> I forhold til Københavns Kommunes bemærkning skal Miljøstyrelsen oplyse, at der i udkastet til bekendtgørelse er sket </w:t>
      </w:r>
      <w:r w:rsidR="00E15967" w:rsidRPr="00E91E0D">
        <w:rPr>
          <w:i/>
          <w:iCs/>
          <w:color w:val="000000"/>
          <w:szCs w:val="20"/>
        </w:rPr>
        <w:t>en</w:t>
      </w:r>
      <w:r w:rsidRPr="00E91E0D">
        <w:rPr>
          <w:i/>
          <w:iCs/>
          <w:color w:val="000000"/>
          <w:szCs w:val="20"/>
        </w:rPr>
        <w:t xml:space="preserve"> fejl, idet der retteligt skulle have stået "tæt belægning" som kommunen også gør opmærksom på. Miljøstyrelsen rette</w:t>
      </w:r>
      <w:r w:rsidR="008D76A2" w:rsidRPr="00E91E0D">
        <w:rPr>
          <w:i/>
          <w:iCs/>
          <w:color w:val="000000"/>
          <w:szCs w:val="20"/>
        </w:rPr>
        <w:t>r</w:t>
      </w:r>
      <w:r w:rsidRPr="00E91E0D">
        <w:rPr>
          <w:i/>
          <w:iCs/>
          <w:color w:val="000000"/>
          <w:szCs w:val="20"/>
        </w:rPr>
        <w:t xml:space="preserve"> fejlen.</w:t>
      </w:r>
    </w:p>
    <w:p w:rsidR="004962EC" w:rsidRPr="00E91E0D" w:rsidRDefault="004962EC" w:rsidP="00393E71">
      <w:pPr>
        <w:rPr>
          <w:iCs/>
          <w:color w:val="000000"/>
          <w:szCs w:val="20"/>
        </w:rPr>
      </w:pPr>
    </w:p>
    <w:p w:rsidR="004C0218" w:rsidRPr="00E91E0D" w:rsidRDefault="00E15967" w:rsidP="00393E71">
      <w:pPr>
        <w:rPr>
          <w:iCs/>
          <w:color w:val="000000"/>
          <w:szCs w:val="20"/>
        </w:rPr>
      </w:pPr>
      <w:r w:rsidRPr="00E91E0D">
        <w:rPr>
          <w:iCs/>
          <w:color w:val="000000"/>
          <w:szCs w:val="20"/>
        </w:rPr>
        <w:t xml:space="preserve">Ad </w:t>
      </w:r>
      <w:r w:rsidR="004C0218" w:rsidRPr="00E91E0D">
        <w:rPr>
          <w:iCs/>
          <w:color w:val="000000"/>
          <w:szCs w:val="20"/>
        </w:rPr>
        <w:t>Vilkår 28:</w:t>
      </w:r>
    </w:p>
    <w:p w:rsidR="00267A23" w:rsidRPr="00E91E0D" w:rsidRDefault="004C0218" w:rsidP="00393E71">
      <w:pPr>
        <w:rPr>
          <w:iCs/>
          <w:color w:val="000000"/>
          <w:szCs w:val="20"/>
        </w:rPr>
      </w:pPr>
      <w:r w:rsidRPr="00E91E0D">
        <w:rPr>
          <w:iCs/>
          <w:color w:val="000000"/>
          <w:szCs w:val="20"/>
          <w:u w:val="single"/>
        </w:rPr>
        <w:t>Genindvindingsindustrien</w:t>
      </w:r>
      <w:r w:rsidRPr="00E91E0D">
        <w:rPr>
          <w:iCs/>
          <w:color w:val="000000"/>
          <w:szCs w:val="20"/>
        </w:rPr>
        <w:t xml:space="preserve"> mener, at der ikke bør være et vilkår om, at PCB-hold</w:t>
      </w:r>
      <w:r w:rsidR="00267A23" w:rsidRPr="00E91E0D">
        <w:rPr>
          <w:iCs/>
          <w:color w:val="000000"/>
          <w:szCs w:val="20"/>
        </w:rPr>
        <w:t>ig olie skal opbevares særskilt, da der i affaldsbekendtgørelsen er fastsat, at affaldsfraktioner ikke må sammenblandes. Genvindingsindustrien spørger til, hvordan og hvornår der måles for PCB</w:t>
      </w:r>
      <w:r w:rsidR="00D3212E">
        <w:rPr>
          <w:iCs/>
          <w:color w:val="000000"/>
          <w:szCs w:val="20"/>
        </w:rPr>
        <w:t>.</w:t>
      </w:r>
    </w:p>
    <w:p w:rsidR="00E15967" w:rsidRPr="00E91E0D" w:rsidRDefault="00E15967" w:rsidP="00393E71">
      <w:pPr>
        <w:rPr>
          <w:i/>
          <w:iCs/>
          <w:color w:val="000000"/>
          <w:szCs w:val="20"/>
        </w:rPr>
      </w:pPr>
    </w:p>
    <w:p w:rsidR="00DC5F7F" w:rsidRPr="00E91E0D" w:rsidRDefault="00267A23" w:rsidP="00393E71">
      <w:pPr>
        <w:rPr>
          <w:iCs/>
          <w:color w:val="000000"/>
          <w:szCs w:val="20"/>
        </w:rPr>
      </w:pPr>
      <w:r w:rsidRPr="00E91E0D">
        <w:rPr>
          <w:i/>
          <w:iCs/>
          <w:color w:val="000000"/>
          <w:szCs w:val="20"/>
        </w:rPr>
        <w:t>Miljøstyrelsen</w:t>
      </w:r>
      <w:r w:rsidR="004F16C2" w:rsidRPr="00E91E0D">
        <w:rPr>
          <w:i/>
          <w:iCs/>
          <w:color w:val="000000"/>
          <w:szCs w:val="20"/>
        </w:rPr>
        <w:t xml:space="preserve"> skal bemærke, at PCB er en miljøgift</w:t>
      </w:r>
      <w:r w:rsidR="00E15967" w:rsidRPr="00E91E0D">
        <w:rPr>
          <w:i/>
          <w:iCs/>
          <w:color w:val="000000"/>
          <w:szCs w:val="20"/>
        </w:rPr>
        <w:t>, som</w:t>
      </w:r>
      <w:r w:rsidR="004F16C2" w:rsidRPr="00E91E0D">
        <w:rPr>
          <w:i/>
          <w:iCs/>
          <w:color w:val="000000"/>
          <w:szCs w:val="20"/>
        </w:rPr>
        <w:t xml:space="preserve"> kræver særlig behandling</w:t>
      </w:r>
      <w:r w:rsidR="00E15967" w:rsidRPr="00E91E0D">
        <w:rPr>
          <w:i/>
          <w:iCs/>
          <w:color w:val="000000"/>
          <w:szCs w:val="20"/>
        </w:rPr>
        <w:t>,</w:t>
      </w:r>
      <w:r w:rsidR="004F16C2" w:rsidRPr="00E91E0D">
        <w:rPr>
          <w:i/>
          <w:iCs/>
          <w:color w:val="000000"/>
          <w:szCs w:val="20"/>
        </w:rPr>
        <w:t xml:space="preserve"> og det skal derfor sikres, at olieaffald med PCB ikke sammenblandes med andet olieaffald. </w:t>
      </w:r>
      <w:r w:rsidR="008D76A2" w:rsidRPr="00E91E0D">
        <w:rPr>
          <w:i/>
          <w:iCs/>
          <w:color w:val="000000"/>
          <w:szCs w:val="20"/>
        </w:rPr>
        <w:t>Miljøstyrelsen fastholder vilkåret.</w:t>
      </w:r>
    </w:p>
    <w:p w:rsidR="00DC5F7F" w:rsidRPr="00E91E0D" w:rsidRDefault="00DC5F7F" w:rsidP="00393E71">
      <w:pPr>
        <w:rPr>
          <w:iCs/>
          <w:color w:val="000000"/>
          <w:szCs w:val="20"/>
        </w:rPr>
      </w:pPr>
    </w:p>
    <w:p w:rsidR="00C41F15" w:rsidRPr="00E91E0D" w:rsidRDefault="00570D2C" w:rsidP="00393E71">
      <w:pPr>
        <w:rPr>
          <w:iCs/>
          <w:color w:val="000000"/>
          <w:szCs w:val="20"/>
        </w:rPr>
      </w:pPr>
      <w:r w:rsidRPr="00E91E0D">
        <w:rPr>
          <w:iCs/>
          <w:color w:val="000000"/>
          <w:szCs w:val="20"/>
        </w:rPr>
        <w:t>A</w:t>
      </w:r>
      <w:r w:rsidR="00E15967" w:rsidRPr="00E91E0D">
        <w:rPr>
          <w:iCs/>
          <w:color w:val="000000"/>
          <w:szCs w:val="20"/>
        </w:rPr>
        <w:t xml:space="preserve">d </w:t>
      </w:r>
      <w:r w:rsidR="00C41F15" w:rsidRPr="00E91E0D">
        <w:rPr>
          <w:iCs/>
          <w:color w:val="000000"/>
          <w:szCs w:val="20"/>
        </w:rPr>
        <w:t>Vilkår 34:</w:t>
      </w:r>
    </w:p>
    <w:p w:rsidR="00B74356" w:rsidRPr="00E91E0D" w:rsidRDefault="00C41F15" w:rsidP="00393E71">
      <w:pPr>
        <w:rPr>
          <w:iCs/>
          <w:color w:val="000000"/>
          <w:szCs w:val="20"/>
        </w:rPr>
      </w:pPr>
      <w:r w:rsidRPr="00E91E0D">
        <w:rPr>
          <w:iCs/>
          <w:color w:val="000000"/>
          <w:szCs w:val="20"/>
          <w:u w:val="single"/>
        </w:rPr>
        <w:t>KL</w:t>
      </w:r>
      <w:r w:rsidRPr="00E91E0D">
        <w:rPr>
          <w:iCs/>
          <w:color w:val="000000"/>
          <w:szCs w:val="20"/>
        </w:rPr>
        <w:t xml:space="preserve"> spørger, hvordan</w:t>
      </w:r>
      <w:r w:rsidR="00B74356" w:rsidRPr="00E91E0D">
        <w:rPr>
          <w:iCs/>
          <w:color w:val="000000"/>
          <w:szCs w:val="20"/>
        </w:rPr>
        <w:t xml:space="preserve"> der kan ske spild på ubefæstede arealer</w:t>
      </w:r>
      <w:r w:rsidR="00E15967" w:rsidRPr="00E91E0D">
        <w:rPr>
          <w:iCs/>
          <w:color w:val="000000"/>
          <w:szCs w:val="20"/>
        </w:rPr>
        <w:t>,</w:t>
      </w:r>
      <w:r w:rsidR="00B74356" w:rsidRPr="00E91E0D">
        <w:rPr>
          <w:iCs/>
          <w:color w:val="000000"/>
          <w:szCs w:val="20"/>
        </w:rPr>
        <w:t xml:space="preserve"> når al transport skal ske på befæstede arealer</w:t>
      </w:r>
      <w:r w:rsidR="00E15967" w:rsidRPr="00E91E0D">
        <w:rPr>
          <w:iCs/>
          <w:color w:val="000000"/>
          <w:szCs w:val="20"/>
        </w:rPr>
        <w:t>,</w:t>
      </w:r>
      <w:r w:rsidR="00B74356" w:rsidRPr="00E91E0D">
        <w:rPr>
          <w:iCs/>
          <w:color w:val="000000"/>
          <w:szCs w:val="20"/>
        </w:rPr>
        <w:t xml:space="preserve"> og al håndtering skal ske på tæt belægning.</w:t>
      </w:r>
    </w:p>
    <w:p w:rsidR="00E15967" w:rsidRPr="00E91E0D" w:rsidRDefault="00E15967" w:rsidP="00393E71">
      <w:pPr>
        <w:rPr>
          <w:i/>
          <w:iCs/>
          <w:color w:val="000000"/>
          <w:szCs w:val="20"/>
        </w:rPr>
      </w:pPr>
    </w:p>
    <w:p w:rsidR="00C41F15" w:rsidRPr="00E91E0D" w:rsidRDefault="00B74356" w:rsidP="00393E71">
      <w:pPr>
        <w:rPr>
          <w:i/>
          <w:iCs/>
          <w:color w:val="000000"/>
          <w:szCs w:val="20"/>
        </w:rPr>
      </w:pPr>
      <w:r w:rsidRPr="00E91E0D">
        <w:rPr>
          <w:i/>
          <w:iCs/>
          <w:color w:val="000000"/>
          <w:szCs w:val="20"/>
        </w:rPr>
        <w:t>Miljøstyrelsen skal hertil bemærke, at der i vilkår 34 ikke refereres til, hvorledes spild er opstået. Spild skal uanset hændelsesforløb opsamles straks. Miljøstyrelsen fastholder vilkåret.</w:t>
      </w:r>
    </w:p>
    <w:p w:rsidR="00B74356" w:rsidRPr="00E91E0D" w:rsidRDefault="00B74356" w:rsidP="00393E71">
      <w:pPr>
        <w:rPr>
          <w:i/>
          <w:iCs/>
          <w:color w:val="000000"/>
          <w:szCs w:val="20"/>
        </w:rPr>
      </w:pPr>
    </w:p>
    <w:p w:rsidR="00B74356" w:rsidRPr="00E91E0D" w:rsidRDefault="00B74356" w:rsidP="00393E71">
      <w:pPr>
        <w:rPr>
          <w:iCs/>
          <w:color w:val="000000"/>
          <w:szCs w:val="20"/>
        </w:rPr>
      </w:pPr>
    </w:p>
    <w:p w:rsidR="003C7F27" w:rsidRPr="00E91E0D" w:rsidRDefault="003C7F27" w:rsidP="003C7F27">
      <w:pPr>
        <w:pStyle w:val="Overskrift1"/>
        <w:rPr>
          <w:szCs w:val="20"/>
        </w:rPr>
      </w:pPr>
      <w:r w:rsidRPr="00E91E0D">
        <w:rPr>
          <w:szCs w:val="20"/>
        </w:rPr>
        <w:t>Afsnit 18. K 206 Anlæg der nyttiggør ikke-farligt affald, bortset fra anlæg under punkt 5.3 i bilag 1, autoophugning, skibsophugning, biogasfremstilling, kompostering og forbrænding.</w:t>
      </w:r>
    </w:p>
    <w:p w:rsidR="00195555" w:rsidRPr="00E91E0D" w:rsidRDefault="00195555" w:rsidP="00195555">
      <w:pPr>
        <w:rPr>
          <w:szCs w:val="20"/>
        </w:rPr>
      </w:pPr>
    </w:p>
    <w:p w:rsidR="00195555" w:rsidRPr="00E91E0D" w:rsidRDefault="00195555" w:rsidP="00195555">
      <w:pPr>
        <w:rPr>
          <w:i/>
          <w:iCs/>
          <w:color w:val="000000"/>
          <w:szCs w:val="20"/>
        </w:rPr>
      </w:pPr>
      <w:r w:rsidRPr="00E91E0D">
        <w:rPr>
          <w:i/>
          <w:iCs/>
          <w:color w:val="000000"/>
          <w:szCs w:val="20"/>
        </w:rPr>
        <w:t xml:space="preserve">Miljøstyrelsen </w:t>
      </w:r>
      <w:r w:rsidR="00760AB3" w:rsidRPr="00E91E0D">
        <w:rPr>
          <w:i/>
          <w:iCs/>
          <w:color w:val="000000"/>
          <w:szCs w:val="20"/>
        </w:rPr>
        <w:t xml:space="preserve">har </w:t>
      </w:r>
      <w:r w:rsidRPr="00E91E0D">
        <w:rPr>
          <w:i/>
          <w:iCs/>
          <w:color w:val="000000"/>
          <w:szCs w:val="20"/>
        </w:rPr>
        <w:t xml:space="preserve">slettet krav </w:t>
      </w:r>
      <w:r w:rsidR="00626740" w:rsidRPr="00E91E0D">
        <w:rPr>
          <w:i/>
          <w:iCs/>
          <w:color w:val="000000"/>
          <w:szCs w:val="20"/>
        </w:rPr>
        <w:t xml:space="preserve">(i vilkårsdelen) </w:t>
      </w:r>
      <w:r w:rsidRPr="00E91E0D">
        <w:rPr>
          <w:i/>
          <w:iCs/>
          <w:color w:val="000000"/>
          <w:szCs w:val="20"/>
        </w:rPr>
        <w:t>til maksimalt oplag og angivelse af EAK-koder, da disse oplysninger ikke findes relevante</w:t>
      </w:r>
      <w:r w:rsidR="00760AB3" w:rsidRPr="00E91E0D">
        <w:rPr>
          <w:i/>
          <w:iCs/>
          <w:color w:val="000000"/>
          <w:szCs w:val="20"/>
        </w:rPr>
        <w:t xml:space="preserve"> i relation til regulering af virksomhedens emissioner og miljøbelastning.</w:t>
      </w:r>
    </w:p>
    <w:p w:rsidR="00F54CB5" w:rsidRPr="00E91E0D" w:rsidRDefault="00F54CB5" w:rsidP="00393E71">
      <w:pPr>
        <w:rPr>
          <w:iCs/>
          <w:color w:val="000000"/>
          <w:szCs w:val="20"/>
        </w:rPr>
      </w:pPr>
    </w:p>
    <w:p w:rsidR="00E15967" w:rsidRPr="00E91E0D" w:rsidRDefault="003C7F27" w:rsidP="00393E71">
      <w:pPr>
        <w:rPr>
          <w:i/>
          <w:iCs/>
          <w:color w:val="000000"/>
          <w:szCs w:val="20"/>
        </w:rPr>
      </w:pPr>
      <w:r w:rsidRPr="00E91E0D">
        <w:rPr>
          <w:iCs/>
          <w:color w:val="000000"/>
          <w:szCs w:val="20"/>
          <w:u w:val="single"/>
        </w:rPr>
        <w:t>KL</w:t>
      </w:r>
      <w:r w:rsidRPr="00E91E0D">
        <w:rPr>
          <w:iCs/>
          <w:color w:val="000000"/>
          <w:szCs w:val="20"/>
        </w:rPr>
        <w:t xml:space="preserve"> foreslår, at Miljøstyrelsens notat </w:t>
      </w:r>
      <w:r w:rsidR="00386296" w:rsidRPr="00E91E0D">
        <w:rPr>
          <w:iCs/>
          <w:color w:val="000000"/>
          <w:szCs w:val="20"/>
        </w:rPr>
        <w:t>”Hvilke aktiviteter er omfattet af listepunkt K 212” af 21/2-2008</w:t>
      </w:r>
      <w:r w:rsidR="005D3207" w:rsidRPr="00E91E0D">
        <w:rPr>
          <w:iCs/>
          <w:color w:val="000000"/>
          <w:szCs w:val="20"/>
        </w:rPr>
        <w:t xml:space="preserve"> </w:t>
      </w:r>
      <w:r w:rsidR="00386296" w:rsidRPr="00E91E0D">
        <w:rPr>
          <w:iCs/>
          <w:color w:val="000000"/>
          <w:szCs w:val="20"/>
        </w:rPr>
        <w:t>opdateres, da det er komplekst at vurdere, hvornår de forskellige K-punkter skal anvendes. KL foreslår samtidig at medtage eksempler m.m.</w:t>
      </w:r>
    </w:p>
    <w:p w:rsidR="008B582E" w:rsidRPr="00E91E0D" w:rsidRDefault="008B582E" w:rsidP="00393E71">
      <w:pPr>
        <w:rPr>
          <w:i/>
          <w:iCs/>
          <w:color w:val="000000"/>
          <w:szCs w:val="20"/>
        </w:rPr>
      </w:pPr>
    </w:p>
    <w:p w:rsidR="003C7F27" w:rsidRPr="00E91E0D" w:rsidRDefault="00386296" w:rsidP="00393E71">
      <w:pPr>
        <w:rPr>
          <w:i/>
          <w:iCs/>
          <w:color w:val="000000"/>
          <w:szCs w:val="20"/>
        </w:rPr>
      </w:pPr>
      <w:r w:rsidRPr="00E91E0D">
        <w:rPr>
          <w:i/>
          <w:iCs/>
          <w:color w:val="000000"/>
          <w:szCs w:val="20"/>
        </w:rPr>
        <w:t xml:space="preserve">Miljøstyrelsen </w:t>
      </w:r>
      <w:r w:rsidR="00E15967" w:rsidRPr="00E91E0D">
        <w:rPr>
          <w:i/>
          <w:iCs/>
          <w:color w:val="000000"/>
          <w:szCs w:val="20"/>
        </w:rPr>
        <w:t xml:space="preserve">vil </w:t>
      </w:r>
      <w:r w:rsidRPr="00E91E0D">
        <w:rPr>
          <w:i/>
          <w:iCs/>
          <w:color w:val="000000"/>
          <w:szCs w:val="20"/>
        </w:rPr>
        <w:t xml:space="preserve">opdatere notatet </w:t>
      </w:r>
      <w:r w:rsidR="00E15967" w:rsidRPr="00E91E0D">
        <w:rPr>
          <w:i/>
          <w:iCs/>
          <w:color w:val="000000"/>
          <w:szCs w:val="20"/>
        </w:rPr>
        <w:t>ved lejlighed</w:t>
      </w:r>
      <w:r w:rsidRPr="00E91E0D">
        <w:rPr>
          <w:i/>
          <w:iCs/>
          <w:color w:val="000000"/>
          <w:szCs w:val="20"/>
        </w:rPr>
        <w:t>.</w:t>
      </w:r>
    </w:p>
    <w:p w:rsidR="00386296" w:rsidRPr="00E91E0D" w:rsidRDefault="00386296" w:rsidP="00393E71">
      <w:pPr>
        <w:rPr>
          <w:i/>
          <w:iCs/>
          <w:color w:val="000000"/>
          <w:szCs w:val="20"/>
        </w:rPr>
      </w:pPr>
    </w:p>
    <w:p w:rsidR="005F0015" w:rsidRPr="00E91E0D" w:rsidRDefault="00D043EE" w:rsidP="00393E71">
      <w:pPr>
        <w:rPr>
          <w:iCs/>
          <w:color w:val="000000"/>
          <w:szCs w:val="20"/>
        </w:rPr>
      </w:pPr>
      <w:r w:rsidRPr="00E91E0D">
        <w:rPr>
          <w:iCs/>
          <w:color w:val="000000"/>
          <w:szCs w:val="20"/>
          <w:u w:val="single"/>
        </w:rPr>
        <w:t>Danmarks Naturfredningsforening</w:t>
      </w:r>
      <w:r w:rsidRPr="00E91E0D">
        <w:rPr>
          <w:iCs/>
          <w:color w:val="000000"/>
          <w:szCs w:val="20"/>
        </w:rPr>
        <w:t xml:space="preserve"> </w:t>
      </w:r>
      <w:r w:rsidR="005F0015" w:rsidRPr="00E91E0D">
        <w:rPr>
          <w:iCs/>
          <w:color w:val="000000"/>
          <w:szCs w:val="20"/>
        </w:rPr>
        <w:t>anfører, at anvendelse af spildevandsslam står anført som nyttiggørelse, men burde anføres under genanvendelse ligesom kompost.</w:t>
      </w:r>
    </w:p>
    <w:p w:rsidR="008B582E" w:rsidRPr="00E91E0D" w:rsidRDefault="008B582E" w:rsidP="003D7A71">
      <w:pPr>
        <w:rPr>
          <w:i/>
          <w:iCs/>
          <w:color w:val="000000"/>
          <w:szCs w:val="20"/>
        </w:rPr>
      </w:pPr>
    </w:p>
    <w:p w:rsidR="00081EEE" w:rsidRPr="00E91E0D" w:rsidRDefault="005F0015" w:rsidP="003D7A71">
      <w:pPr>
        <w:rPr>
          <w:i/>
          <w:iCs/>
          <w:color w:val="000000"/>
          <w:szCs w:val="20"/>
        </w:rPr>
      </w:pPr>
      <w:r w:rsidRPr="00E91E0D">
        <w:rPr>
          <w:i/>
          <w:iCs/>
          <w:color w:val="000000"/>
          <w:szCs w:val="20"/>
        </w:rPr>
        <w:t>Miljøstyrelsen skal hertil anføre, at</w:t>
      </w:r>
      <w:r w:rsidR="003D7A71" w:rsidRPr="00E91E0D">
        <w:rPr>
          <w:i/>
          <w:iCs/>
          <w:color w:val="000000"/>
          <w:szCs w:val="20"/>
        </w:rPr>
        <w:t xml:space="preserve"> anvendelse af spildevandsslam</w:t>
      </w:r>
      <w:r w:rsidRPr="00E91E0D">
        <w:rPr>
          <w:i/>
          <w:iCs/>
          <w:color w:val="000000"/>
          <w:szCs w:val="20"/>
        </w:rPr>
        <w:t xml:space="preserve"> </w:t>
      </w:r>
      <w:r w:rsidR="003D7A71" w:rsidRPr="00E91E0D">
        <w:rPr>
          <w:i/>
          <w:iCs/>
          <w:color w:val="000000"/>
          <w:szCs w:val="20"/>
        </w:rPr>
        <w:t>mere præcist kan betegnes som "anden nyttiggørelse". Miljøstyrelsen finder det ikke nødvendigt at præcisere dette i nærværende bekendtgørelse, som primært har til hensigt at fastsætte standardvilkår. Miljøstyrelsen fastholder formuleringen.</w:t>
      </w:r>
    </w:p>
    <w:p w:rsidR="005F0015" w:rsidRPr="00E91E0D" w:rsidRDefault="005F0015" w:rsidP="00393E71">
      <w:pPr>
        <w:rPr>
          <w:i/>
          <w:iCs/>
          <w:color w:val="000000"/>
          <w:szCs w:val="20"/>
        </w:rPr>
      </w:pPr>
    </w:p>
    <w:p w:rsidR="003D7A71" w:rsidRPr="00E91E0D" w:rsidRDefault="003D7A71" w:rsidP="00393E71">
      <w:pPr>
        <w:rPr>
          <w:i/>
          <w:iCs/>
          <w:color w:val="000000"/>
          <w:szCs w:val="20"/>
        </w:rPr>
      </w:pPr>
    </w:p>
    <w:p w:rsidR="00386296" w:rsidRPr="00E91E0D" w:rsidRDefault="002B5C8A" w:rsidP="00BF4963">
      <w:pPr>
        <w:pStyle w:val="Overskrift1"/>
        <w:rPr>
          <w:iCs/>
          <w:color w:val="000000"/>
          <w:szCs w:val="20"/>
        </w:rPr>
      </w:pPr>
      <w:r w:rsidRPr="00E91E0D">
        <w:rPr>
          <w:szCs w:val="20"/>
        </w:rPr>
        <w:t>18.4.1 Standardvilkår for slaggebehandlingsanlæg</w:t>
      </w:r>
    </w:p>
    <w:p w:rsidR="002B5C8A" w:rsidRPr="00E91E0D" w:rsidRDefault="002B5C8A" w:rsidP="00393E71">
      <w:pPr>
        <w:rPr>
          <w:iCs/>
          <w:color w:val="000000"/>
          <w:szCs w:val="20"/>
        </w:rPr>
      </w:pPr>
    </w:p>
    <w:p w:rsidR="00AA100F" w:rsidRPr="00E91E0D" w:rsidRDefault="00AA100F" w:rsidP="00393E71">
      <w:pPr>
        <w:rPr>
          <w:iCs/>
          <w:color w:val="000000"/>
          <w:szCs w:val="20"/>
        </w:rPr>
      </w:pPr>
      <w:r w:rsidRPr="00E91E0D">
        <w:rPr>
          <w:iCs/>
          <w:color w:val="000000"/>
          <w:szCs w:val="20"/>
        </w:rPr>
        <w:t>Ad Vilkår 4:</w:t>
      </w:r>
    </w:p>
    <w:p w:rsidR="00AA100F" w:rsidRPr="00E91E0D" w:rsidRDefault="00AA100F" w:rsidP="00393E71">
      <w:pPr>
        <w:rPr>
          <w:i/>
          <w:iCs/>
          <w:color w:val="000000"/>
          <w:szCs w:val="20"/>
        </w:rPr>
      </w:pPr>
      <w:r w:rsidRPr="00E91E0D">
        <w:rPr>
          <w:i/>
          <w:iCs/>
          <w:color w:val="000000"/>
          <w:szCs w:val="20"/>
        </w:rPr>
        <w:t>Miljøstyrelsen</w:t>
      </w:r>
      <w:r w:rsidR="00FF5612" w:rsidRPr="00E91E0D">
        <w:rPr>
          <w:i/>
          <w:iCs/>
          <w:color w:val="000000"/>
          <w:szCs w:val="20"/>
        </w:rPr>
        <w:t xml:space="preserve"> sletter vilkår om, hvornår der må være aktiviteter jf. generelle bemærkninger om produktionslofter.</w:t>
      </w:r>
      <w:r w:rsidR="006F4A5E">
        <w:rPr>
          <w:i/>
          <w:iCs/>
          <w:color w:val="000000"/>
          <w:szCs w:val="20"/>
        </w:rPr>
        <w:t xml:space="preserve"> Bestemmelsen er overflødig, når der også fastsættes egentlige støjvilkår.</w:t>
      </w:r>
    </w:p>
    <w:p w:rsidR="00FF5612" w:rsidRPr="00E91E0D" w:rsidRDefault="00FF5612" w:rsidP="00393E71">
      <w:pPr>
        <w:rPr>
          <w:iCs/>
          <w:color w:val="000000"/>
          <w:szCs w:val="20"/>
        </w:rPr>
      </w:pPr>
    </w:p>
    <w:p w:rsidR="002B5C8A" w:rsidRPr="00E91E0D" w:rsidRDefault="00E924CA" w:rsidP="00393E71">
      <w:pPr>
        <w:rPr>
          <w:iCs/>
          <w:color w:val="000000"/>
          <w:szCs w:val="20"/>
        </w:rPr>
      </w:pPr>
      <w:r w:rsidRPr="00E91E0D">
        <w:rPr>
          <w:iCs/>
          <w:color w:val="000000"/>
          <w:szCs w:val="20"/>
        </w:rPr>
        <w:t xml:space="preserve">Ad </w:t>
      </w:r>
      <w:r w:rsidR="002B5C8A" w:rsidRPr="00E91E0D">
        <w:rPr>
          <w:iCs/>
          <w:color w:val="000000"/>
          <w:szCs w:val="20"/>
        </w:rPr>
        <w:t>Vilkår 5:</w:t>
      </w:r>
    </w:p>
    <w:p w:rsidR="002B5C8A" w:rsidRPr="00E91E0D" w:rsidRDefault="002B5C8A" w:rsidP="00393E71">
      <w:pPr>
        <w:rPr>
          <w:iCs/>
          <w:color w:val="000000"/>
          <w:szCs w:val="20"/>
        </w:rPr>
      </w:pPr>
      <w:r w:rsidRPr="00E91E0D">
        <w:rPr>
          <w:iCs/>
          <w:color w:val="000000"/>
          <w:szCs w:val="20"/>
          <w:u w:val="single"/>
        </w:rPr>
        <w:t>Københavns Kommune</w:t>
      </w:r>
      <w:r w:rsidRPr="00E91E0D">
        <w:rPr>
          <w:iCs/>
          <w:color w:val="000000"/>
          <w:szCs w:val="20"/>
        </w:rPr>
        <w:t xml:space="preserve"> spørger til, hvad rationalet er for at regulere mængderne som </w:t>
      </w:r>
      <w:r w:rsidR="00E924CA" w:rsidRPr="00E91E0D">
        <w:rPr>
          <w:iCs/>
          <w:color w:val="000000"/>
          <w:szCs w:val="20"/>
        </w:rPr>
        <w:t>m</w:t>
      </w:r>
      <w:r w:rsidRPr="00E91E0D">
        <w:rPr>
          <w:iCs/>
          <w:color w:val="000000"/>
          <w:szCs w:val="20"/>
        </w:rPr>
        <w:t>å opbevares på pladsen. Miljøgodkendelsen skal sikre</w:t>
      </w:r>
      <w:r w:rsidR="00E924CA" w:rsidRPr="00E91E0D">
        <w:rPr>
          <w:iCs/>
          <w:color w:val="000000"/>
          <w:szCs w:val="20"/>
        </w:rPr>
        <w:t>,</w:t>
      </w:r>
      <w:r w:rsidRPr="00E91E0D">
        <w:rPr>
          <w:iCs/>
          <w:color w:val="000000"/>
          <w:szCs w:val="20"/>
        </w:rPr>
        <w:t xml:space="preserve"> at driften kan ske uden miljøbelastning, og det er derfor et åbent spørgsmål, om det overhovedet er lovligt at begrænse mængderne, anfører kommunen.</w:t>
      </w:r>
    </w:p>
    <w:p w:rsidR="00E924CA" w:rsidRPr="00E91E0D" w:rsidRDefault="00E924CA" w:rsidP="00393E71">
      <w:pPr>
        <w:rPr>
          <w:iCs/>
          <w:color w:val="000000"/>
          <w:szCs w:val="20"/>
        </w:rPr>
      </w:pPr>
    </w:p>
    <w:p w:rsidR="00BF6D5E" w:rsidRPr="00E91E0D" w:rsidRDefault="00951A3C" w:rsidP="00393E71">
      <w:pPr>
        <w:rPr>
          <w:i/>
          <w:iCs/>
          <w:color w:val="000000"/>
          <w:szCs w:val="20"/>
        </w:rPr>
      </w:pPr>
      <w:r w:rsidRPr="00E91E0D">
        <w:rPr>
          <w:i/>
          <w:iCs/>
          <w:color w:val="000000"/>
          <w:szCs w:val="20"/>
        </w:rPr>
        <w:t>Miljøstyrelsens bemærkninger er anført i de generelle bemærkninger. Miljøstyrelsen ændrer vilkåret således, at max loft for oplag bortfalder.</w:t>
      </w:r>
    </w:p>
    <w:p w:rsidR="00BF6D5E" w:rsidRPr="00E91E0D" w:rsidRDefault="00BF6D5E" w:rsidP="00393E71">
      <w:pPr>
        <w:rPr>
          <w:iCs/>
          <w:color w:val="000000"/>
          <w:szCs w:val="20"/>
        </w:rPr>
      </w:pPr>
    </w:p>
    <w:p w:rsidR="002B6635" w:rsidRPr="00E91E0D" w:rsidRDefault="002B6635" w:rsidP="00E66EA4">
      <w:pPr>
        <w:pStyle w:val="Overskrift1"/>
        <w:rPr>
          <w:szCs w:val="20"/>
        </w:rPr>
      </w:pPr>
      <w:r w:rsidRPr="00E91E0D">
        <w:rPr>
          <w:szCs w:val="20"/>
        </w:rPr>
        <w:t>18.4.2 Standardvilkår for slammineraliseringsanlæg</w:t>
      </w:r>
    </w:p>
    <w:p w:rsidR="00E924CA" w:rsidRPr="00E91E0D" w:rsidRDefault="00E924CA" w:rsidP="00393E71">
      <w:pPr>
        <w:rPr>
          <w:iCs/>
          <w:color w:val="000000"/>
          <w:szCs w:val="20"/>
        </w:rPr>
      </w:pPr>
    </w:p>
    <w:p w:rsidR="003C7F27" w:rsidRPr="00E91E0D" w:rsidRDefault="00E924CA" w:rsidP="00393E71">
      <w:pPr>
        <w:rPr>
          <w:iCs/>
          <w:color w:val="000000"/>
          <w:szCs w:val="20"/>
        </w:rPr>
      </w:pPr>
      <w:r w:rsidRPr="00E91E0D">
        <w:rPr>
          <w:iCs/>
          <w:color w:val="000000"/>
          <w:szCs w:val="20"/>
        </w:rPr>
        <w:t xml:space="preserve">Ad </w:t>
      </w:r>
      <w:r w:rsidR="003C7F27" w:rsidRPr="00E91E0D">
        <w:rPr>
          <w:iCs/>
          <w:color w:val="000000"/>
          <w:szCs w:val="20"/>
        </w:rPr>
        <w:t>Vilkår</w:t>
      </w:r>
      <w:r w:rsidR="002B6635" w:rsidRPr="00E91E0D">
        <w:rPr>
          <w:iCs/>
          <w:color w:val="000000"/>
          <w:szCs w:val="20"/>
        </w:rPr>
        <w:t xml:space="preserve"> 2:</w:t>
      </w:r>
    </w:p>
    <w:p w:rsidR="002B6635" w:rsidRPr="00E91E0D" w:rsidRDefault="002B6635" w:rsidP="00393E71">
      <w:pPr>
        <w:rPr>
          <w:iCs/>
          <w:color w:val="000000"/>
          <w:szCs w:val="20"/>
        </w:rPr>
      </w:pPr>
      <w:r w:rsidRPr="00E91E0D">
        <w:rPr>
          <w:iCs/>
          <w:color w:val="000000"/>
          <w:szCs w:val="20"/>
          <w:u w:val="single"/>
        </w:rPr>
        <w:t>KL</w:t>
      </w:r>
      <w:r w:rsidRPr="00E91E0D">
        <w:rPr>
          <w:iCs/>
          <w:color w:val="000000"/>
          <w:szCs w:val="20"/>
        </w:rPr>
        <w:t xml:space="preserve"> spørger, hvorfor vilkår 2 (om ”definition” af befæstet areal) anføres i dette afsnit, når der i afsnittet i øvrigt ikke indgår vilkår om befæstet areal.</w:t>
      </w:r>
    </w:p>
    <w:p w:rsidR="00E924CA" w:rsidRPr="00E91E0D" w:rsidRDefault="00E924CA" w:rsidP="00393E71">
      <w:pPr>
        <w:rPr>
          <w:i/>
          <w:iCs/>
          <w:color w:val="000000"/>
          <w:szCs w:val="20"/>
        </w:rPr>
      </w:pPr>
    </w:p>
    <w:p w:rsidR="002B6635" w:rsidRPr="00E91E0D" w:rsidRDefault="002B6635" w:rsidP="00393E71">
      <w:pPr>
        <w:rPr>
          <w:i/>
          <w:iCs/>
          <w:color w:val="000000"/>
          <w:szCs w:val="20"/>
        </w:rPr>
      </w:pPr>
      <w:r w:rsidRPr="00E91E0D">
        <w:rPr>
          <w:i/>
          <w:iCs/>
          <w:color w:val="000000"/>
          <w:szCs w:val="20"/>
        </w:rPr>
        <w:lastRenderedPageBreak/>
        <w:t>Miljøstyrelsen skal hertil bemærke, at det er korrekt, at der i de efterfølgende vilkår i afsnittet ikke indgår vilkår om befæstet areal/tæt belægning. Miljøstyrelsen sletter derfor vilkåret.</w:t>
      </w:r>
    </w:p>
    <w:p w:rsidR="00325CD2" w:rsidRPr="00E91E0D" w:rsidRDefault="00325CD2" w:rsidP="00393E71">
      <w:pPr>
        <w:rPr>
          <w:i/>
          <w:iCs/>
          <w:color w:val="000000"/>
          <w:szCs w:val="20"/>
        </w:rPr>
      </w:pPr>
    </w:p>
    <w:p w:rsidR="002B6635" w:rsidRPr="00E91E0D" w:rsidRDefault="00FF5612" w:rsidP="00393E71">
      <w:pPr>
        <w:rPr>
          <w:iCs/>
          <w:color w:val="000000"/>
          <w:szCs w:val="20"/>
        </w:rPr>
      </w:pPr>
      <w:r w:rsidRPr="00E91E0D">
        <w:rPr>
          <w:iCs/>
          <w:color w:val="000000"/>
          <w:szCs w:val="20"/>
        </w:rPr>
        <w:t>A</w:t>
      </w:r>
      <w:r w:rsidR="00E924CA" w:rsidRPr="00E91E0D">
        <w:rPr>
          <w:iCs/>
          <w:color w:val="000000"/>
          <w:szCs w:val="20"/>
        </w:rPr>
        <w:t xml:space="preserve">d </w:t>
      </w:r>
      <w:r w:rsidR="002B6635" w:rsidRPr="00E91E0D">
        <w:rPr>
          <w:iCs/>
          <w:color w:val="000000"/>
          <w:szCs w:val="20"/>
        </w:rPr>
        <w:t>Vilkår 3</w:t>
      </w:r>
      <w:r w:rsidR="00F333D3">
        <w:rPr>
          <w:iCs/>
          <w:color w:val="000000"/>
          <w:szCs w:val="20"/>
        </w:rPr>
        <w:t xml:space="preserve"> (nu vilkår 2)</w:t>
      </w:r>
      <w:r w:rsidR="002B6635" w:rsidRPr="00E91E0D">
        <w:rPr>
          <w:iCs/>
          <w:color w:val="000000"/>
          <w:szCs w:val="20"/>
        </w:rPr>
        <w:t>:</w:t>
      </w:r>
    </w:p>
    <w:p w:rsidR="00DE5BB7" w:rsidRPr="00E91E0D" w:rsidRDefault="002B6635" w:rsidP="00393E71">
      <w:pPr>
        <w:rPr>
          <w:iCs/>
          <w:color w:val="000000"/>
          <w:szCs w:val="20"/>
        </w:rPr>
      </w:pPr>
      <w:r w:rsidRPr="00E91E0D">
        <w:rPr>
          <w:iCs/>
          <w:color w:val="000000"/>
          <w:szCs w:val="20"/>
          <w:u w:val="single"/>
        </w:rPr>
        <w:t>KL</w:t>
      </w:r>
      <w:r w:rsidR="004E2453" w:rsidRPr="00E91E0D">
        <w:rPr>
          <w:iCs/>
          <w:color w:val="000000"/>
          <w:szCs w:val="20"/>
        </w:rPr>
        <w:t xml:space="preserve"> spørger til, hvordan der skal/kan foretages modtagekontrol på slam, der pumpes i en ledning direkte fra renseanlæg ud i bedene.</w:t>
      </w:r>
    </w:p>
    <w:p w:rsidR="00E924CA" w:rsidRPr="00E91E0D" w:rsidRDefault="00E924CA" w:rsidP="00393E71">
      <w:pPr>
        <w:rPr>
          <w:i/>
          <w:iCs/>
          <w:color w:val="000000"/>
          <w:szCs w:val="20"/>
        </w:rPr>
      </w:pPr>
    </w:p>
    <w:p w:rsidR="002B6635" w:rsidRPr="00E91E0D" w:rsidRDefault="00DE5BB7" w:rsidP="00393E71">
      <w:pPr>
        <w:rPr>
          <w:i/>
          <w:iCs/>
          <w:color w:val="000000"/>
          <w:szCs w:val="20"/>
        </w:rPr>
      </w:pPr>
      <w:r w:rsidRPr="00E91E0D">
        <w:rPr>
          <w:i/>
          <w:iCs/>
          <w:color w:val="000000"/>
          <w:szCs w:val="20"/>
        </w:rPr>
        <w:t>Miljøstyrelsen vurderer, at der ikke er grundlag for at fastsætte detaljerede standardvilkår for modtagekontrol på slam pumpet i ledning</w:t>
      </w:r>
      <w:r w:rsidR="008E642B" w:rsidRPr="00E91E0D">
        <w:rPr>
          <w:i/>
          <w:iCs/>
          <w:color w:val="000000"/>
          <w:szCs w:val="20"/>
        </w:rPr>
        <w:t xml:space="preserve">. </w:t>
      </w:r>
      <w:r w:rsidRPr="00E91E0D">
        <w:rPr>
          <w:i/>
          <w:iCs/>
          <w:color w:val="000000"/>
          <w:szCs w:val="20"/>
        </w:rPr>
        <w:t xml:space="preserve"> Modtagekontrol krævet i anden lovgivning, må fastsættes i tilknytning til pågældende tilladelse.</w:t>
      </w:r>
    </w:p>
    <w:p w:rsidR="00770154" w:rsidRPr="00E91E0D" w:rsidRDefault="00770154" w:rsidP="00393E71">
      <w:pPr>
        <w:rPr>
          <w:iCs/>
          <w:color w:val="000000"/>
          <w:szCs w:val="20"/>
        </w:rPr>
      </w:pPr>
    </w:p>
    <w:p w:rsidR="00FF5612" w:rsidRPr="00E91E0D" w:rsidRDefault="00FF5612" w:rsidP="00393E71">
      <w:pPr>
        <w:rPr>
          <w:iCs/>
          <w:color w:val="000000"/>
          <w:szCs w:val="20"/>
        </w:rPr>
      </w:pPr>
      <w:r w:rsidRPr="00E91E0D">
        <w:rPr>
          <w:iCs/>
          <w:color w:val="000000"/>
          <w:szCs w:val="20"/>
        </w:rPr>
        <w:t xml:space="preserve">Ad Vilkår </w:t>
      </w:r>
      <w:r w:rsidR="003A5D96">
        <w:rPr>
          <w:iCs/>
          <w:color w:val="000000"/>
          <w:szCs w:val="20"/>
        </w:rPr>
        <w:t>8</w:t>
      </w:r>
    </w:p>
    <w:p w:rsidR="00FF5612" w:rsidRPr="00E91E0D" w:rsidRDefault="00FF5612" w:rsidP="00FF5612">
      <w:pPr>
        <w:rPr>
          <w:i/>
          <w:iCs/>
          <w:color w:val="000000"/>
          <w:szCs w:val="20"/>
        </w:rPr>
      </w:pPr>
      <w:r w:rsidRPr="00E91E0D">
        <w:rPr>
          <w:i/>
          <w:iCs/>
          <w:color w:val="000000"/>
          <w:szCs w:val="20"/>
        </w:rPr>
        <w:t>Miljøstyrelsen sletter vilkår om</w:t>
      </w:r>
      <w:r w:rsidR="003A5D96">
        <w:rPr>
          <w:i/>
          <w:iCs/>
          <w:color w:val="000000"/>
          <w:szCs w:val="20"/>
        </w:rPr>
        <w:t xml:space="preserve"> oplagsmængder,</w:t>
      </w:r>
      <w:r w:rsidRPr="00E91E0D">
        <w:rPr>
          <w:i/>
          <w:iCs/>
          <w:color w:val="000000"/>
          <w:szCs w:val="20"/>
        </w:rPr>
        <w:t xml:space="preserve"> jf. generelle bemærkninger om produktionslofter.</w:t>
      </w:r>
    </w:p>
    <w:p w:rsidR="00FF5612" w:rsidRPr="00E91E0D" w:rsidRDefault="00FF5612" w:rsidP="00393E71">
      <w:pPr>
        <w:rPr>
          <w:iCs/>
          <w:color w:val="000000"/>
          <w:szCs w:val="20"/>
        </w:rPr>
      </w:pPr>
    </w:p>
    <w:p w:rsidR="006E0D76" w:rsidRDefault="006E0D76" w:rsidP="00393E71">
      <w:pPr>
        <w:rPr>
          <w:iCs/>
          <w:color w:val="000000"/>
          <w:szCs w:val="20"/>
        </w:rPr>
      </w:pPr>
      <w:r w:rsidRPr="00E91E0D">
        <w:rPr>
          <w:iCs/>
          <w:color w:val="000000"/>
          <w:szCs w:val="20"/>
          <w:u w:val="single"/>
        </w:rPr>
        <w:t>Københavns Kommune</w:t>
      </w:r>
      <w:r w:rsidRPr="00E91E0D">
        <w:rPr>
          <w:iCs/>
          <w:color w:val="000000"/>
          <w:szCs w:val="20"/>
        </w:rPr>
        <w:t xml:space="preserve"> spørger til forskellen me</w:t>
      </w:r>
      <w:r w:rsidR="003A5D96">
        <w:rPr>
          <w:iCs/>
          <w:color w:val="000000"/>
          <w:szCs w:val="20"/>
        </w:rPr>
        <w:t>llem</w:t>
      </w:r>
      <w:r w:rsidRPr="00E91E0D">
        <w:rPr>
          <w:iCs/>
          <w:color w:val="000000"/>
          <w:szCs w:val="20"/>
        </w:rPr>
        <w:t xml:space="preserve"> en "logbog" (som anført i vilkåret) og en driftsjournal, som omtales i vilkår 20.</w:t>
      </w:r>
    </w:p>
    <w:p w:rsidR="003A5D96" w:rsidRPr="00E91E0D" w:rsidRDefault="003A5D96" w:rsidP="00393E71">
      <w:pPr>
        <w:rPr>
          <w:iCs/>
          <w:color w:val="000000"/>
          <w:szCs w:val="20"/>
        </w:rPr>
      </w:pPr>
    </w:p>
    <w:p w:rsidR="006E0D76" w:rsidRPr="00E91E0D" w:rsidRDefault="006E0D76" w:rsidP="00393E71">
      <w:pPr>
        <w:rPr>
          <w:i/>
          <w:iCs/>
          <w:color w:val="000000"/>
          <w:szCs w:val="20"/>
        </w:rPr>
      </w:pPr>
      <w:r w:rsidRPr="00E91E0D">
        <w:rPr>
          <w:i/>
          <w:iCs/>
          <w:color w:val="000000"/>
          <w:szCs w:val="20"/>
        </w:rPr>
        <w:t xml:space="preserve">Miljøstyrelsen </w:t>
      </w:r>
      <w:r w:rsidR="00146715" w:rsidRPr="00E91E0D">
        <w:rPr>
          <w:i/>
          <w:iCs/>
          <w:color w:val="000000"/>
          <w:szCs w:val="20"/>
        </w:rPr>
        <w:t>ændrer "logbog" til "driftsjournalen" for at sikre ensartede betegnelser</w:t>
      </w:r>
      <w:r w:rsidR="005075DD" w:rsidRPr="00E91E0D">
        <w:rPr>
          <w:i/>
          <w:iCs/>
          <w:color w:val="000000"/>
          <w:szCs w:val="20"/>
        </w:rPr>
        <w:t>.</w:t>
      </w:r>
    </w:p>
    <w:p w:rsidR="0062097D" w:rsidRPr="00E91E0D" w:rsidRDefault="0062097D" w:rsidP="00393E71">
      <w:pPr>
        <w:rPr>
          <w:iCs/>
          <w:color w:val="000000"/>
          <w:szCs w:val="20"/>
        </w:rPr>
      </w:pPr>
    </w:p>
    <w:p w:rsidR="00526989" w:rsidRPr="00E91E0D" w:rsidRDefault="00526989" w:rsidP="00393E71">
      <w:pPr>
        <w:rPr>
          <w:iCs/>
          <w:color w:val="000000"/>
          <w:szCs w:val="20"/>
        </w:rPr>
      </w:pPr>
    </w:p>
    <w:p w:rsidR="00845D2D" w:rsidRPr="00E91E0D" w:rsidRDefault="00845D2D" w:rsidP="0062097D">
      <w:pPr>
        <w:pStyle w:val="Overskrift1"/>
        <w:rPr>
          <w:szCs w:val="20"/>
        </w:rPr>
      </w:pPr>
      <w:r w:rsidRPr="00E91E0D">
        <w:rPr>
          <w:szCs w:val="20"/>
        </w:rPr>
        <w:t>18.4.3 Standardvilkår for anlæg, der neddeler bygge- og anlægsaffald</w:t>
      </w:r>
    </w:p>
    <w:p w:rsidR="009D4FFC" w:rsidRPr="00E91E0D" w:rsidRDefault="009D4FFC" w:rsidP="00393E71">
      <w:pPr>
        <w:rPr>
          <w:iCs/>
          <w:strike/>
          <w:color w:val="000000"/>
          <w:szCs w:val="20"/>
        </w:rPr>
      </w:pPr>
    </w:p>
    <w:p w:rsidR="00146715" w:rsidRPr="00E91E0D" w:rsidRDefault="00146715" w:rsidP="00393E71">
      <w:pPr>
        <w:rPr>
          <w:iCs/>
          <w:color w:val="000000"/>
          <w:szCs w:val="20"/>
        </w:rPr>
      </w:pPr>
      <w:r w:rsidRPr="00E91E0D">
        <w:rPr>
          <w:iCs/>
          <w:color w:val="000000"/>
          <w:szCs w:val="20"/>
        </w:rPr>
        <w:t>Ingen høringssvar.</w:t>
      </w:r>
    </w:p>
    <w:p w:rsidR="0062097D" w:rsidRPr="00E91E0D" w:rsidRDefault="0062097D" w:rsidP="00393E71">
      <w:pPr>
        <w:rPr>
          <w:iCs/>
          <w:color w:val="000000"/>
          <w:szCs w:val="20"/>
        </w:rPr>
      </w:pPr>
    </w:p>
    <w:p w:rsidR="00146715" w:rsidRPr="00E91E0D" w:rsidRDefault="00146715" w:rsidP="00393E71">
      <w:pPr>
        <w:rPr>
          <w:iCs/>
          <w:color w:val="000000"/>
          <w:szCs w:val="20"/>
        </w:rPr>
      </w:pPr>
    </w:p>
    <w:p w:rsidR="009D4FFC" w:rsidRPr="00E91E0D" w:rsidRDefault="009D4FFC" w:rsidP="009D4FFC">
      <w:pPr>
        <w:pStyle w:val="Overskrift1"/>
        <w:rPr>
          <w:szCs w:val="20"/>
        </w:rPr>
      </w:pPr>
      <w:r w:rsidRPr="00E91E0D">
        <w:rPr>
          <w:szCs w:val="20"/>
        </w:rPr>
        <w:t>Afsnit 19</w:t>
      </w:r>
      <w:r w:rsidR="000E306D" w:rsidRPr="00E91E0D">
        <w:rPr>
          <w:szCs w:val="20"/>
        </w:rPr>
        <w:t>. K 209</w:t>
      </w:r>
      <w:r w:rsidRPr="00E91E0D">
        <w:rPr>
          <w:szCs w:val="20"/>
        </w:rPr>
        <w:t xml:space="preserve"> Autoophugning (autogenbrug)</w:t>
      </w:r>
    </w:p>
    <w:p w:rsidR="009D4FFC" w:rsidRPr="00E91E0D" w:rsidRDefault="009D4FFC" w:rsidP="009D4FFC">
      <w:pPr>
        <w:rPr>
          <w:szCs w:val="20"/>
        </w:rPr>
      </w:pPr>
    </w:p>
    <w:p w:rsidR="009D4FFC" w:rsidRPr="00E91E0D" w:rsidRDefault="00D043EE" w:rsidP="009D4FFC">
      <w:pPr>
        <w:rPr>
          <w:rFonts w:cs="Arial"/>
          <w:szCs w:val="20"/>
        </w:rPr>
      </w:pPr>
      <w:r w:rsidRPr="00E91E0D">
        <w:rPr>
          <w:rFonts w:cs="Arial"/>
          <w:szCs w:val="20"/>
          <w:u w:val="single"/>
        </w:rPr>
        <w:t>Danmarks Naturfredningsforening</w:t>
      </w:r>
      <w:r w:rsidRPr="00E91E0D">
        <w:rPr>
          <w:rFonts w:cs="Arial"/>
          <w:szCs w:val="20"/>
        </w:rPr>
        <w:t xml:space="preserve"> </w:t>
      </w:r>
      <w:r w:rsidR="009D4FFC" w:rsidRPr="00E91E0D">
        <w:rPr>
          <w:rFonts w:cs="Arial"/>
          <w:szCs w:val="20"/>
        </w:rPr>
        <w:t>anfører, at autoophuggere kun må modtage miljøbehandlede biler og, at det af instrukserne fremgår, at ikke miljøbehandlede biler stillet udenfor porten skal anmeldes til politiet.</w:t>
      </w:r>
    </w:p>
    <w:p w:rsidR="00F1278C" w:rsidRPr="00E91E0D" w:rsidRDefault="00F1278C" w:rsidP="009D4FFC">
      <w:pPr>
        <w:rPr>
          <w:rFonts w:cs="Arial"/>
          <w:i/>
          <w:szCs w:val="20"/>
        </w:rPr>
      </w:pPr>
    </w:p>
    <w:p w:rsidR="009D4FFC" w:rsidRPr="00E91E0D" w:rsidRDefault="009D4FFC" w:rsidP="009D4FFC">
      <w:pPr>
        <w:rPr>
          <w:rFonts w:cs="Arial"/>
          <w:i/>
          <w:szCs w:val="20"/>
        </w:rPr>
      </w:pPr>
      <w:r w:rsidRPr="00E91E0D">
        <w:rPr>
          <w:rFonts w:cs="Arial"/>
          <w:i/>
          <w:szCs w:val="20"/>
        </w:rPr>
        <w:t xml:space="preserve">Miljøstyrelsen skal hertil bemærke, at </w:t>
      </w:r>
      <w:r w:rsidR="003D2066" w:rsidRPr="00E91E0D">
        <w:rPr>
          <w:rFonts w:cs="Arial"/>
          <w:i/>
          <w:szCs w:val="20"/>
        </w:rPr>
        <w:t>standardvilkår alene kan regulere aktiviteter, som foregår inde på virksomheden.</w:t>
      </w:r>
    </w:p>
    <w:p w:rsidR="008774EA" w:rsidRPr="00E91E0D" w:rsidRDefault="008774EA" w:rsidP="009D4FFC">
      <w:pPr>
        <w:rPr>
          <w:b/>
          <w:szCs w:val="20"/>
        </w:rPr>
      </w:pPr>
    </w:p>
    <w:p w:rsidR="000E306D" w:rsidRPr="00E91E0D" w:rsidRDefault="000E306D" w:rsidP="000E306D">
      <w:pPr>
        <w:rPr>
          <w:iCs/>
          <w:color w:val="000000"/>
          <w:szCs w:val="20"/>
        </w:rPr>
      </w:pPr>
      <w:r w:rsidRPr="00E91E0D">
        <w:rPr>
          <w:iCs/>
          <w:color w:val="000000"/>
          <w:szCs w:val="20"/>
          <w:u w:val="single"/>
        </w:rPr>
        <w:t>Københavns Kommune</w:t>
      </w:r>
      <w:r w:rsidRPr="00E91E0D">
        <w:rPr>
          <w:iCs/>
          <w:color w:val="000000"/>
          <w:szCs w:val="20"/>
        </w:rPr>
        <w:t xml:space="preserve"> foreslår, at der indføjes et nyt vilkår, som følger:</w:t>
      </w:r>
    </w:p>
    <w:p w:rsidR="000E306D" w:rsidRPr="00E91E0D" w:rsidRDefault="000E306D" w:rsidP="000E306D">
      <w:pPr>
        <w:rPr>
          <w:iCs/>
          <w:color w:val="000000"/>
          <w:szCs w:val="20"/>
        </w:rPr>
      </w:pPr>
      <w:r w:rsidRPr="00E91E0D">
        <w:rPr>
          <w:iCs/>
          <w:color w:val="000000"/>
          <w:szCs w:val="20"/>
        </w:rPr>
        <w:t>"Bilerne på pladsen skal mærkes, så det tydeligt fremgår, om de er miljøbehandlede, ikke-miljøbehandlede</w:t>
      </w:r>
      <w:r w:rsidR="00FA2125" w:rsidRPr="00E91E0D">
        <w:rPr>
          <w:iCs/>
          <w:color w:val="000000"/>
          <w:szCs w:val="20"/>
        </w:rPr>
        <w:t>,</w:t>
      </w:r>
      <w:r w:rsidRPr="00E91E0D">
        <w:rPr>
          <w:iCs/>
          <w:color w:val="000000"/>
          <w:szCs w:val="20"/>
        </w:rPr>
        <w:t xml:space="preserve"> eller om de henstår på arealet og ikke afventer miljøbehandling." Kommunen anfører, at forslaget udspringer af, at mange pladser også har videresalg og eksport af biler, der er i en forfatning, som ofte gør det uklart om de overhovedet kan anvendes.</w:t>
      </w:r>
    </w:p>
    <w:p w:rsidR="002D353B" w:rsidRDefault="002D353B" w:rsidP="001B2018">
      <w:pPr>
        <w:rPr>
          <w:rFonts w:cs="Arial"/>
          <w:i/>
          <w:szCs w:val="20"/>
        </w:rPr>
      </w:pPr>
    </w:p>
    <w:p w:rsidR="00BB7D97" w:rsidRPr="00E91E0D" w:rsidRDefault="00FA2125" w:rsidP="001B2018">
      <w:pPr>
        <w:rPr>
          <w:rFonts w:cs="Arial"/>
          <w:i/>
          <w:szCs w:val="20"/>
        </w:rPr>
      </w:pPr>
      <w:r w:rsidRPr="00E91E0D">
        <w:rPr>
          <w:rFonts w:cs="Arial"/>
          <w:i/>
          <w:szCs w:val="20"/>
        </w:rPr>
        <w:t>Miljøstyrelsen</w:t>
      </w:r>
      <w:r w:rsidR="001B2018" w:rsidRPr="00E91E0D">
        <w:rPr>
          <w:rFonts w:cs="Arial"/>
          <w:i/>
          <w:szCs w:val="20"/>
        </w:rPr>
        <w:t xml:space="preserve"> er enig med Københavns Kommune og tilføjer forslaget som nyt vilkår.</w:t>
      </w:r>
    </w:p>
    <w:p w:rsidR="00A050EC" w:rsidRPr="00E91E0D" w:rsidRDefault="00A050EC" w:rsidP="001B2018">
      <w:pPr>
        <w:rPr>
          <w:szCs w:val="20"/>
        </w:rPr>
      </w:pPr>
    </w:p>
    <w:p w:rsidR="008774EA" w:rsidRPr="00E91E0D" w:rsidRDefault="00F1278C" w:rsidP="008774EA">
      <w:pPr>
        <w:suppressAutoHyphens w:val="0"/>
        <w:autoSpaceDE w:val="0"/>
        <w:autoSpaceDN w:val="0"/>
        <w:adjustRightInd w:val="0"/>
        <w:spacing w:line="240" w:lineRule="auto"/>
        <w:rPr>
          <w:rFonts w:cs="Arial"/>
          <w:szCs w:val="20"/>
        </w:rPr>
      </w:pPr>
      <w:r w:rsidRPr="00E91E0D">
        <w:rPr>
          <w:rFonts w:cs="Arial"/>
          <w:szCs w:val="20"/>
        </w:rPr>
        <w:t xml:space="preserve">Ad </w:t>
      </w:r>
      <w:r w:rsidR="008774EA" w:rsidRPr="00E91E0D">
        <w:rPr>
          <w:rFonts w:cs="Arial"/>
          <w:szCs w:val="20"/>
        </w:rPr>
        <w:t>Vilkår 14:</w:t>
      </w:r>
    </w:p>
    <w:p w:rsidR="008774EA" w:rsidRPr="00E91E0D" w:rsidRDefault="008774EA" w:rsidP="008774EA">
      <w:pPr>
        <w:suppressAutoHyphens w:val="0"/>
        <w:autoSpaceDE w:val="0"/>
        <w:autoSpaceDN w:val="0"/>
        <w:adjustRightInd w:val="0"/>
        <w:spacing w:line="240" w:lineRule="auto"/>
        <w:rPr>
          <w:rFonts w:cs="Arial"/>
          <w:szCs w:val="20"/>
        </w:rPr>
      </w:pPr>
      <w:r w:rsidRPr="00E91E0D">
        <w:rPr>
          <w:rFonts w:cs="Arial"/>
          <w:szCs w:val="20"/>
          <w:u w:val="single"/>
        </w:rPr>
        <w:t>KL</w:t>
      </w:r>
      <w:r w:rsidRPr="00E91E0D">
        <w:rPr>
          <w:rFonts w:cs="Arial"/>
          <w:szCs w:val="20"/>
        </w:rPr>
        <w:t xml:space="preserve"> er enig i at skærpe koncentrationen af total støv fra 20 til 10 mg/normal m3, men KL mener, at ”1 m over tagryg” skal ændres til 1 m over tag (i lighed med KL´s bemærkninger til K 211 og B 202). </w:t>
      </w:r>
    </w:p>
    <w:p w:rsidR="00F1278C" w:rsidRPr="00E91E0D" w:rsidRDefault="00F1278C" w:rsidP="008774EA">
      <w:pPr>
        <w:suppressAutoHyphens w:val="0"/>
        <w:autoSpaceDE w:val="0"/>
        <w:autoSpaceDN w:val="0"/>
        <w:adjustRightInd w:val="0"/>
        <w:spacing w:line="240" w:lineRule="auto"/>
        <w:rPr>
          <w:rFonts w:cs="Arial"/>
          <w:i/>
          <w:szCs w:val="20"/>
          <w:highlight w:val="yellow"/>
        </w:rPr>
      </w:pPr>
    </w:p>
    <w:p w:rsidR="008774EA" w:rsidRPr="00E91E0D" w:rsidRDefault="008774EA" w:rsidP="008774EA">
      <w:pPr>
        <w:suppressAutoHyphens w:val="0"/>
        <w:autoSpaceDE w:val="0"/>
        <w:autoSpaceDN w:val="0"/>
        <w:adjustRightInd w:val="0"/>
        <w:spacing w:line="240" w:lineRule="auto"/>
        <w:rPr>
          <w:rFonts w:cs="Arial"/>
          <w:i/>
          <w:szCs w:val="20"/>
        </w:rPr>
      </w:pPr>
      <w:r w:rsidRPr="00E91E0D">
        <w:rPr>
          <w:rFonts w:cs="Arial"/>
          <w:i/>
          <w:szCs w:val="20"/>
        </w:rPr>
        <w:t xml:space="preserve">Miljøstyrelsen fastholder vilkåret jf. begrundelsen anført under generelle bemærkninger. </w:t>
      </w:r>
    </w:p>
    <w:p w:rsidR="008774EA" w:rsidRPr="00E91E0D" w:rsidRDefault="008774EA" w:rsidP="008774EA">
      <w:pPr>
        <w:suppressAutoHyphens w:val="0"/>
        <w:autoSpaceDE w:val="0"/>
        <w:autoSpaceDN w:val="0"/>
        <w:adjustRightInd w:val="0"/>
        <w:spacing w:line="240" w:lineRule="auto"/>
        <w:rPr>
          <w:rFonts w:cs="Arial"/>
          <w:szCs w:val="20"/>
        </w:rPr>
      </w:pPr>
    </w:p>
    <w:p w:rsidR="00C57FF3" w:rsidRPr="00E91E0D" w:rsidRDefault="00F1278C" w:rsidP="009D4FFC">
      <w:pPr>
        <w:rPr>
          <w:rFonts w:cs="Arial"/>
          <w:szCs w:val="20"/>
        </w:rPr>
      </w:pPr>
      <w:r w:rsidRPr="00E91E0D">
        <w:rPr>
          <w:rFonts w:cs="Arial"/>
          <w:szCs w:val="20"/>
        </w:rPr>
        <w:lastRenderedPageBreak/>
        <w:t xml:space="preserve">Ad </w:t>
      </w:r>
      <w:r w:rsidR="00C57FF3" w:rsidRPr="00E91E0D">
        <w:rPr>
          <w:rFonts w:cs="Arial"/>
          <w:szCs w:val="20"/>
        </w:rPr>
        <w:t>Vilkår 19:</w:t>
      </w:r>
    </w:p>
    <w:p w:rsidR="00C57FF3" w:rsidRPr="00E91E0D" w:rsidRDefault="00C57FF3" w:rsidP="009D4FFC">
      <w:pPr>
        <w:rPr>
          <w:rFonts w:cs="Arial"/>
          <w:szCs w:val="20"/>
        </w:rPr>
      </w:pPr>
      <w:r w:rsidRPr="00E91E0D">
        <w:rPr>
          <w:rFonts w:cs="Arial"/>
          <w:szCs w:val="20"/>
          <w:u w:val="single"/>
        </w:rPr>
        <w:t>Københavns Kommune</w:t>
      </w:r>
      <w:r w:rsidRPr="00E91E0D">
        <w:rPr>
          <w:rFonts w:cs="Arial"/>
          <w:szCs w:val="20"/>
        </w:rPr>
        <w:t xml:space="preserve"> anfører, at der ikke synes at være en miljømæssig begrundelse for at fastsætte vilkår om maksimale oplag af affaldsfraktioner, hvis virksomheden opbevarer affaldsfraktionerne korrekt.</w:t>
      </w:r>
      <w:r w:rsidR="00F709C4" w:rsidRPr="00E91E0D">
        <w:rPr>
          <w:rFonts w:cs="Arial"/>
          <w:szCs w:val="20"/>
        </w:rPr>
        <w:t xml:space="preserve"> </w:t>
      </w:r>
    </w:p>
    <w:p w:rsidR="00F1278C" w:rsidRPr="00E91E0D" w:rsidRDefault="00F1278C" w:rsidP="008E3814">
      <w:pPr>
        <w:rPr>
          <w:rFonts w:cs="Arial"/>
          <w:i/>
          <w:szCs w:val="20"/>
        </w:rPr>
      </w:pPr>
    </w:p>
    <w:p w:rsidR="008E3814" w:rsidRPr="00E91E0D" w:rsidRDefault="00C57FF3" w:rsidP="008E3814">
      <w:pPr>
        <w:rPr>
          <w:rFonts w:cs="Arial"/>
          <w:i/>
          <w:iCs/>
          <w:color w:val="000000"/>
          <w:szCs w:val="20"/>
        </w:rPr>
      </w:pPr>
      <w:r w:rsidRPr="00E91E0D">
        <w:rPr>
          <w:rFonts w:cs="Arial"/>
          <w:i/>
          <w:szCs w:val="20"/>
        </w:rPr>
        <w:t xml:space="preserve">Miljøstyrelsen er enig. </w:t>
      </w:r>
      <w:r w:rsidR="00F1278C" w:rsidRPr="00E91E0D">
        <w:rPr>
          <w:rFonts w:cs="Arial"/>
          <w:i/>
          <w:szCs w:val="20"/>
        </w:rPr>
        <w:t xml:space="preserve">Vilkåret slettes. </w:t>
      </w:r>
      <w:r w:rsidR="002D353B">
        <w:rPr>
          <w:rFonts w:cs="Arial"/>
          <w:i/>
          <w:szCs w:val="20"/>
        </w:rPr>
        <w:t>Miljøstyrelsen har valgt at bibeholde produktionsloftet i vilkår 12, da det i dette tilfælde synes hensigtsmæssigt.</w:t>
      </w:r>
    </w:p>
    <w:p w:rsidR="00247AC3" w:rsidRPr="00E91E0D" w:rsidRDefault="00247AC3" w:rsidP="009D4FFC">
      <w:pPr>
        <w:rPr>
          <w:rFonts w:cs="Arial"/>
          <w:i/>
          <w:szCs w:val="20"/>
        </w:rPr>
      </w:pPr>
    </w:p>
    <w:p w:rsidR="00907978" w:rsidRPr="00E91E0D" w:rsidRDefault="005354D3" w:rsidP="009D4FFC">
      <w:pPr>
        <w:rPr>
          <w:rFonts w:cs="Arial"/>
          <w:szCs w:val="20"/>
        </w:rPr>
      </w:pPr>
      <w:r w:rsidRPr="00E91E0D">
        <w:rPr>
          <w:rFonts w:cs="Arial"/>
          <w:szCs w:val="20"/>
        </w:rPr>
        <w:t>A</w:t>
      </w:r>
      <w:r w:rsidR="00F1278C" w:rsidRPr="00E91E0D">
        <w:rPr>
          <w:rFonts w:cs="Arial"/>
          <w:szCs w:val="20"/>
        </w:rPr>
        <w:t xml:space="preserve">d </w:t>
      </w:r>
      <w:r w:rsidR="00907978" w:rsidRPr="00E91E0D">
        <w:rPr>
          <w:rFonts w:cs="Arial"/>
          <w:szCs w:val="20"/>
        </w:rPr>
        <w:t>Vilkår 21:</w:t>
      </w:r>
    </w:p>
    <w:p w:rsidR="00907978" w:rsidRPr="00E91E0D" w:rsidRDefault="00907978" w:rsidP="009D4FFC">
      <w:pPr>
        <w:rPr>
          <w:rFonts w:cs="Arial"/>
          <w:szCs w:val="20"/>
        </w:rPr>
      </w:pPr>
      <w:r w:rsidRPr="00E91E0D">
        <w:rPr>
          <w:rFonts w:cs="Arial"/>
          <w:szCs w:val="20"/>
        </w:rPr>
        <w:t>Københavns Kommune anfører, at der mangler vilkår for opbevaring af akkumulatorer.</w:t>
      </w:r>
    </w:p>
    <w:p w:rsidR="00F1278C" w:rsidRPr="00E91E0D" w:rsidRDefault="00F1278C" w:rsidP="009D4FFC">
      <w:pPr>
        <w:rPr>
          <w:rFonts w:cs="Arial"/>
          <w:i/>
          <w:szCs w:val="20"/>
        </w:rPr>
      </w:pPr>
    </w:p>
    <w:p w:rsidR="001665D0" w:rsidRPr="00E91E0D" w:rsidRDefault="001665D0" w:rsidP="00D62038">
      <w:pPr>
        <w:rPr>
          <w:rFonts w:cs="Arial"/>
          <w:i/>
          <w:szCs w:val="20"/>
        </w:rPr>
      </w:pPr>
      <w:r w:rsidRPr="00E91E0D">
        <w:rPr>
          <w:rFonts w:cs="Arial"/>
          <w:i/>
          <w:szCs w:val="20"/>
        </w:rPr>
        <w:t>Miljøstyrelsen tilføjer nyt vilkår svarende til vilkår i K 212: "Akkumulatorer skal opbevares i beholdere eller containere, der enten er placeret indendørs eller under halvtag, eller som er lukket med låg. Beholdere og containere skal være tætte o</w:t>
      </w:r>
      <w:r w:rsidR="002875C8" w:rsidRPr="00E91E0D">
        <w:rPr>
          <w:rFonts w:cs="Arial"/>
          <w:i/>
          <w:szCs w:val="20"/>
        </w:rPr>
        <w:t>g</w:t>
      </w:r>
      <w:r w:rsidRPr="00E91E0D">
        <w:rPr>
          <w:rFonts w:cs="Arial"/>
          <w:i/>
          <w:szCs w:val="20"/>
        </w:rPr>
        <w:t xml:space="preserve"> modstandsdygtige over for de væsker, der er anvendt i akkumulatorerne.</w:t>
      </w:r>
      <w:r w:rsidR="00404D6E" w:rsidRPr="00E91E0D">
        <w:rPr>
          <w:rFonts w:cs="Arial"/>
          <w:i/>
          <w:szCs w:val="20"/>
        </w:rPr>
        <w:t>"</w:t>
      </w:r>
    </w:p>
    <w:p w:rsidR="00907978" w:rsidRPr="00E91E0D" w:rsidRDefault="00907978" w:rsidP="009D4FFC">
      <w:pPr>
        <w:rPr>
          <w:rFonts w:cs="Arial"/>
          <w:i/>
          <w:szCs w:val="20"/>
        </w:rPr>
      </w:pPr>
    </w:p>
    <w:p w:rsidR="0045057C" w:rsidRPr="00E91E0D" w:rsidRDefault="002D4093" w:rsidP="009D4FFC">
      <w:pPr>
        <w:rPr>
          <w:rFonts w:cs="Arial"/>
          <w:szCs w:val="20"/>
        </w:rPr>
      </w:pPr>
      <w:r w:rsidRPr="00E91E0D">
        <w:rPr>
          <w:rFonts w:cs="Arial"/>
          <w:szCs w:val="20"/>
        </w:rPr>
        <w:t xml:space="preserve">Ad </w:t>
      </w:r>
      <w:r w:rsidR="0045057C" w:rsidRPr="00E91E0D">
        <w:rPr>
          <w:rFonts w:cs="Arial"/>
          <w:szCs w:val="20"/>
        </w:rPr>
        <w:t>Vilkår 23:</w:t>
      </w:r>
    </w:p>
    <w:p w:rsidR="0045057C" w:rsidRPr="00E91E0D" w:rsidRDefault="0045057C" w:rsidP="009D4FFC">
      <w:pPr>
        <w:rPr>
          <w:rFonts w:cs="Arial"/>
          <w:szCs w:val="20"/>
        </w:rPr>
      </w:pPr>
      <w:r w:rsidRPr="00E91E0D">
        <w:rPr>
          <w:rFonts w:cs="Arial"/>
          <w:szCs w:val="20"/>
          <w:u w:val="single"/>
        </w:rPr>
        <w:t>Københavns Kommune</w:t>
      </w:r>
      <w:r w:rsidRPr="00E91E0D">
        <w:rPr>
          <w:rFonts w:cs="Arial"/>
          <w:szCs w:val="20"/>
        </w:rPr>
        <w:t xml:space="preserve"> anfører, at formuleringen: "En eventuel udendørs spildbakke eller grube skal tømmes, således at regnvand i bunden maksimalt udgør 10 % af spildbakkens eller grubens volumen", er umulig at kontrollere. Kommunen foreslår, at vilkåret omformuleres til: "</w:t>
      </w:r>
      <w:r w:rsidR="006A7876" w:rsidRPr="00E91E0D">
        <w:rPr>
          <w:rFonts w:cs="Arial"/>
          <w:szCs w:val="20"/>
        </w:rPr>
        <w:t>En eventuel udendørs spildbakke eller grube skal regelmæssigt tømmes og renses for blade o.l."</w:t>
      </w:r>
    </w:p>
    <w:p w:rsidR="002D4093" w:rsidRPr="00E91E0D" w:rsidRDefault="002D4093" w:rsidP="009D4FFC">
      <w:pPr>
        <w:rPr>
          <w:rFonts w:cs="Arial"/>
          <w:i/>
          <w:szCs w:val="20"/>
        </w:rPr>
      </w:pPr>
    </w:p>
    <w:p w:rsidR="0045057C" w:rsidRPr="00E91E0D" w:rsidRDefault="00BE33D1" w:rsidP="009D4FFC">
      <w:pPr>
        <w:rPr>
          <w:rFonts w:cs="Arial"/>
          <w:i/>
          <w:szCs w:val="20"/>
        </w:rPr>
      </w:pPr>
      <w:r w:rsidRPr="00E91E0D">
        <w:rPr>
          <w:rFonts w:cs="Arial"/>
          <w:i/>
          <w:szCs w:val="20"/>
        </w:rPr>
        <w:t>Miljøstyrelsen vurderer, at Københavns Kommunes forslag til ændret vilkår ikke er tilstrækkelig præcist, da f.eks. "regelmæssigt" ikke er kontrollerbart. Miljøstyrelsen fastholder formuleringen, som anført i bekendtgørelsen.</w:t>
      </w:r>
    </w:p>
    <w:p w:rsidR="00BE33D1" w:rsidRPr="00E91E0D" w:rsidRDefault="00BE33D1" w:rsidP="009D4FFC">
      <w:pPr>
        <w:rPr>
          <w:rFonts w:cs="Arial"/>
          <w:szCs w:val="20"/>
        </w:rPr>
      </w:pPr>
    </w:p>
    <w:p w:rsidR="00BE33D1" w:rsidRPr="00E91E0D" w:rsidRDefault="00BE33D1" w:rsidP="009D4FFC">
      <w:pPr>
        <w:rPr>
          <w:szCs w:val="20"/>
        </w:rPr>
      </w:pPr>
    </w:p>
    <w:p w:rsidR="00625C95" w:rsidRPr="00E91E0D" w:rsidRDefault="00625C95" w:rsidP="00625C95">
      <w:pPr>
        <w:pStyle w:val="Overskrift1"/>
        <w:rPr>
          <w:szCs w:val="20"/>
        </w:rPr>
      </w:pPr>
      <w:r w:rsidRPr="00E91E0D">
        <w:rPr>
          <w:szCs w:val="20"/>
        </w:rPr>
        <w:t>Afsnit 20.</w:t>
      </w:r>
      <w:r w:rsidR="002D5EA0" w:rsidRPr="00E91E0D">
        <w:rPr>
          <w:szCs w:val="20"/>
        </w:rPr>
        <w:t xml:space="preserve"> K 211</w:t>
      </w:r>
      <w:r w:rsidRPr="00E91E0D">
        <w:rPr>
          <w:szCs w:val="20"/>
        </w:rPr>
        <w:t xml:space="preserve"> Genbrugspladser, der modtager affald fra private og lignende affald fra erhvervsvirksomheder med en kapacitet for tilførsel af 30 tons affald om dagen eller med mere end 4 containere med et samlet volumen på mindst </w:t>
      </w:r>
      <w:smartTag w:uri="urn:schemas-microsoft-com:office:smarttags" w:element="metricconverter">
        <w:smartTagPr>
          <w:attr w:name="ProductID" w:val="30 m3"/>
        </w:smartTagPr>
        <w:r w:rsidRPr="00E91E0D">
          <w:rPr>
            <w:szCs w:val="20"/>
          </w:rPr>
          <w:t>30 m3</w:t>
        </w:r>
      </w:smartTag>
      <w:r w:rsidRPr="00E91E0D">
        <w:rPr>
          <w:szCs w:val="20"/>
        </w:rPr>
        <w:t>.</w:t>
      </w:r>
    </w:p>
    <w:p w:rsidR="000E306D" w:rsidRPr="00E91E0D" w:rsidRDefault="000E306D" w:rsidP="00393E71">
      <w:pPr>
        <w:rPr>
          <w:iCs/>
          <w:color w:val="000000"/>
          <w:szCs w:val="20"/>
        </w:rPr>
      </w:pPr>
    </w:p>
    <w:p w:rsidR="00251A49" w:rsidRPr="00E91E0D" w:rsidRDefault="002D4093" w:rsidP="00393E71">
      <w:pPr>
        <w:rPr>
          <w:iCs/>
          <w:color w:val="000000"/>
          <w:szCs w:val="20"/>
        </w:rPr>
      </w:pPr>
      <w:r w:rsidRPr="00E91E0D">
        <w:rPr>
          <w:iCs/>
          <w:color w:val="000000"/>
          <w:szCs w:val="20"/>
        </w:rPr>
        <w:t xml:space="preserve">Ad </w:t>
      </w:r>
      <w:r w:rsidR="00251A49" w:rsidRPr="00E91E0D">
        <w:rPr>
          <w:iCs/>
          <w:color w:val="000000"/>
          <w:szCs w:val="20"/>
        </w:rPr>
        <w:t>Vilkår 4:</w:t>
      </w:r>
    </w:p>
    <w:p w:rsidR="00251A49" w:rsidRPr="00E91E0D" w:rsidRDefault="00251A49" w:rsidP="00393E71">
      <w:pPr>
        <w:rPr>
          <w:iCs/>
          <w:color w:val="000000"/>
          <w:szCs w:val="20"/>
        </w:rPr>
      </w:pPr>
      <w:r w:rsidRPr="00E91E0D">
        <w:rPr>
          <w:iCs/>
          <w:color w:val="000000"/>
          <w:szCs w:val="20"/>
          <w:u w:val="single"/>
        </w:rPr>
        <w:t>KL</w:t>
      </w:r>
      <w:r w:rsidRPr="00E91E0D">
        <w:rPr>
          <w:iCs/>
          <w:color w:val="000000"/>
          <w:szCs w:val="20"/>
        </w:rPr>
        <w:t xml:space="preserve"> anfører, at vilkår 4 (om indhegning af genbrugspladsen) bør overvejes at udgå. KL anfører, at genbrugspladsen i Helsingør ikke er indhegnet</w:t>
      </w:r>
      <w:r w:rsidR="00A167F0">
        <w:rPr>
          <w:iCs/>
          <w:color w:val="000000"/>
          <w:szCs w:val="20"/>
        </w:rPr>
        <w:t>,</w:t>
      </w:r>
      <w:r w:rsidRPr="00E91E0D">
        <w:rPr>
          <w:iCs/>
          <w:color w:val="000000"/>
          <w:szCs w:val="20"/>
        </w:rPr>
        <w:t xml:space="preserve"> og det giver ikke problemer.</w:t>
      </w:r>
    </w:p>
    <w:p w:rsidR="002D4093" w:rsidRPr="00E91E0D" w:rsidRDefault="002D4093" w:rsidP="00393E71">
      <w:pPr>
        <w:rPr>
          <w:i/>
          <w:iCs/>
          <w:color w:val="000000"/>
          <w:szCs w:val="20"/>
          <w:highlight w:val="yellow"/>
        </w:rPr>
      </w:pPr>
    </w:p>
    <w:p w:rsidR="00251A49" w:rsidRPr="00E91E0D" w:rsidRDefault="00251A49" w:rsidP="00393E71">
      <w:pPr>
        <w:rPr>
          <w:i/>
          <w:iCs/>
          <w:color w:val="000000"/>
          <w:szCs w:val="20"/>
        </w:rPr>
      </w:pPr>
      <w:r w:rsidRPr="00E91E0D">
        <w:rPr>
          <w:i/>
          <w:iCs/>
          <w:color w:val="000000"/>
          <w:szCs w:val="20"/>
        </w:rPr>
        <w:t>Miljøstyrelsen skal hertil bemærke, at veldrevne genbrugspladser ikke burde give anledning til vindflugt af materialer fra pladsen, og i disse tilfælde vil der næppe være hjemmel i miljøbeskyttelsesloven til at stille vilkår om indhegning. Miljøstyrelsen vil derfor lade vilkåret udgå.</w:t>
      </w:r>
    </w:p>
    <w:p w:rsidR="00251A49" w:rsidRPr="00E91E0D" w:rsidRDefault="00251A49" w:rsidP="00393E71">
      <w:pPr>
        <w:rPr>
          <w:iCs/>
          <w:color w:val="000000"/>
          <w:szCs w:val="20"/>
        </w:rPr>
      </w:pPr>
    </w:p>
    <w:p w:rsidR="00625C95" w:rsidRPr="00E91E0D" w:rsidRDefault="002D4093" w:rsidP="00393E71">
      <w:pPr>
        <w:rPr>
          <w:iCs/>
          <w:color w:val="000000"/>
          <w:szCs w:val="20"/>
        </w:rPr>
      </w:pPr>
      <w:r w:rsidRPr="00E91E0D">
        <w:rPr>
          <w:iCs/>
          <w:color w:val="000000"/>
          <w:szCs w:val="20"/>
        </w:rPr>
        <w:t xml:space="preserve">ad </w:t>
      </w:r>
      <w:r w:rsidR="002B0B89" w:rsidRPr="00E91E0D">
        <w:rPr>
          <w:iCs/>
          <w:color w:val="000000"/>
          <w:szCs w:val="20"/>
        </w:rPr>
        <w:t>Vilkår 6:</w:t>
      </w:r>
    </w:p>
    <w:p w:rsidR="002B0B89" w:rsidRPr="00E91E0D" w:rsidRDefault="002B0B89" w:rsidP="00393E71">
      <w:pPr>
        <w:rPr>
          <w:iCs/>
          <w:color w:val="000000"/>
          <w:szCs w:val="20"/>
        </w:rPr>
      </w:pPr>
      <w:r w:rsidRPr="00E91E0D">
        <w:rPr>
          <w:iCs/>
          <w:color w:val="000000"/>
          <w:szCs w:val="20"/>
          <w:u w:val="single"/>
        </w:rPr>
        <w:t>Dansk Affaldsforening</w:t>
      </w:r>
      <w:r w:rsidRPr="00E91E0D">
        <w:rPr>
          <w:iCs/>
          <w:color w:val="000000"/>
          <w:szCs w:val="20"/>
        </w:rPr>
        <w:t xml:space="preserve"> finder bl.a., at det kan være svært for borgerne at kende forskel på metallerne, dvs. at der alligevel skal foregå en eftersortering.</w:t>
      </w:r>
    </w:p>
    <w:p w:rsidR="00554D3E" w:rsidRPr="00E91E0D" w:rsidRDefault="00554D3E" w:rsidP="00393E71">
      <w:pPr>
        <w:rPr>
          <w:iCs/>
          <w:color w:val="000000"/>
          <w:szCs w:val="20"/>
        </w:rPr>
      </w:pPr>
      <w:r w:rsidRPr="00E91E0D">
        <w:rPr>
          <w:iCs/>
          <w:color w:val="000000"/>
          <w:szCs w:val="20"/>
        </w:rPr>
        <w:t xml:space="preserve">Vejle Kommune/AffaldGenbrug finder, at det vil være meget vanskeligt for almindelige borgere at kende forskel på de forskellige metaller og, at meget metalaffald er sammensat af forskellige typer metaller. Det vil kræve en voldsom sorteringsindsat af genbrugspersonalet, såfremt fraktionerne skal få en kvalitet, der kan kaldes rene metalfraktioner. </w:t>
      </w:r>
    </w:p>
    <w:p w:rsidR="002B0B89" w:rsidRPr="00E91E0D" w:rsidRDefault="002B0B89" w:rsidP="00393E71">
      <w:pPr>
        <w:rPr>
          <w:iCs/>
          <w:color w:val="000000"/>
          <w:szCs w:val="20"/>
        </w:rPr>
      </w:pPr>
    </w:p>
    <w:p w:rsidR="002B0B89" w:rsidRPr="00E91E0D" w:rsidRDefault="002B0B89" w:rsidP="00393E71">
      <w:pPr>
        <w:rPr>
          <w:iCs/>
          <w:color w:val="000000"/>
          <w:szCs w:val="20"/>
        </w:rPr>
      </w:pPr>
      <w:r w:rsidRPr="00E91E0D">
        <w:rPr>
          <w:i/>
          <w:iCs/>
          <w:color w:val="000000"/>
          <w:szCs w:val="20"/>
        </w:rPr>
        <w:lastRenderedPageBreak/>
        <w:t>Miljøstyrelsen er enig med Dansk Affaldsforening</w:t>
      </w:r>
      <w:r w:rsidR="00554D3E" w:rsidRPr="00E91E0D">
        <w:rPr>
          <w:i/>
          <w:iCs/>
          <w:color w:val="000000"/>
          <w:szCs w:val="20"/>
        </w:rPr>
        <w:t>, Vejle Kommune/AffaldGenbrug</w:t>
      </w:r>
      <w:r w:rsidRPr="00E91E0D">
        <w:rPr>
          <w:i/>
          <w:iCs/>
          <w:color w:val="000000"/>
          <w:szCs w:val="20"/>
        </w:rPr>
        <w:t xml:space="preserve"> og frafalder suppleringen om sortering i rene fraktioner.</w:t>
      </w:r>
      <w:r w:rsidR="0021293C" w:rsidRPr="00E91E0D">
        <w:rPr>
          <w:i/>
          <w:iCs/>
          <w:color w:val="000000"/>
          <w:szCs w:val="20"/>
        </w:rPr>
        <w:t xml:space="preserve"> </w:t>
      </w:r>
      <w:r w:rsidR="002D4093" w:rsidRPr="00E91E0D">
        <w:rPr>
          <w:i/>
          <w:iCs/>
          <w:color w:val="000000"/>
          <w:szCs w:val="20"/>
        </w:rPr>
        <w:t>Denne sortering sker alligevel af hensyn til den efterfølgende afsætning</w:t>
      </w:r>
      <w:r w:rsidRPr="00E91E0D">
        <w:rPr>
          <w:i/>
          <w:iCs/>
          <w:color w:val="000000"/>
          <w:szCs w:val="20"/>
        </w:rPr>
        <w:t>.</w:t>
      </w:r>
    </w:p>
    <w:p w:rsidR="00667E97" w:rsidRPr="00E91E0D" w:rsidRDefault="00667E97" w:rsidP="00393E71">
      <w:pPr>
        <w:rPr>
          <w:iCs/>
          <w:color w:val="000000"/>
          <w:szCs w:val="20"/>
        </w:rPr>
      </w:pPr>
    </w:p>
    <w:p w:rsidR="00FF5612" w:rsidRPr="00E91E0D" w:rsidRDefault="00FF5612" w:rsidP="00393E71">
      <w:pPr>
        <w:rPr>
          <w:iCs/>
          <w:color w:val="000000"/>
          <w:szCs w:val="20"/>
        </w:rPr>
      </w:pPr>
      <w:r w:rsidRPr="00E91E0D">
        <w:rPr>
          <w:iCs/>
          <w:color w:val="000000"/>
          <w:szCs w:val="20"/>
        </w:rPr>
        <w:t>Ad Vilkår 7:</w:t>
      </w:r>
    </w:p>
    <w:p w:rsidR="00FF5612" w:rsidRPr="00E91E0D" w:rsidRDefault="00FF5612" w:rsidP="00FF5612">
      <w:pPr>
        <w:rPr>
          <w:i/>
          <w:iCs/>
          <w:color w:val="000000"/>
          <w:szCs w:val="20"/>
        </w:rPr>
      </w:pPr>
      <w:r w:rsidRPr="00E91E0D">
        <w:rPr>
          <w:i/>
          <w:iCs/>
          <w:color w:val="000000"/>
          <w:szCs w:val="20"/>
        </w:rPr>
        <w:t>Miljøstyrelsen sletter vilkår om, hvornår der må være aktiviteter jf. generelle bemærkninger om produktionslofter.</w:t>
      </w:r>
    </w:p>
    <w:p w:rsidR="00FF5612" w:rsidRPr="00E91E0D" w:rsidRDefault="00FF5612" w:rsidP="00393E71">
      <w:pPr>
        <w:rPr>
          <w:iCs/>
          <w:color w:val="000000"/>
          <w:szCs w:val="20"/>
        </w:rPr>
      </w:pPr>
    </w:p>
    <w:p w:rsidR="002828F0" w:rsidRPr="00E91E0D" w:rsidRDefault="002D4093" w:rsidP="00393E71">
      <w:pPr>
        <w:rPr>
          <w:iCs/>
          <w:color w:val="000000"/>
          <w:szCs w:val="20"/>
        </w:rPr>
      </w:pPr>
      <w:r w:rsidRPr="00E91E0D">
        <w:rPr>
          <w:iCs/>
          <w:color w:val="000000"/>
          <w:szCs w:val="20"/>
        </w:rPr>
        <w:t xml:space="preserve">ad </w:t>
      </w:r>
      <w:r w:rsidR="002828F0" w:rsidRPr="00E91E0D">
        <w:rPr>
          <w:iCs/>
          <w:color w:val="000000"/>
          <w:szCs w:val="20"/>
        </w:rPr>
        <w:t>Vilkår 8:</w:t>
      </w:r>
    </w:p>
    <w:p w:rsidR="002828F0" w:rsidRPr="00E91E0D" w:rsidRDefault="002828F0" w:rsidP="00393E71">
      <w:pPr>
        <w:rPr>
          <w:iCs/>
          <w:color w:val="000000"/>
          <w:szCs w:val="20"/>
        </w:rPr>
      </w:pPr>
      <w:r w:rsidRPr="00E91E0D">
        <w:rPr>
          <w:iCs/>
          <w:color w:val="000000"/>
          <w:szCs w:val="20"/>
          <w:u w:val="single"/>
        </w:rPr>
        <w:t>Dansk Affaldsforening</w:t>
      </w:r>
      <w:r w:rsidRPr="00E91E0D">
        <w:rPr>
          <w:iCs/>
          <w:color w:val="000000"/>
          <w:szCs w:val="20"/>
        </w:rPr>
        <w:t xml:space="preserve"> finder, at vilkår 8, som indeholder oplysninger om detaljerede EAK-koder, bør smidiggøres således, at der ikke nødvendigvis skal ske ændring i miljøgodkendelsen ved enhver ændring i affaldsart eller EAk-kode.</w:t>
      </w:r>
    </w:p>
    <w:p w:rsidR="00523CD0" w:rsidRPr="00E91E0D" w:rsidRDefault="00523CD0" w:rsidP="002828F0">
      <w:pPr>
        <w:suppressAutoHyphens w:val="0"/>
        <w:autoSpaceDE w:val="0"/>
        <w:autoSpaceDN w:val="0"/>
        <w:adjustRightInd w:val="0"/>
        <w:spacing w:line="240" w:lineRule="auto"/>
        <w:rPr>
          <w:iCs/>
          <w:color w:val="000000"/>
          <w:szCs w:val="20"/>
        </w:rPr>
      </w:pPr>
      <w:r w:rsidRPr="00E91E0D">
        <w:rPr>
          <w:iCs/>
          <w:color w:val="000000"/>
          <w:szCs w:val="20"/>
          <w:u w:val="single"/>
        </w:rPr>
        <w:t>KL</w:t>
      </w:r>
      <w:r w:rsidRPr="00E91E0D">
        <w:rPr>
          <w:iCs/>
          <w:color w:val="000000"/>
          <w:szCs w:val="20"/>
        </w:rPr>
        <w:t xml:space="preserve"> finder, at det er ret tungt, at miljøgodkendelsen skal revideres hver gang genbrugspladsen sorterer affaldet i endnu en fraktion.</w:t>
      </w:r>
    </w:p>
    <w:p w:rsidR="002D4093" w:rsidRPr="00E91E0D" w:rsidRDefault="002D4093" w:rsidP="002828F0">
      <w:pPr>
        <w:suppressAutoHyphens w:val="0"/>
        <w:autoSpaceDE w:val="0"/>
        <w:autoSpaceDN w:val="0"/>
        <w:adjustRightInd w:val="0"/>
        <w:spacing w:line="240" w:lineRule="auto"/>
        <w:rPr>
          <w:i/>
          <w:iCs/>
          <w:color w:val="000000"/>
          <w:szCs w:val="20"/>
        </w:rPr>
      </w:pPr>
    </w:p>
    <w:p w:rsidR="00B9351A" w:rsidRPr="00E91E0D" w:rsidRDefault="002828F0" w:rsidP="00B9351A">
      <w:pPr>
        <w:suppressAutoHyphens w:val="0"/>
        <w:autoSpaceDE w:val="0"/>
        <w:autoSpaceDN w:val="0"/>
        <w:adjustRightInd w:val="0"/>
        <w:spacing w:line="240" w:lineRule="auto"/>
        <w:rPr>
          <w:i/>
          <w:iCs/>
          <w:color w:val="000000"/>
          <w:szCs w:val="20"/>
        </w:rPr>
      </w:pPr>
      <w:r w:rsidRPr="00E91E0D">
        <w:rPr>
          <w:i/>
          <w:iCs/>
          <w:color w:val="000000"/>
          <w:szCs w:val="20"/>
        </w:rPr>
        <w:t>Miljøstyrelsen er enig med Dansk Affaldsforening</w:t>
      </w:r>
      <w:r w:rsidR="00523CD0" w:rsidRPr="00E91E0D">
        <w:rPr>
          <w:i/>
          <w:iCs/>
          <w:color w:val="000000"/>
          <w:szCs w:val="20"/>
        </w:rPr>
        <w:t xml:space="preserve"> og KL</w:t>
      </w:r>
      <w:r w:rsidR="00B9351A" w:rsidRPr="00E91E0D">
        <w:rPr>
          <w:i/>
          <w:iCs/>
          <w:color w:val="000000"/>
          <w:szCs w:val="20"/>
        </w:rPr>
        <w:t>. Miljøstyrelsen vurderer, at der ikke er miljømæssig baggrund for at fastsætte vilkår i miljøgodkendelsen om EAK-koder for ikke-farligt affald, som modtages. Det kan i forhold til andre regelsæt være et krav for virksomheder at bruge EAK-koder til identifikation af affaldet, men i forhold til regulering af miljøbelastningen for K 211 virksomheder finder Miljøstyrelsen ikke, at der er en miljømæssig begrundelse fort at fastsætte vilkår om angivelse af EAK-koder for affald.</w:t>
      </w:r>
    </w:p>
    <w:p w:rsidR="00A926F0" w:rsidRPr="00E91E0D" w:rsidRDefault="00A926F0" w:rsidP="002828F0">
      <w:pPr>
        <w:suppressAutoHyphens w:val="0"/>
        <w:autoSpaceDE w:val="0"/>
        <w:autoSpaceDN w:val="0"/>
        <w:adjustRightInd w:val="0"/>
        <w:spacing w:line="240" w:lineRule="auto"/>
        <w:rPr>
          <w:i/>
          <w:iCs/>
          <w:color w:val="000000"/>
          <w:szCs w:val="20"/>
        </w:rPr>
      </w:pPr>
    </w:p>
    <w:p w:rsidR="002828F0" w:rsidRPr="00E91E0D" w:rsidRDefault="002D4093" w:rsidP="00393E71">
      <w:pPr>
        <w:rPr>
          <w:iCs/>
          <w:color w:val="000000"/>
          <w:szCs w:val="20"/>
        </w:rPr>
      </w:pPr>
      <w:r w:rsidRPr="00E91E0D">
        <w:rPr>
          <w:iCs/>
          <w:color w:val="000000"/>
          <w:szCs w:val="20"/>
        </w:rPr>
        <w:t xml:space="preserve">Ad </w:t>
      </w:r>
      <w:r w:rsidR="00150B79" w:rsidRPr="00E91E0D">
        <w:rPr>
          <w:iCs/>
          <w:color w:val="000000"/>
          <w:szCs w:val="20"/>
        </w:rPr>
        <w:t>Vilkår 9:</w:t>
      </w:r>
    </w:p>
    <w:p w:rsidR="00150B79" w:rsidRPr="00E91E0D" w:rsidRDefault="00150B79" w:rsidP="00393E71">
      <w:pPr>
        <w:rPr>
          <w:iCs/>
          <w:color w:val="000000"/>
          <w:szCs w:val="20"/>
        </w:rPr>
      </w:pPr>
      <w:r w:rsidRPr="00E91E0D">
        <w:rPr>
          <w:iCs/>
          <w:color w:val="000000"/>
          <w:szCs w:val="20"/>
          <w:u w:val="single"/>
        </w:rPr>
        <w:t>Dansk Affaldsforening</w:t>
      </w:r>
      <w:r w:rsidRPr="00E91E0D">
        <w:rPr>
          <w:iCs/>
          <w:color w:val="000000"/>
          <w:szCs w:val="20"/>
        </w:rPr>
        <w:t xml:space="preserve"> mener, at vilkåret skal præciseres eller udgå, da affald ikke nødvendigvis sorteres straks på en genbrugsstation. Foreningen anfører, at affaldet ofte først sorteres efterfølgende på en anden lokalitet.</w:t>
      </w:r>
    </w:p>
    <w:p w:rsidR="002E029D" w:rsidRPr="00E91E0D" w:rsidRDefault="002E029D" w:rsidP="00393E71">
      <w:pPr>
        <w:rPr>
          <w:iCs/>
          <w:color w:val="000000"/>
          <w:szCs w:val="20"/>
        </w:rPr>
      </w:pPr>
      <w:r w:rsidRPr="00E91E0D">
        <w:rPr>
          <w:iCs/>
          <w:color w:val="000000"/>
          <w:szCs w:val="20"/>
          <w:u w:val="single"/>
        </w:rPr>
        <w:t>KL</w:t>
      </w:r>
      <w:r w:rsidRPr="00E91E0D">
        <w:rPr>
          <w:iCs/>
          <w:color w:val="000000"/>
          <w:szCs w:val="20"/>
        </w:rPr>
        <w:t xml:space="preserve"> foreslår, at affald sorteres senest næste dag, med følgende formulering: ”dog senest inden ophør af næstfølgende arbejdsdag”.</w:t>
      </w:r>
    </w:p>
    <w:p w:rsidR="005A44FA" w:rsidRPr="00E91E0D" w:rsidRDefault="005A44FA" w:rsidP="005A44FA">
      <w:pPr>
        <w:rPr>
          <w:i/>
          <w:iCs/>
          <w:color w:val="000000"/>
          <w:szCs w:val="20"/>
        </w:rPr>
      </w:pPr>
    </w:p>
    <w:p w:rsidR="005A44FA" w:rsidRPr="00E91E0D" w:rsidRDefault="005A44FA" w:rsidP="005A44FA">
      <w:pPr>
        <w:rPr>
          <w:i/>
          <w:iCs/>
          <w:color w:val="000000"/>
          <w:szCs w:val="20"/>
        </w:rPr>
      </w:pPr>
      <w:r w:rsidRPr="00E91E0D">
        <w:rPr>
          <w:i/>
          <w:iCs/>
          <w:color w:val="000000"/>
          <w:szCs w:val="20"/>
        </w:rPr>
        <w:t xml:space="preserve">Miljøstyrelsen er enig. Miljøstyrelsen vil ændre formuleringen i vilkåret således, at "dog senest inden arbejdstids ophør samme dag" ændres til: ”så hurtigt som muligt, dog senest inden ophør af næstfølgende arbejdsdag”. </w:t>
      </w:r>
    </w:p>
    <w:p w:rsidR="005A44FA" w:rsidRPr="00E91E0D" w:rsidRDefault="005A44FA" w:rsidP="00EE40EA">
      <w:pPr>
        <w:rPr>
          <w:i/>
          <w:iCs/>
          <w:color w:val="000000"/>
          <w:szCs w:val="20"/>
        </w:rPr>
      </w:pPr>
    </w:p>
    <w:p w:rsidR="00150B79" w:rsidRPr="00E91E0D" w:rsidRDefault="002D4093" w:rsidP="00393E71">
      <w:pPr>
        <w:rPr>
          <w:iCs/>
          <w:color w:val="000000"/>
          <w:szCs w:val="20"/>
        </w:rPr>
      </w:pPr>
      <w:r w:rsidRPr="00E91E0D">
        <w:rPr>
          <w:iCs/>
          <w:color w:val="000000"/>
          <w:szCs w:val="20"/>
        </w:rPr>
        <w:t xml:space="preserve">Ad </w:t>
      </w:r>
      <w:r w:rsidR="00150B79" w:rsidRPr="00E91E0D">
        <w:rPr>
          <w:iCs/>
          <w:color w:val="000000"/>
          <w:szCs w:val="20"/>
        </w:rPr>
        <w:t>Vilkår 10:</w:t>
      </w:r>
    </w:p>
    <w:p w:rsidR="00150B79" w:rsidRPr="00E91E0D" w:rsidRDefault="00150B79" w:rsidP="00393E71">
      <w:pPr>
        <w:rPr>
          <w:iCs/>
          <w:color w:val="000000"/>
          <w:szCs w:val="20"/>
        </w:rPr>
      </w:pPr>
      <w:r w:rsidRPr="00E91E0D">
        <w:rPr>
          <w:iCs/>
          <w:color w:val="000000"/>
          <w:szCs w:val="20"/>
          <w:u w:val="single"/>
        </w:rPr>
        <w:t>Dansk Affaldsforening</w:t>
      </w:r>
      <w:r w:rsidRPr="00E91E0D">
        <w:rPr>
          <w:iCs/>
          <w:color w:val="000000"/>
          <w:szCs w:val="20"/>
        </w:rPr>
        <w:t xml:space="preserve"> har kommentarer/ændringsforslag til vilkåret</w:t>
      </w:r>
      <w:r w:rsidR="00667E97" w:rsidRPr="00E91E0D">
        <w:rPr>
          <w:iCs/>
          <w:color w:val="000000"/>
          <w:szCs w:val="20"/>
        </w:rPr>
        <w:t xml:space="preserve"> for så vidt angår modtagelse af affald, der ikke er omfattet af virksomhedens miljøgodkendelse</w:t>
      </w:r>
      <w:r w:rsidRPr="00E91E0D">
        <w:rPr>
          <w:iCs/>
          <w:color w:val="000000"/>
          <w:szCs w:val="20"/>
        </w:rPr>
        <w:t>.</w:t>
      </w:r>
      <w:r w:rsidR="0085488F" w:rsidRPr="00E91E0D">
        <w:rPr>
          <w:iCs/>
          <w:color w:val="000000"/>
          <w:szCs w:val="20"/>
        </w:rPr>
        <w:t xml:space="preserve"> Dansk Affaldsforening foreslår, at vilkåret formuleres mere rummeligt således, at "placeres i et særskilt oplagsområde" ændres til skal håndteres på den mest hensigtsmæssige måde med hensyn til miljø og arbejdsmiljø" eller alternativt, at der ikke formuleres et vilkår ud over at tilsynsmyndigheden skal kontaktes.</w:t>
      </w:r>
    </w:p>
    <w:p w:rsidR="002D4093" w:rsidRPr="00E91E0D" w:rsidRDefault="002D4093" w:rsidP="00393E71">
      <w:pPr>
        <w:rPr>
          <w:i/>
          <w:iCs/>
          <w:color w:val="000000"/>
          <w:szCs w:val="20"/>
        </w:rPr>
      </w:pPr>
    </w:p>
    <w:p w:rsidR="00B53866" w:rsidRPr="00E91E0D" w:rsidRDefault="002E029D" w:rsidP="00393E71">
      <w:pPr>
        <w:rPr>
          <w:i/>
          <w:iCs/>
          <w:color w:val="000000"/>
          <w:szCs w:val="20"/>
        </w:rPr>
      </w:pPr>
      <w:r w:rsidRPr="00E91E0D">
        <w:rPr>
          <w:i/>
          <w:iCs/>
          <w:color w:val="000000"/>
          <w:szCs w:val="20"/>
        </w:rPr>
        <w:t xml:space="preserve">Miljøstyrelsen vurderer, at </w:t>
      </w:r>
      <w:r w:rsidR="00EC1336" w:rsidRPr="00E91E0D">
        <w:rPr>
          <w:i/>
          <w:iCs/>
          <w:color w:val="000000"/>
          <w:szCs w:val="20"/>
        </w:rPr>
        <w:t>det skal tydeligt kunne ses, at affaldet ikke hører hjemme på genbrugspladsen og skal derfor stå særskilt og ikke kunne bla</w:t>
      </w:r>
      <w:r w:rsidRPr="00E91E0D">
        <w:rPr>
          <w:i/>
          <w:iCs/>
          <w:color w:val="000000"/>
          <w:szCs w:val="20"/>
        </w:rPr>
        <w:t>n</w:t>
      </w:r>
      <w:r w:rsidR="00EC1336" w:rsidRPr="00E91E0D">
        <w:rPr>
          <w:i/>
          <w:iCs/>
          <w:color w:val="000000"/>
          <w:szCs w:val="20"/>
        </w:rPr>
        <w:t>des med andet</w:t>
      </w:r>
      <w:r w:rsidRPr="00E91E0D">
        <w:rPr>
          <w:i/>
          <w:iCs/>
          <w:color w:val="000000"/>
          <w:szCs w:val="20"/>
        </w:rPr>
        <w:t xml:space="preserve"> affald</w:t>
      </w:r>
      <w:r w:rsidR="00EC1336" w:rsidRPr="00E91E0D">
        <w:rPr>
          <w:i/>
          <w:iCs/>
          <w:color w:val="000000"/>
          <w:szCs w:val="20"/>
        </w:rPr>
        <w:t>.</w:t>
      </w:r>
      <w:r w:rsidRPr="00E91E0D">
        <w:rPr>
          <w:i/>
          <w:iCs/>
          <w:color w:val="000000"/>
          <w:szCs w:val="20"/>
        </w:rPr>
        <w:t xml:space="preserve"> Miljøstyrelsen fastholder vilkåret.</w:t>
      </w:r>
    </w:p>
    <w:p w:rsidR="00EC1336" w:rsidRPr="00E91E0D" w:rsidRDefault="00EC1336" w:rsidP="00393E71">
      <w:pPr>
        <w:rPr>
          <w:iCs/>
          <w:color w:val="000000"/>
          <w:szCs w:val="20"/>
        </w:rPr>
      </w:pPr>
    </w:p>
    <w:p w:rsidR="000A32B4" w:rsidRPr="00E91E0D" w:rsidRDefault="002D4093" w:rsidP="00393E71">
      <w:pPr>
        <w:rPr>
          <w:iCs/>
          <w:color w:val="000000"/>
          <w:szCs w:val="20"/>
        </w:rPr>
      </w:pPr>
      <w:r w:rsidRPr="00E91E0D">
        <w:rPr>
          <w:iCs/>
          <w:color w:val="000000"/>
          <w:szCs w:val="20"/>
        </w:rPr>
        <w:t xml:space="preserve">Ad </w:t>
      </w:r>
      <w:r w:rsidR="000A32B4" w:rsidRPr="00E91E0D">
        <w:rPr>
          <w:iCs/>
          <w:color w:val="000000"/>
          <w:szCs w:val="20"/>
        </w:rPr>
        <w:t>Vilkår 15:</w:t>
      </w:r>
    </w:p>
    <w:p w:rsidR="00FD5245" w:rsidRPr="00E91E0D" w:rsidRDefault="00FD5245" w:rsidP="00FD5245">
      <w:pPr>
        <w:pStyle w:val="Nummer"/>
        <w:tabs>
          <w:tab w:val="clear" w:pos="397"/>
          <w:tab w:val="clear" w:pos="992"/>
          <w:tab w:val="left" w:pos="-3060"/>
        </w:tabs>
        <w:ind w:left="0" w:firstLine="0"/>
        <w:rPr>
          <w:rFonts w:ascii="Georgia" w:hAnsi="Georgia"/>
          <w:iCs/>
          <w:color w:val="000000"/>
          <w:sz w:val="20"/>
          <w:lang w:eastAsia="da-DK"/>
        </w:rPr>
      </w:pPr>
      <w:r w:rsidRPr="00A167F0">
        <w:rPr>
          <w:rFonts w:ascii="Georgia" w:hAnsi="Georgia"/>
          <w:iCs/>
          <w:color w:val="000000"/>
          <w:sz w:val="20"/>
          <w:u w:val="single"/>
          <w:lang w:eastAsia="da-DK"/>
        </w:rPr>
        <w:t>Dansk Affaldsforening</w:t>
      </w:r>
      <w:r w:rsidRPr="00E91E0D">
        <w:rPr>
          <w:rFonts w:ascii="Georgia" w:hAnsi="Georgia"/>
          <w:iCs/>
          <w:color w:val="000000"/>
          <w:sz w:val="20"/>
          <w:lang w:eastAsia="da-DK"/>
        </w:rPr>
        <w:t xml:space="preserve"> foreslår, at vilkåret gøres mere bredt. Vilkåret lyder: "Olieaffald skal opbevares i tætte, lukkede beholdere, der er placeret under tag og beskyttet mod vejrlig. Oplagspladsen skal have en tæt belægning være indrettet således, at spild kan holdes inden for et afgrænset område og uden mulighed for afløb til jord, grundvand, overfladevand eller kloak. Området skal kunne rumme indholdet af den største beholder i området. Omhældning af olieaffaldet må kun finde sted på denne oplagsplads."</w:t>
      </w:r>
    </w:p>
    <w:p w:rsidR="00FD5245" w:rsidRPr="00E91E0D" w:rsidRDefault="00FD5245" w:rsidP="00FD5245">
      <w:pPr>
        <w:rPr>
          <w:iCs/>
          <w:color w:val="000000"/>
          <w:szCs w:val="20"/>
        </w:rPr>
      </w:pPr>
      <w:r w:rsidRPr="00E91E0D">
        <w:rPr>
          <w:iCs/>
          <w:color w:val="000000"/>
          <w:szCs w:val="20"/>
        </w:rPr>
        <w:lastRenderedPageBreak/>
        <w:t xml:space="preserve">Dansk Affaldsforening anfører, at det ikke er alle genbrugspladser, som har en oplagsplads, nogle har f.eks. specialcontainere, hvor der modtages farligt affald - og, hvor olieaffald omhældes. Dansk Affaldsforening foreslår, at ordet oplagsplads erstattes med "område". </w:t>
      </w:r>
    </w:p>
    <w:p w:rsidR="002D4093" w:rsidRPr="00E91E0D" w:rsidRDefault="002D4093" w:rsidP="00393E71">
      <w:pPr>
        <w:rPr>
          <w:i/>
          <w:iCs/>
          <w:color w:val="000000"/>
          <w:szCs w:val="20"/>
        </w:rPr>
      </w:pPr>
    </w:p>
    <w:p w:rsidR="00B53866" w:rsidRPr="00A167F0" w:rsidRDefault="007D19FF" w:rsidP="00393E71">
      <w:pPr>
        <w:rPr>
          <w:i/>
          <w:iCs/>
          <w:color w:val="000000"/>
          <w:szCs w:val="20"/>
        </w:rPr>
      </w:pPr>
      <w:r w:rsidRPr="00A167F0">
        <w:rPr>
          <w:i/>
          <w:iCs/>
          <w:color w:val="000000"/>
          <w:szCs w:val="20"/>
        </w:rPr>
        <w:t xml:space="preserve">Miljøstyrelsen vurderer, at </w:t>
      </w:r>
      <w:r w:rsidR="00EC1336" w:rsidRPr="00A167F0">
        <w:rPr>
          <w:i/>
          <w:iCs/>
          <w:color w:val="000000"/>
          <w:szCs w:val="20"/>
        </w:rPr>
        <w:t>olieaffald gerne</w:t>
      </w:r>
      <w:r w:rsidRPr="00A167F0">
        <w:rPr>
          <w:i/>
          <w:iCs/>
          <w:color w:val="000000"/>
          <w:szCs w:val="20"/>
        </w:rPr>
        <w:t xml:space="preserve"> må</w:t>
      </w:r>
      <w:r w:rsidR="00EC1336" w:rsidRPr="00A167F0">
        <w:rPr>
          <w:i/>
          <w:iCs/>
          <w:color w:val="000000"/>
          <w:szCs w:val="20"/>
        </w:rPr>
        <w:t xml:space="preserve"> </w:t>
      </w:r>
      <w:r w:rsidRPr="00A167F0">
        <w:rPr>
          <w:i/>
          <w:iCs/>
          <w:color w:val="000000"/>
          <w:szCs w:val="20"/>
        </w:rPr>
        <w:t>omhældes og opbevares</w:t>
      </w:r>
      <w:r w:rsidR="00EC1336" w:rsidRPr="00A167F0">
        <w:rPr>
          <w:i/>
          <w:iCs/>
          <w:color w:val="000000"/>
          <w:szCs w:val="20"/>
        </w:rPr>
        <w:t xml:space="preserve"> i specialcontainerne. </w:t>
      </w:r>
      <w:r w:rsidR="002B32A8" w:rsidRPr="00A167F0">
        <w:rPr>
          <w:i/>
          <w:iCs/>
          <w:color w:val="000000"/>
          <w:szCs w:val="20"/>
        </w:rPr>
        <w:t>Miljøstyrelsen tilføjer "evt. specialcontainer" i parentes efter "oplagsplads".</w:t>
      </w:r>
    </w:p>
    <w:p w:rsidR="00EC1336" w:rsidRPr="00E91E0D" w:rsidRDefault="00EC1336" w:rsidP="00393E71">
      <w:pPr>
        <w:rPr>
          <w:iCs/>
          <w:color w:val="000000"/>
          <w:szCs w:val="20"/>
        </w:rPr>
      </w:pPr>
    </w:p>
    <w:p w:rsidR="003636D4" w:rsidRPr="00E91E0D" w:rsidRDefault="002D4093" w:rsidP="00393E71">
      <w:pPr>
        <w:rPr>
          <w:iCs/>
          <w:color w:val="000000"/>
          <w:szCs w:val="20"/>
        </w:rPr>
      </w:pPr>
      <w:r w:rsidRPr="00E91E0D">
        <w:rPr>
          <w:iCs/>
          <w:color w:val="000000"/>
          <w:szCs w:val="20"/>
        </w:rPr>
        <w:t xml:space="preserve">Ad </w:t>
      </w:r>
      <w:r w:rsidR="003636D4" w:rsidRPr="00E91E0D">
        <w:rPr>
          <w:iCs/>
          <w:color w:val="000000"/>
          <w:szCs w:val="20"/>
        </w:rPr>
        <w:t>Vilkår 18:</w:t>
      </w:r>
    </w:p>
    <w:p w:rsidR="003636D4" w:rsidRPr="00E91E0D" w:rsidRDefault="003636D4" w:rsidP="00393E71">
      <w:pPr>
        <w:rPr>
          <w:iCs/>
          <w:color w:val="000000"/>
          <w:szCs w:val="20"/>
        </w:rPr>
      </w:pPr>
      <w:r w:rsidRPr="00E91E0D">
        <w:rPr>
          <w:iCs/>
          <w:color w:val="000000"/>
          <w:szCs w:val="20"/>
          <w:u w:val="single"/>
        </w:rPr>
        <w:t>Ringkøbing Skjern Kommune</w:t>
      </w:r>
      <w:r w:rsidRPr="00E91E0D">
        <w:rPr>
          <w:iCs/>
          <w:color w:val="000000"/>
          <w:szCs w:val="20"/>
        </w:rPr>
        <w:t xml:space="preserve"> anfører, at definitionen for befæstet areal indgår i vilkår 18, selvom dette allerede er defineret i vilkår nr. 2. Kommunen mener, at det burde være muligt at slette dette i vilkår 18.</w:t>
      </w:r>
    </w:p>
    <w:p w:rsidR="008B582E" w:rsidRPr="00E91E0D" w:rsidRDefault="008B582E" w:rsidP="00393E71">
      <w:pPr>
        <w:rPr>
          <w:i/>
          <w:iCs/>
          <w:color w:val="000000"/>
          <w:szCs w:val="20"/>
          <w:highlight w:val="yellow"/>
        </w:rPr>
      </w:pPr>
    </w:p>
    <w:p w:rsidR="003636D4" w:rsidRPr="00E91E0D" w:rsidRDefault="003636D4" w:rsidP="00393E71">
      <w:pPr>
        <w:rPr>
          <w:i/>
          <w:iCs/>
          <w:color w:val="000000"/>
          <w:szCs w:val="20"/>
        </w:rPr>
      </w:pPr>
      <w:r w:rsidRPr="00E91E0D">
        <w:rPr>
          <w:i/>
          <w:iCs/>
          <w:color w:val="000000"/>
          <w:szCs w:val="20"/>
        </w:rPr>
        <w:t>M</w:t>
      </w:r>
      <w:r w:rsidR="008D6A8A" w:rsidRPr="00E91E0D">
        <w:rPr>
          <w:i/>
          <w:iCs/>
          <w:color w:val="000000"/>
          <w:szCs w:val="20"/>
        </w:rPr>
        <w:t>iljøstyrelse</w:t>
      </w:r>
      <w:r w:rsidR="00550314" w:rsidRPr="00E91E0D">
        <w:rPr>
          <w:i/>
          <w:iCs/>
          <w:color w:val="000000"/>
          <w:szCs w:val="20"/>
        </w:rPr>
        <w:t>n</w:t>
      </w:r>
      <w:r w:rsidR="008D6A8A" w:rsidRPr="00E91E0D">
        <w:rPr>
          <w:i/>
          <w:iCs/>
          <w:color w:val="000000"/>
          <w:szCs w:val="20"/>
        </w:rPr>
        <w:t xml:space="preserve"> </w:t>
      </w:r>
      <w:r w:rsidRPr="00E91E0D">
        <w:rPr>
          <w:i/>
          <w:iCs/>
          <w:color w:val="000000"/>
          <w:szCs w:val="20"/>
        </w:rPr>
        <w:t xml:space="preserve">skal hertil anføre, at tilsvarende vilkår findes i de fleste afsnit. Miljøstyrelsen er enig med kommunen, og </w:t>
      </w:r>
      <w:r w:rsidR="008D6A8A" w:rsidRPr="00E91E0D">
        <w:rPr>
          <w:i/>
          <w:iCs/>
          <w:color w:val="000000"/>
          <w:szCs w:val="20"/>
        </w:rPr>
        <w:t>sletter "ved et befæstet areal forstås et område med fast belægning, der giver mulighed for opsamling af spild og kontrolleret afledning af nedbør" i vilkåret og i tilsvarende vilkår i øvrige afsnit.</w:t>
      </w:r>
    </w:p>
    <w:p w:rsidR="00634EDF" w:rsidRPr="00E91E0D" w:rsidRDefault="00634EDF" w:rsidP="00393E71">
      <w:pPr>
        <w:rPr>
          <w:iCs/>
          <w:color w:val="000000"/>
          <w:szCs w:val="20"/>
        </w:rPr>
      </w:pPr>
    </w:p>
    <w:p w:rsidR="008B08E4" w:rsidRPr="00E91E0D" w:rsidRDefault="008725C1" w:rsidP="00393E71">
      <w:pPr>
        <w:rPr>
          <w:iCs/>
          <w:color w:val="000000"/>
          <w:szCs w:val="20"/>
        </w:rPr>
      </w:pPr>
      <w:r w:rsidRPr="00E91E0D">
        <w:rPr>
          <w:iCs/>
          <w:color w:val="000000"/>
          <w:szCs w:val="20"/>
        </w:rPr>
        <w:t xml:space="preserve">ad </w:t>
      </w:r>
      <w:r w:rsidR="008B08E4" w:rsidRPr="00E91E0D">
        <w:rPr>
          <w:iCs/>
          <w:color w:val="000000"/>
          <w:szCs w:val="20"/>
        </w:rPr>
        <w:t>Vilkår 25:</w:t>
      </w:r>
    </w:p>
    <w:p w:rsidR="008B08E4" w:rsidRPr="00E91E0D" w:rsidRDefault="008B08E4" w:rsidP="00393E71">
      <w:pPr>
        <w:rPr>
          <w:iCs/>
          <w:color w:val="000000"/>
          <w:szCs w:val="20"/>
        </w:rPr>
      </w:pPr>
      <w:r w:rsidRPr="00E91E0D">
        <w:rPr>
          <w:iCs/>
          <w:color w:val="000000"/>
          <w:szCs w:val="20"/>
          <w:u w:val="single"/>
        </w:rPr>
        <w:t>KL</w:t>
      </w:r>
      <w:r w:rsidRPr="00E91E0D">
        <w:rPr>
          <w:iCs/>
          <w:color w:val="000000"/>
          <w:szCs w:val="20"/>
        </w:rPr>
        <w:t xml:space="preserve"> anbefaler, at formuleringen ”afkastet skal føres 1 m over tagryg ændres, og følger teksten i autobranchebekendtgørelsen mht. afkasthøjden.</w:t>
      </w:r>
    </w:p>
    <w:p w:rsidR="008B08E4" w:rsidRPr="00E91E0D" w:rsidRDefault="008B08E4" w:rsidP="00393E71">
      <w:pPr>
        <w:rPr>
          <w:iCs/>
          <w:color w:val="000000"/>
          <w:szCs w:val="20"/>
        </w:rPr>
      </w:pPr>
      <w:r w:rsidRPr="00E91E0D">
        <w:rPr>
          <w:iCs/>
          <w:color w:val="000000"/>
          <w:szCs w:val="20"/>
        </w:rPr>
        <w:t>KL har følgende vilkårsforslag: ”Afkast (fra udstødningsgas, rensemiddeldampe og svejserøg) skal føres mindst 1 meter over det sted på tagfladen, hvor afkastet er placeret”.</w:t>
      </w:r>
    </w:p>
    <w:p w:rsidR="008B582E" w:rsidRPr="00E91E0D" w:rsidRDefault="008B582E" w:rsidP="00393E71">
      <w:pPr>
        <w:rPr>
          <w:i/>
          <w:iCs/>
          <w:color w:val="000000"/>
          <w:szCs w:val="20"/>
        </w:rPr>
      </w:pPr>
    </w:p>
    <w:p w:rsidR="008B08E4" w:rsidRPr="00E91E0D" w:rsidRDefault="008B08E4" w:rsidP="00393E71">
      <w:pPr>
        <w:rPr>
          <w:i/>
          <w:iCs/>
          <w:color w:val="000000"/>
          <w:szCs w:val="20"/>
        </w:rPr>
      </w:pPr>
      <w:r w:rsidRPr="00E91E0D">
        <w:rPr>
          <w:i/>
          <w:iCs/>
          <w:color w:val="000000"/>
          <w:szCs w:val="20"/>
        </w:rPr>
        <w:t>Miljøstyrelsen</w:t>
      </w:r>
      <w:r w:rsidR="00634EDF" w:rsidRPr="00E91E0D">
        <w:rPr>
          <w:i/>
          <w:iCs/>
          <w:color w:val="000000"/>
          <w:szCs w:val="20"/>
        </w:rPr>
        <w:t xml:space="preserve"> henviser til bemærkninger til generelle forhold/ensartethed.</w:t>
      </w:r>
      <w:r w:rsidRPr="00E91E0D">
        <w:rPr>
          <w:i/>
          <w:iCs/>
          <w:color w:val="000000"/>
          <w:szCs w:val="20"/>
        </w:rPr>
        <w:t xml:space="preserve"> </w:t>
      </w:r>
    </w:p>
    <w:p w:rsidR="00634EDF" w:rsidRPr="00E91E0D" w:rsidRDefault="00634EDF" w:rsidP="00393E71">
      <w:pPr>
        <w:rPr>
          <w:iCs/>
          <w:color w:val="000000"/>
          <w:szCs w:val="20"/>
        </w:rPr>
      </w:pPr>
    </w:p>
    <w:p w:rsidR="003D7DBF" w:rsidRPr="00E91E0D" w:rsidRDefault="008725C1" w:rsidP="003D7DBF">
      <w:pPr>
        <w:rPr>
          <w:iCs/>
          <w:color w:val="000000"/>
          <w:szCs w:val="20"/>
        </w:rPr>
      </w:pPr>
      <w:r w:rsidRPr="00E91E0D">
        <w:rPr>
          <w:iCs/>
          <w:color w:val="000000"/>
          <w:szCs w:val="20"/>
        </w:rPr>
        <w:t xml:space="preserve">Ad </w:t>
      </w:r>
      <w:r w:rsidR="003D7DBF" w:rsidRPr="00E91E0D">
        <w:rPr>
          <w:iCs/>
          <w:color w:val="000000"/>
          <w:szCs w:val="20"/>
        </w:rPr>
        <w:t>Vilkår 27:</w:t>
      </w:r>
    </w:p>
    <w:p w:rsidR="003D7DBF" w:rsidRPr="00E91E0D" w:rsidRDefault="003D7DBF" w:rsidP="003D7DBF">
      <w:pPr>
        <w:rPr>
          <w:iCs/>
          <w:color w:val="000000"/>
          <w:szCs w:val="20"/>
        </w:rPr>
      </w:pPr>
      <w:r w:rsidRPr="00E91E0D">
        <w:rPr>
          <w:iCs/>
          <w:color w:val="000000"/>
          <w:szCs w:val="20"/>
          <w:u w:val="single"/>
        </w:rPr>
        <w:t>Dansk Affaldsforening</w:t>
      </w:r>
      <w:r w:rsidRPr="00E91E0D">
        <w:rPr>
          <w:iCs/>
          <w:color w:val="000000"/>
          <w:szCs w:val="20"/>
        </w:rPr>
        <w:t xml:space="preserve"> foreslår, at det skal præciseres, at vilkår 27 kun gælder for jern- og metalaffald. Desuden finder foreningen, at det af vilkår 27 skal fremgå, at en lukket/overdækket container kan åbnes ved aflæsning.</w:t>
      </w:r>
    </w:p>
    <w:p w:rsidR="003D7DBF" w:rsidRPr="00E91E0D" w:rsidRDefault="003D7DBF" w:rsidP="003D7DBF">
      <w:pPr>
        <w:rPr>
          <w:iCs/>
          <w:color w:val="000000"/>
          <w:szCs w:val="20"/>
        </w:rPr>
      </w:pPr>
    </w:p>
    <w:p w:rsidR="000B3665" w:rsidRPr="00E91E0D" w:rsidRDefault="003D7DBF" w:rsidP="000B3665">
      <w:pPr>
        <w:rPr>
          <w:i/>
          <w:iCs/>
          <w:color w:val="000000"/>
          <w:szCs w:val="20"/>
        </w:rPr>
      </w:pPr>
      <w:r w:rsidRPr="00E91E0D">
        <w:rPr>
          <w:i/>
          <w:iCs/>
          <w:color w:val="000000"/>
          <w:szCs w:val="20"/>
        </w:rPr>
        <w:t>Miljøstyrelsen er enig med Dansk Affaldsforening</w:t>
      </w:r>
      <w:r w:rsidR="00BF6604" w:rsidRPr="00E91E0D">
        <w:rPr>
          <w:i/>
          <w:iCs/>
          <w:color w:val="000000"/>
          <w:szCs w:val="20"/>
        </w:rPr>
        <w:t>s første præcisering af vilkår 27</w:t>
      </w:r>
      <w:r w:rsidRPr="00E91E0D">
        <w:rPr>
          <w:i/>
          <w:iCs/>
          <w:color w:val="000000"/>
          <w:szCs w:val="20"/>
        </w:rPr>
        <w:t xml:space="preserve"> og justerer udkastet jf. foreningens forslag</w:t>
      </w:r>
      <w:r w:rsidR="000B3665">
        <w:rPr>
          <w:i/>
          <w:iCs/>
          <w:color w:val="000000"/>
          <w:szCs w:val="20"/>
        </w:rPr>
        <w:t>.</w:t>
      </w:r>
    </w:p>
    <w:p w:rsidR="003D7DBF" w:rsidRPr="00E91E0D" w:rsidRDefault="00BF6604" w:rsidP="00393E71">
      <w:pPr>
        <w:rPr>
          <w:i/>
          <w:iCs/>
          <w:color w:val="000000"/>
          <w:szCs w:val="20"/>
        </w:rPr>
      </w:pPr>
      <w:r w:rsidRPr="00E91E0D">
        <w:rPr>
          <w:i/>
          <w:iCs/>
          <w:color w:val="000000"/>
          <w:szCs w:val="20"/>
        </w:rPr>
        <w:t>Miljøstyrelsen finder imidlertid ikke, at det er nødvendigt at præcisere, at en lukket/overdækket container kan åbnes ved aflæsning.</w:t>
      </w:r>
    </w:p>
    <w:p w:rsidR="00BF6604" w:rsidRPr="00E91E0D" w:rsidRDefault="00BF6604" w:rsidP="00393E71">
      <w:pPr>
        <w:rPr>
          <w:i/>
          <w:iCs/>
          <w:color w:val="000000"/>
          <w:szCs w:val="20"/>
        </w:rPr>
      </w:pPr>
    </w:p>
    <w:p w:rsidR="00FB0EA3" w:rsidRPr="00E91E0D" w:rsidRDefault="008725C1" w:rsidP="00393E71">
      <w:pPr>
        <w:rPr>
          <w:iCs/>
          <w:color w:val="000000"/>
          <w:szCs w:val="20"/>
        </w:rPr>
      </w:pPr>
      <w:r w:rsidRPr="00E91E0D">
        <w:rPr>
          <w:iCs/>
          <w:color w:val="000000"/>
          <w:szCs w:val="20"/>
        </w:rPr>
        <w:t xml:space="preserve">Ad </w:t>
      </w:r>
      <w:r w:rsidR="00FB0EA3" w:rsidRPr="00E91E0D">
        <w:rPr>
          <w:iCs/>
          <w:color w:val="000000"/>
          <w:szCs w:val="20"/>
        </w:rPr>
        <w:t>Vilkår 32</w:t>
      </w:r>
      <w:r w:rsidR="000B3665">
        <w:rPr>
          <w:iCs/>
          <w:color w:val="000000"/>
          <w:szCs w:val="20"/>
        </w:rPr>
        <w:t xml:space="preserve"> og 33</w:t>
      </w:r>
      <w:r w:rsidR="00FB0EA3" w:rsidRPr="00E91E0D">
        <w:rPr>
          <w:iCs/>
          <w:color w:val="000000"/>
          <w:szCs w:val="20"/>
        </w:rPr>
        <w:t>:</w:t>
      </w:r>
    </w:p>
    <w:p w:rsidR="00FB0EA3" w:rsidRPr="00E91E0D" w:rsidRDefault="00FB0EA3" w:rsidP="00393E71">
      <w:pPr>
        <w:rPr>
          <w:iCs/>
          <w:color w:val="000000"/>
          <w:szCs w:val="20"/>
        </w:rPr>
      </w:pPr>
      <w:r w:rsidRPr="00E91E0D">
        <w:rPr>
          <w:iCs/>
          <w:color w:val="000000"/>
          <w:szCs w:val="20"/>
          <w:u w:val="single"/>
        </w:rPr>
        <w:t>KL</w:t>
      </w:r>
      <w:r w:rsidRPr="00E91E0D">
        <w:rPr>
          <w:iCs/>
          <w:color w:val="000000"/>
          <w:szCs w:val="20"/>
        </w:rPr>
        <w:t xml:space="preserve"> spørger til, hvorfor dette krav ikke er sat ind i bekendtgørelse om olietanke. KL anfører, at på andre virksomheder, som f.eks. garageanlæg, er der også risiko for påkørsel. </w:t>
      </w:r>
      <w:r w:rsidR="000B3665" w:rsidRPr="00E91E0D">
        <w:rPr>
          <w:iCs/>
          <w:color w:val="000000"/>
          <w:szCs w:val="20"/>
        </w:rPr>
        <w:t>KL anfører tillige, ”at alle tanke drypper”.</w:t>
      </w:r>
    </w:p>
    <w:p w:rsidR="008725C1" w:rsidRPr="00E91E0D" w:rsidRDefault="008725C1" w:rsidP="00393E71">
      <w:pPr>
        <w:rPr>
          <w:iCs/>
          <w:color w:val="000000"/>
          <w:szCs w:val="20"/>
        </w:rPr>
      </w:pPr>
    </w:p>
    <w:p w:rsidR="000135C0" w:rsidRPr="00E91E0D" w:rsidRDefault="00FB0EA3" w:rsidP="00393E71">
      <w:pPr>
        <w:rPr>
          <w:i/>
          <w:iCs/>
          <w:color w:val="000000"/>
          <w:szCs w:val="20"/>
        </w:rPr>
      </w:pPr>
      <w:r w:rsidRPr="00E91E0D">
        <w:rPr>
          <w:i/>
          <w:iCs/>
          <w:color w:val="000000"/>
          <w:szCs w:val="20"/>
        </w:rPr>
        <w:t xml:space="preserve">Miljøstyrelsen </w:t>
      </w:r>
      <w:r w:rsidR="00444DD3" w:rsidRPr="00E91E0D">
        <w:rPr>
          <w:i/>
          <w:iCs/>
          <w:color w:val="000000"/>
          <w:szCs w:val="20"/>
        </w:rPr>
        <w:t>skal hertil bemærke,</w:t>
      </w:r>
      <w:r w:rsidR="000135C0" w:rsidRPr="00E91E0D">
        <w:rPr>
          <w:i/>
          <w:iCs/>
          <w:color w:val="000000"/>
          <w:szCs w:val="20"/>
        </w:rPr>
        <w:t xml:space="preserve"> at s</w:t>
      </w:r>
      <w:r w:rsidR="000135C0" w:rsidRPr="00E91E0D">
        <w:rPr>
          <w:i/>
          <w:szCs w:val="20"/>
        </w:rPr>
        <w:t xml:space="preserve">tandardvilkårene for de enkelte brancher oprindelig er udfærdiget i arbejdsgrupper med deltagelse af brancheforeninger, kommuner m.m., ud fra udpegede miljøforhold for den enkelte branche. Miljøstyrelsen vurderer, at der er et særligt behov for at sætte fokus på sikring imod påkørsel af olietanke </w:t>
      </w:r>
      <w:r w:rsidR="000B3665">
        <w:rPr>
          <w:i/>
          <w:szCs w:val="20"/>
        </w:rPr>
        <w:t>bl</w:t>
      </w:r>
      <w:r w:rsidR="00EB352B">
        <w:rPr>
          <w:i/>
          <w:szCs w:val="20"/>
        </w:rPr>
        <w:t>.</w:t>
      </w:r>
      <w:r w:rsidR="000B3665">
        <w:rPr>
          <w:i/>
          <w:szCs w:val="20"/>
        </w:rPr>
        <w:t>a. på genbrugspladse</w:t>
      </w:r>
      <w:r w:rsidR="00EB352B">
        <w:rPr>
          <w:i/>
          <w:szCs w:val="20"/>
        </w:rPr>
        <w:t>r, hvor der er en del trafik i forbindelse med</w:t>
      </w:r>
      <w:r w:rsidR="000B3665">
        <w:rPr>
          <w:i/>
          <w:szCs w:val="20"/>
        </w:rPr>
        <w:t xml:space="preserve"> offentlighedens aflevering af affald</w:t>
      </w:r>
      <w:r w:rsidR="000135C0" w:rsidRPr="00E91E0D">
        <w:rPr>
          <w:i/>
          <w:szCs w:val="20"/>
        </w:rPr>
        <w:t>.</w:t>
      </w:r>
      <w:r w:rsidR="00EB352B">
        <w:rPr>
          <w:i/>
          <w:szCs w:val="20"/>
        </w:rPr>
        <w:t xml:space="preserve"> </w:t>
      </w:r>
      <w:r w:rsidR="00646FF9" w:rsidRPr="00E91E0D">
        <w:rPr>
          <w:i/>
          <w:iCs/>
          <w:color w:val="000000"/>
          <w:szCs w:val="20"/>
        </w:rPr>
        <w:t>Miljøstyrelsen fastholder vilkåret.</w:t>
      </w:r>
    </w:p>
    <w:p w:rsidR="00646FF9" w:rsidRPr="00E91E0D" w:rsidRDefault="00646FF9" w:rsidP="00393E71">
      <w:pPr>
        <w:rPr>
          <w:i/>
          <w:iCs/>
          <w:color w:val="000000"/>
          <w:szCs w:val="20"/>
        </w:rPr>
      </w:pPr>
    </w:p>
    <w:p w:rsidR="000A32B4" w:rsidRPr="00E91E0D" w:rsidRDefault="008725C1" w:rsidP="00393E71">
      <w:pPr>
        <w:rPr>
          <w:iCs/>
          <w:color w:val="000000"/>
          <w:szCs w:val="20"/>
        </w:rPr>
      </w:pPr>
      <w:r w:rsidRPr="00E91E0D">
        <w:rPr>
          <w:iCs/>
          <w:color w:val="000000"/>
          <w:szCs w:val="20"/>
        </w:rPr>
        <w:t xml:space="preserve">Ad </w:t>
      </w:r>
      <w:r w:rsidR="000A32B4" w:rsidRPr="00E91E0D">
        <w:rPr>
          <w:iCs/>
          <w:color w:val="000000"/>
          <w:szCs w:val="20"/>
        </w:rPr>
        <w:t>Vilkår 36</w:t>
      </w:r>
      <w:r w:rsidR="00346001" w:rsidRPr="00E91E0D">
        <w:rPr>
          <w:iCs/>
          <w:color w:val="000000"/>
          <w:szCs w:val="20"/>
        </w:rPr>
        <w:t xml:space="preserve"> (om have affald)</w:t>
      </w:r>
      <w:r w:rsidR="000A32B4" w:rsidRPr="00E91E0D">
        <w:rPr>
          <w:iCs/>
          <w:color w:val="000000"/>
          <w:szCs w:val="20"/>
        </w:rPr>
        <w:t>:</w:t>
      </w:r>
    </w:p>
    <w:p w:rsidR="00804A1D" w:rsidRPr="00E91E0D" w:rsidRDefault="000A32B4" w:rsidP="000A32B4">
      <w:pPr>
        <w:rPr>
          <w:iCs/>
          <w:color w:val="000000"/>
          <w:szCs w:val="20"/>
        </w:rPr>
      </w:pPr>
      <w:r w:rsidRPr="00E91E0D">
        <w:rPr>
          <w:iCs/>
          <w:color w:val="000000"/>
          <w:szCs w:val="20"/>
          <w:u w:val="single"/>
        </w:rPr>
        <w:t>Dan</w:t>
      </w:r>
      <w:r w:rsidR="00804A1D" w:rsidRPr="00E91E0D">
        <w:rPr>
          <w:iCs/>
          <w:color w:val="000000"/>
          <w:szCs w:val="20"/>
          <w:u w:val="single"/>
        </w:rPr>
        <w:t>sk Affaldsforening</w:t>
      </w:r>
      <w:r w:rsidR="00804A1D" w:rsidRPr="00E91E0D">
        <w:rPr>
          <w:iCs/>
          <w:color w:val="000000"/>
          <w:szCs w:val="20"/>
        </w:rPr>
        <w:t xml:space="preserve"> mener, at kravet om, at ”haveaffald skal bortskaffes og arealet ryddes for haveaffald og saft fra haveaffald mindst 1 gang pr. uge”, bør </w:t>
      </w:r>
      <w:r w:rsidR="00804A1D" w:rsidRPr="00E91E0D">
        <w:rPr>
          <w:iCs/>
          <w:color w:val="000000"/>
          <w:szCs w:val="20"/>
        </w:rPr>
        <w:lastRenderedPageBreak/>
        <w:t>udgå.  Foreningen foreslår, at det evt. erstattes med et vilkår om rydning af arealet, hvis der opstår lugtgener.</w:t>
      </w:r>
    </w:p>
    <w:p w:rsidR="00804A1D" w:rsidRPr="00E91E0D" w:rsidRDefault="00804A1D" w:rsidP="000A32B4">
      <w:pPr>
        <w:rPr>
          <w:i/>
          <w:iCs/>
          <w:color w:val="000000"/>
          <w:szCs w:val="20"/>
        </w:rPr>
      </w:pPr>
      <w:r w:rsidRPr="00E91E0D">
        <w:rPr>
          <w:iCs/>
          <w:color w:val="000000"/>
          <w:szCs w:val="20"/>
          <w:u w:val="single"/>
        </w:rPr>
        <w:t>KL</w:t>
      </w:r>
      <w:r w:rsidRPr="00E91E0D">
        <w:rPr>
          <w:iCs/>
          <w:color w:val="000000"/>
          <w:szCs w:val="20"/>
        </w:rPr>
        <w:t xml:space="preserve"> fremfører samme synspunkter og spørger samtidig til, hvorfor haveaffald kun må opbevares op til en uge, når det på komposteringsanlæg må ligge op til en måned.</w:t>
      </w:r>
    </w:p>
    <w:p w:rsidR="008B582E" w:rsidRPr="00E91E0D" w:rsidRDefault="008B582E" w:rsidP="000A32B4">
      <w:pPr>
        <w:rPr>
          <w:i/>
          <w:iCs/>
          <w:color w:val="000000"/>
          <w:szCs w:val="20"/>
        </w:rPr>
      </w:pPr>
    </w:p>
    <w:p w:rsidR="00890E90" w:rsidRPr="00E91E0D" w:rsidRDefault="000A32B4" w:rsidP="000A32B4">
      <w:pPr>
        <w:rPr>
          <w:i/>
          <w:iCs/>
          <w:color w:val="000000"/>
          <w:szCs w:val="20"/>
          <w:highlight w:val="yellow"/>
        </w:rPr>
      </w:pPr>
      <w:r w:rsidRPr="00E91E0D">
        <w:rPr>
          <w:i/>
          <w:iCs/>
          <w:color w:val="000000"/>
          <w:szCs w:val="20"/>
        </w:rPr>
        <w:t>Miljøstyrelsen vurderer, at</w:t>
      </w:r>
      <w:r w:rsidR="00804A1D" w:rsidRPr="00E91E0D">
        <w:rPr>
          <w:i/>
          <w:iCs/>
          <w:color w:val="000000"/>
          <w:szCs w:val="20"/>
        </w:rPr>
        <w:t xml:space="preserve"> en komposteringsproces hurtigt optræder i </w:t>
      </w:r>
      <w:r w:rsidR="00890E90" w:rsidRPr="00E91E0D">
        <w:rPr>
          <w:i/>
          <w:iCs/>
          <w:color w:val="000000"/>
          <w:szCs w:val="20"/>
        </w:rPr>
        <w:t>haveaffald i sommerperioden, og haveaffald</w:t>
      </w:r>
      <w:r w:rsidR="00804A1D" w:rsidRPr="00E91E0D">
        <w:rPr>
          <w:i/>
          <w:iCs/>
          <w:color w:val="000000"/>
          <w:szCs w:val="20"/>
        </w:rPr>
        <w:t xml:space="preserve"> bør </w:t>
      </w:r>
      <w:r w:rsidR="00890E90" w:rsidRPr="00E91E0D">
        <w:rPr>
          <w:i/>
          <w:iCs/>
          <w:color w:val="000000"/>
          <w:szCs w:val="20"/>
        </w:rPr>
        <w:t xml:space="preserve">derfor </w:t>
      </w:r>
      <w:r w:rsidR="00804A1D" w:rsidRPr="00E91E0D">
        <w:rPr>
          <w:i/>
          <w:iCs/>
          <w:color w:val="000000"/>
          <w:szCs w:val="20"/>
        </w:rPr>
        <w:t xml:space="preserve">transporteres til et komposteringsanlæg snarest muligt. </w:t>
      </w:r>
      <w:r w:rsidR="00646FF9" w:rsidRPr="00E91E0D">
        <w:rPr>
          <w:i/>
          <w:iCs/>
          <w:color w:val="000000"/>
          <w:szCs w:val="20"/>
        </w:rPr>
        <w:t>Genbrugspladser er ofte placeret nær boligområder</w:t>
      </w:r>
      <w:r w:rsidR="00393608" w:rsidRPr="00E91E0D">
        <w:rPr>
          <w:i/>
          <w:iCs/>
          <w:color w:val="000000"/>
          <w:szCs w:val="20"/>
        </w:rPr>
        <w:t>, hvilket kræver øget fokus på forebyggelse af lugt</w:t>
      </w:r>
      <w:r w:rsidR="00646FF9" w:rsidRPr="00E91E0D">
        <w:rPr>
          <w:i/>
          <w:iCs/>
          <w:color w:val="000000"/>
          <w:szCs w:val="20"/>
        </w:rPr>
        <w:t>.</w:t>
      </w:r>
      <w:r w:rsidR="00393608" w:rsidRPr="00E91E0D">
        <w:rPr>
          <w:i/>
          <w:iCs/>
          <w:color w:val="000000"/>
          <w:szCs w:val="20"/>
        </w:rPr>
        <w:t xml:space="preserve"> </w:t>
      </w:r>
      <w:r w:rsidR="000B3665">
        <w:rPr>
          <w:i/>
          <w:iCs/>
          <w:color w:val="000000"/>
          <w:szCs w:val="20"/>
        </w:rPr>
        <w:t>For at forebygge lug</w:t>
      </w:r>
      <w:r w:rsidR="00804A1D" w:rsidRPr="00E91E0D">
        <w:rPr>
          <w:i/>
          <w:iCs/>
          <w:color w:val="000000"/>
          <w:szCs w:val="20"/>
        </w:rPr>
        <w:t xml:space="preserve"> emissioner bør især genbrugspladser ikke opbevare haveaffald i lang tid i sommerperioder</w:t>
      </w:r>
      <w:r w:rsidR="00890E90" w:rsidRPr="00E91E0D">
        <w:rPr>
          <w:i/>
          <w:iCs/>
          <w:color w:val="000000"/>
          <w:szCs w:val="20"/>
        </w:rPr>
        <w:t>.</w:t>
      </w:r>
      <w:r w:rsidR="000B3665">
        <w:rPr>
          <w:i/>
          <w:iCs/>
          <w:color w:val="000000"/>
          <w:szCs w:val="20"/>
        </w:rPr>
        <w:t xml:space="preserve"> </w:t>
      </w:r>
      <w:r w:rsidR="00890E90" w:rsidRPr="00E91E0D">
        <w:rPr>
          <w:i/>
          <w:iCs/>
          <w:color w:val="000000"/>
          <w:szCs w:val="20"/>
        </w:rPr>
        <w:t>Miljøstyrelsen fastholder vilkåret.</w:t>
      </w:r>
    </w:p>
    <w:p w:rsidR="000A32B4" w:rsidRPr="00E91E0D" w:rsidRDefault="000A32B4" w:rsidP="00393E71">
      <w:pPr>
        <w:rPr>
          <w:iCs/>
          <w:color w:val="000000"/>
          <w:szCs w:val="20"/>
        </w:rPr>
      </w:pPr>
    </w:p>
    <w:p w:rsidR="003D7DBF" w:rsidRPr="00E91E0D" w:rsidRDefault="003D7DBF" w:rsidP="00393E71">
      <w:pPr>
        <w:rPr>
          <w:iCs/>
          <w:color w:val="000000"/>
          <w:szCs w:val="20"/>
        </w:rPr>
      </w:pPr>
    </w:p>
    <w:p w:rsidR="002B0B89" w:rsidRPr="00E91E0D" w:rsidRDefault="002B0B89" w:rsidP="00393E71">
      <w:pPr>
        <w:rPr>
          <w:i/>
          <w:iCs/>
          <w:color w:val="000000"/>
          <w:szCs w:val="20"/>
        </w:rPr>
      </w:pPr>
    </w:p>
    <w:p w:rsidR="002C5147" w:rsidRPr="00E91E0D" w:rsidRDefault="00393E71" w:rsidP="002C5147">
      <w:pPr>
        <w:pStyle w:val="Overskrift1"/>
        <w:rPr>
          <w:szCs w:val="20"/>
        </w:rPr>
      </w:pPr>
      <w:r w:rsidRPr="00E91E0D">
        <w:rPr>
          <w:szCs w:val="20"/>
        </w:rPr>
        <w:t>Afsnit 21. K 212</w:t>
      </w:r>
      <w:r w:rsidR="002C5147" w:rsidRPr="00E91E0D">
        <w:rPr>
          <w:szCs w:val="20"/>
        </w:rPr>
        <w:t xml:space="preserve"> Anlæg for midlertidig oplagring af ikke-farligt affald eller affald af elektrisk og elektronisk udstyr forud for nyttiggørelse eller bortskaffelse med en kapacitet for tilførsel af affald på 30 tons om dagen eller med mere end 4 containere med et samlet volumen på mindst 30 m3, bortset fra anlæg omfattet af punkt 5.5 på bilag 1 eller K 211.</w:t>
      </w:r>
    </w:p>
    <w:p w:rsidR="002C5147" w:rsidRPr="00E91E0D" w:rsidRDefault="002C5147" w:rsidP="002C5147">
      <w:pPr>
        <w:pStyle w:val="Overskrift1"/>
        <w:rPr>
          <w:szCs w:val="20"/>
        </w:rPr>
      </w:pPr>
      <w:r w:rsidRPr="00E91E0D">
        <w:rPr>
          <w:szCs w:val="20"/>
        </w:rPr>
        <w:t>Rekonditionering, herunder omlastning, omemballering eller sortering af ikke-farligt affald eller affald af elektrisk og elektronisk udstyr forud for nyttiggørelse eller bortskaffelse med en kapacitet for tilførsel af affald på 30 tons om dagen eller med mere end 4 containere med et samlet volumen på mindst 30 m3, bortset fra anlæg omfattet af punkt 5.1 d i bilag 1 eller punkt K 211.</w:t>
      </w:r>
    </w:p>
    <w:p w:rsidR="0023553A" w:rsidRPr="00E91E0D" w:rsidRDefault="0023553A" w:rsidP="00393E71">
      <w:pPr>
        <w:rPr>
          <w:rFonts w:cs="Arial"/>
          <w:bCs/>
          <w:szCs w:val="20"/>
        </w:rPr>
      </w:pPr>
    </w:p>
    <w:p w:rsidR="0087505D" w:rsidRPr="00E91E0D" w:rsidRDefault="0087505D" w:rsidP="0087505D">
      <w:pPr>
        <w:pStyle w:val="Overskrift1"/>
        <w:ind w:left="29"/>
        <w:rPr>
          <w:szCs w:val="20"/>
        </w:rPr>
      </w:pPr>
      <w:r w:rsidRPr="00E91E0D">
        <w:rPr>
          <w:szCs w:val="20"/>
        </w:rPr>
        <w:t>21.4.1 Standardvilkår for anlæg, der oplagrer, omlaster, omemballerer eller sorterer ikke-farligt affald og elskrot</w:t>
      </w:r>
      <w:r w:rsidR="003B172C" w:rsidRPr="00E91E0D">
        <w:rPr>
          <w:szCs w:val="20"/>
        </w:rPr>
        <w:t>.</w:t>
      </w:r>
    </w:p>
    <w:p w:rsidR="0087505D" w:rsidRPr="00E91E0D" w:rsidRDefault="0087505D" w:rsidP="00393E71">
      <w:pPr>
        <w:rPr>
          <w:rFonts w:cs="Arial"/>
          <w:bCs/>
          <w:szCs w:val="20"/>
        </w:rPr>
      </w:pPr>
    </w:p>
    <w:p w:rsidR="006A518B" w:rsidRPr="00E91E0D" w:rsidRDefault="008725C1" w:rsidP="00393E71">
      <w:pPr>
        <w:rPr>
          <w:rFonts w:cs="Arial"/>
          <w:bCs/>
          <w:szCs w:val="20"/>
        </w:rPr>
      </w:pPr>
      <w:r w:rsidRPr="00E91E0D">
        <w:rPr>
          <w:rFonts w:cs="Arial"/>
          <w:bCs/>
          <w:szCs w:val="20"/>
        </w:rPr>
        <w:t xml:space="preserve">Ad </w:t>
      </w:r>
      <w:r w:rsidR="006A518B" w:rsidRPr="00E91E0D">
        <w:rPr>
          <w:rFonts w:cs="Arial"/>
          <w:bCs/>
          <w:szCs w:val="20"/>
        </w:rPr>
        <w:t>Vilkår 4:</w:t>
      </w:r>
    </w:p>
    <w:p w:rsidR="006A518B" w:rsidRPr="00E91E0D" w:rsidRDefault="006A518B" w:rsidP="003F6703">
      <w:pPr>
        <w:spacing w:line="276" w:lineRule="auto"/>
        <w:rPr>
          <w:rFonts w:cs="Arial"/>
          <w:bCs/>
          <w:i/>
          <w:szCs w:val="20"/>
          <w:highlight w:val="yellow"/>
        </w:rPr>
      </w:pPr>
      <w:r w:rsidRPr="00E91E0D">
        <w:rPr>
          <w:rFonts w:cs="Arial"/>
          <w:bCs/>
          <w:szCs w:val="20"/>
          <w:u w:val="single"/>
        </w:rPr>
        <w:t>Ringkøbing Skjern Kommune</w:t>
      </w:r>
      <w:r w:rsidRPr="00E91E0D">
        <w:rPr>
          <w:rFonts w:cs="Arial"/>
          <w:bCs/>
          <w:szCs w:val="20"/>
        </w:rPr>
        <w:t xml:space="preserve"> anfører, at det i vilkår 4 er nævnt, at de godkendte aktiviteter skal tidsreguleres således, at de overholder støjvilkårene. Det er ikke muligt at sætte tider på, hvornår de forskellige aktiviteter må foregå uden at have kendskab til de enkelte kilders støjniveau.  Det er ikke kutyme at regulere dobbelt både med tid og støjgrænser. Hvis vilkår 4 skal anvendes, vil det kræve, at der i afsnit 21.3 skal indføjes krav om støjberegninger. </w:t>
      </w:r>
    </w:p>
    <w:p w:rsidR="003D1357" w:rsidRPr="00E91E0D" w:rsidRDefault="003D1357" w:rsidP="003D1357">
      <w:pPr>
        <w:pStyle w:val="TabelTekst"/>
        <w:rPr>
          <w:rFonts w:ascii="Georgia" w:hAnsi="Georgia" w:cs="Arial"/>
          <w:bCs/>
          <w:i/>
          <w:sz w:val="20"/>
          <w:highlight w:val="yellow"/>
          <w:lang w:eastAsia="da-DK"/>
        </w:rPr>
      </w:pPr>
    </w:p>
    <w:p w:rsidR="006A518B" w:rsidRPr="00E91E0D" w:rsidRDefault="000E0E5F" w:rsidP="00E2762A">
      <w:pPr>
        <w:spacing w:line="276" w:lineRule="auto"/>
        <w:rPr>
          <w:rFonts w:cs="Arial"/>
          <w:bCs/>
          <w:i/>
          <w:szCs w:val="20"/>
        </w:rPr>
      </w:pPr>
      <w:r w:rsidRPr="00E91E0D">
        <w:rPr>
          <w:rFonts w:cs="Arial"/>
          <w:bCs/>
          <w:i/>
          <w:szCs w:val="20"/>
        </w:rPr>
        <w:t>Miljøstyrelsen skal bemærke, at f</w:t>
      </w:r>
      <w:r w:rsidR="00D07030" w:rsidRPr="00E91E0D">
        <w:rPr>
          <w:rFonts w:cs="Arial"/>
          <w:bCs/>
          <w:i/>
          <w:szCs w:val="20"/>
        </w:rPr>
        <w:t xml:space="preserve">or virksomheder omfattet af standardvilkår gælder generelt, at såfremt virksomheden giver anledning til forurening, som ikke er reguleret i standardvilkår, skal godkendelsen suppleres med de nødvendige krav. </w:t>
      </w:r>
      <w:r w:rsidR="002B3190" w:rsidRPr="00E91E0D">
        <w:rPr>
          <w:rFonts w:cs="Arial"/>
          <w:bCs/>
          <w:i/>
          <w:szCs w:val="20"/>
        </w:rPr>
        <w:t xml:space="preserve">Som normalt </w:t>
      </w:r>
      <w:r w:rsidR="00D07030" w:rsidRPr="00E91E0D">
        <w:rPr>
          <w:rFonts w:cs="Arial"/>
          <w:bCs/>
          <w:i/>
          <w:szCs w:val="20"/>
        </w:rPr>
        <w:t>skal godkendelses</w:t>
      </w:r>
      <w:r w:rsidR="002B3190" w:rsidRPr="00E91E0D">
        <w:rPr>
          <w:rFonts w:cs="Arial"/>
          <w:bCs/>
          <w:i/>
          <w:szCs w:val="20"/>
        </w:rPr>
        <w:t xml:space="preserve">myndigheden </w:t>
      </w:r>
      <w:r w:rsidR="00D07030" w:rsidRPr="00E91E0D">
        <w:rPr>
          <w:rFonts w:cs="Arial"/>
          <w:bCs/>
          <w:i/>
          <w:szCs w:val="20"/>
        </w:rPr>
        <w:t xml:space="preserve">altså </w:t>
      </w:r>
      <w:r w:rsidR="002B3190" w:rsidRPr="00E91E0D">
        <w:rPr>
          <w:rFonts w:cs="Arial"/>
          <w:bCs/>
          <w:i/>
          <w:szCs w:val="20"/>
        </w:rPr>
        <w:t>fastsætte</w:t>
      </w:r>
      <w:r w:rsidR="00D07030" w:rsidRPr="00E91E0D">
        <w:rPr>
          <w:rFonts w:cs="Arial"/>
          <w:bCs/>
          <w:i/>
          <w:szCs w:val="20"/>
        </w:rPr>
        <w:t xml:space="preserve"> supplerende nødvendige</w:t>
      </w:r>
      <w:r w:rsidR="002B3190" w:rsidRPr="00E91E0D">
        <w:rPr>
          <w:rFonts w:cs="Arial"/>
          <w:bCs/>
          <w:i/>
          <w:szCs w:val="20"/>
        </w:rPr>
        <w:t xml:space="preserve"> vilkår,</w:t>
      </w:r>
      <w:r w:rsidR="00D07030" w:rsidRPr="00E91E0D">
        <w:rPr>
          <w:rFonts w:cs="Arial"/>
          <w:bCs/>
          <w:i/>
          <w:szCs w:val="20"/>
        </w:rPr>
        <w:t xml:space="preserve"> som f.eks. støjvilkår, alt</w:t>
      </w:r>
      <w:r w:rsidR="002B3190" w:rsidRPr="00E91E0D">
        <w:rPr>
          <w:rFonts w:cs="Arial"/>
          <w:bCs/>
          <w:i/>
          <w:szCs w:val="20"/>
        </w:rPr>
        <w:t xml:space="preserve"> afhængig af de </w:t>
      </w:r>
      <w:r w:rsidR="00D07030" w:rsidRPr="00E91E0D">
        <w:rPr>
          <w:rFonts w:cs="Arial"/>
          <w:bCs/>
          <w:i/>
          <w:szCs w:val="20"/>
        </w:rPr>
        <w:t>lokale</w:t>
      </w:r>
      <w:r w:rsidR="002B3190" w:rsidRPr="00E91E0D">
        <w:rPr>
          <w:rFonts w:cs="Arial"/>
          <w:bCs/>
          <w:i/>
          <w:szCs w:val="20"/>
        </w:rPr>
        <w:t xml:space="preserve"> forhold. </w:t>
      </w:r>
      <w:r w:rsidR="006A518B" w:rsidRPr="00E91E0D">
        <w:rPr>
          <w:rFonts w:cs="Arial"/>
          <w:bCs/>
          <w:i/>
          <w:szCs w:val="20"/>
        </w:rPr>
        <w:t xml:space="preserve"> </w:t>
      </w:r>
    </w:p>
    <w:p w:rsidR="006A518B" w:rsidRPr="00E91E0D" w:rsidRDefault="003D1357" w:rsidP="00E2762A">
      <w:pPr>
        <w:spacing w:line="276" w:lineRule="auto"/>
        <w:rPr>
          <w:rFonts w:cs="Arial"/>
          <w:bCs/>
          <w:i/>
          <w:szCs w:val="20"/>
        </w:rPr>
      </w:pPr>
      <w:r w:rsidRPr="00E91E0D">
        <w:rPr>
          <w:rFonts w:cs="Arial"/>
          <w:bCs/>
          <w:i/>
          <w:szCs w:val="20"/>
        </w:rPr>
        <w:t>Miljøstyrelsen er enig med kommunen og sletter vilkår 4.</w:t>
      </w:r>
      <w:r w:rsidR="00350F0D" w:rsidRPr="00E91E0D">
        <w:rPr>
          <w:rFonts w:cs="Arial"/>
          <w:bCs/>
          <w:i/>
          <w:szCs w:val="20"/>
          <w:highlight w:val="yellow"/>
        </w:rPr>
        <w:t xml:space="preserve"> </w:t>
      </w:r>
    </w:p>
    <w:p w:rsidR="008236AF" w:rsidRPr="00E91E0D" w:rsidRDefault="008236AF" w:rsidP="00E2762A">
      <w:pPr>
        <w:spacing w:line="276" w:lineRule="auto"/>
        <w:rPr>
          <w:rFonts w:cs="Arial"/>
          <w:bCs/>
          <w:i/>
          <w:szCs w:val="20"/>
        </w:rPr>
      </w:pPr>
    </w:p>
    <w:p w:rsidR="00E24DC6" w:rsidRPr="00E91E0D" w:rsidRDefault="00202835" w:rsidP="00393E71">
      <w:pPr>
        <w:rPr>
          <w:rFonts w:cs="Arial"/>
          <w:bCs/>
          <w:szCs w:val="20"/>
        </w:rPr>
      </w:pPr>
      <w:r w:rsidRPr="00E91E0D">
        <w:rPr>
          <w:rFonts w:cs="Arial"/>
          <w:bCs/>
          <w:szCs w:val="20"/>
        </w:rPr>
        <w:t>A</w:t>
      </w:r>
      <w:r w:rsidR="008725C1" w:rsidRPr="00E91E0D">
        <w:rPr>
          <w:rFonts w:cs="Arial"/>
          <w:bCs/>
          <w:szCs w:val="20"/>
        </w:rPr>
        <w:t xml:space="preserve">d </w:t>
      </w:r>
      <w:r w:rsidR="00E24DC6" w:rsidRPr="00E91E0D">
        <w:rPr>
          <w:rFonts w:cs="Arial"/>
          <w:bCs/>
          <w:szCs w:val="20"/>
        </w:rPr>
        <w:t>Vilkår 5:</w:t>
      </w:r>
    </w:p>
    <w:p w:rsidR="00E24DC6" w:rsidRPr="00E91E0D" w:rsidRDefault="00E24DC6" w:rsidP="00393E71">
      <w:pPr>
        <w:rPr>
          <w:rFonts w:cs="Arial"/>
          <w:bCs/>
          <w:szCs w:val="20"/>
        </w:rPr>
      </w:pPr>
      <w:r w:rsidRPr="00E91E0D">
        <w:rPr>
          <w:rFonts w:cs="Arial"/>
          <w:bCs/>
          <w:szCs w:val="20"/>
          <w:u w:val="single"/>
        </w:rPr>
        <w:t>Københavns Kommune</w:t>
      </w:r>
      <w:r w:rsidRPr="00E91E0D">
        <w:rPr>
          <w:rFonts w:cs="Arial"/>
          <w:bCs/>
          <w:szCs w:val="20"/>
        </w:rPr>
        <w:t xml:space="preserve"> finder, at der ikke er miljømæssige begrundelser for, at regulere størrelsen af pladsernes oplag. Hvis pladsernes tekniske forhold er i orden,</w:t>
      </w:r>
      <w:r w:rsidR="00FE26C9" w:rsidRPr="00E91E0D">
        <w:rPr>
          <w:rFonts w:cs="Arial"/>
          <w:bCs/>
          <w:szCs w:val="20"/>
        </w:rPr>
        <w:t xml:space="preserve"> er der ikke miljømæssige argumenter for at pålægge virksomheden oplagsbegrænsninger. Hvad er f.eks. argumentet for at begrænse oplagsstørrelsen af rent metal, spørger kommunen.</w:t>
      </w:r>
    </w:p>
    <w:p w:rsidR="008B582E" w:rsidRPr="00E91E0D" w:rsidRDefault="008B582E" w:rsidP="00E2762A">
      <w:pPr>
        <w:pStyle w:val="TabelTekst"/>
        <w:ind w:left="29"/>
        <w:rPr>
          <w:rFonts w:ascii="Georgia" w:hAnsi="Georgia" w:cs="Arial"/>
          <w:bCs/>
          <w:i/>
          <w:sz w:val="20"/>
          <w:lang w:eastAsia="da-DK"/>
        </w:rPr>
      </w:pPr>
    </w:p>
    <w:p w:rsidR="00FE26C9" w:rsidRPr="00E91E0D" w:rsidRDefault="00FE26C9" w:rsidP="00E2762A">
      <w:pPr>
        <w:pStyle w:val="TabelTekst"/>
        <w:ind w:left="29"/>
        <w:rPr>
          <w:rFonts w:ascii="Georgia" w:hAnsi="Georgia" w:cs="Arial"/>
          <w:bCs/>
          <w:i/>
          <w:sz w:val="20"/>
        </w:rPr>
      </w:pPr>
      <w:r w:rsidRPr="00E91E0D">
        <w:rPr>
          <w:rFonts w:ascii="Georgia" w:hAnsi="Georgia" w:cs="Arial"/>
          <w:bCs/>
          <w:i/>
          <w:sz w:val="20"/>
          <w:lang w:eastAsia="da-DK"/>
        </w:rPr>
        <w:lastRenderedPageBreak/>
        <w:t>Miljøstyrelsen er enig med Københavns Kommune</w:t>
      </w:r>
      <w:r w:rsidR="008236AF" w:rsidRPr="00E91E0D">
        <w:rPr>
          <w:rFonts w:ascii="Georgia" w:hAnsi="Georgia" w:cs="Arial"/>
          <w:bCs/>
          <w:i/>
          <w:sz w:val="20"/>
          <w:lang w:eastAsia="da-DK"/>
        </w:rPr>
        <w:t xml:space="preserve"> i, at</w:t>
      </w:r>
      <w:r w:rsidRPr="00E91E0D">
        <w:rPr>
          <w:rFonts w:ascii="Georgia" w:hAnsi="Georgia" w:cs="Arial"/>
          <w:bCs/>
          <w:i/>
          <w:sz w:val="20"/>
          <w:lang w:eastAsia="da-DK"/>
        </w:rPr>
        <w:t xml:space="preserve"> der kun</w:t>
      </w:r>
      <w:r w:rsidR="008236AF" w:rsidRPr="00E91E0D">
        <w:rPr>
          <w:rFonts w:ascii="Georgia" w:hAnsi="Georgia" w:cs="Arial"/>
          <w:bCs/>
          <w:i/>
          <w:sz w:val="20"/>
          <w:lang w:eastAsia="da-DK"/>
        </w:rPr>
        <w:t xml:space="preserve"> </w:t>
      </w:r>
      <w:r w:rsidR="00F760EC">
        <w:rPr>
          <w:rFonts w:ascii="Georgia" w:hAnsi="Georgia" w:cs="Arial"/>
          <w:bCs/>
          <w:i/>
          <w:sz w:val="20"/>
          <w:lang w:eastAsia="da-DK"/>
        </w:rPr>
        <w:t>bør</w:t>
      </w:r>
      <w:r w:rsidRPr="00E91E0D">
        <w:rPr>
          <w:rFonts w:ascii="Georgia" w:hAnsi="Georgia" w:cs="Arial"/>
          <w:bCs/>
          <w:i/>
          <w:sz w:val="20"/>
          <w:lang w:eastAsia="da-DK"/>
        </w:rPr>
        <w:t xml:space="preserve"> stilles vilkår, hvor det er miljømæssigt relevant. </w:t>
      </w:r>
      <w:r w:rsidR="00B34AF7" w:rsidRPr="00E91E0D">
        <w:rPr>
          <w:rFonts w:ascii="Georgia" w:hAnsi="Georgia" w:cs="Arial"/>
          <w:bCs/>
          <w:i/>
          <w:sz w:val="20"/>
          <w:lang w:eastAsia="da-DK"/>
        </w:rPr>
        <w:t>Miljøstyrelsen vil derf</w:t>
      </w:r>
      <w:r w:rsidR="00F760EC">
        <w:rPr>
          <w:rFonts w:ascii="Georgia" w:hAnsi="Georgia" w:cs="Arial"/>
          <w:bCs/>
          <w:i/>
          <w:sz w:val="20"/>
          <w:lang w:eastAsia="da-DK"/>
        </w:rPr>
        <w:t xml:space="preserve">or ændre formuleringen i vilkår </w:t>
      </w:r>
      <w:r w:rsidR="00B34AF7" w:rsidRPr="00E91E0D">
        <w:rPr>
          <w:rFonts w:ascii="Georgia" w:hAnsi="Georgia" w:cs="Arial"/>
          <w:bCs/>
          <w:i/>
          <w:sz w:val="20"/>
          <w:lang w:eastAsia="da-DK"/>
        </w:rPr>
        <w:t>5</w:t>
      </w:r>
      <w:r w:rsidR="00F760EC">
        <w:rPr>
          <w:rFonts w:ascii="Georgia" w:hAnsi="Georgia" w:cs="Arial"/>
          <w:bCs/>
          <w:i/>
          <w:sz w:val="20"/>
          <w:lang w:eastAsia="da-DK"/>
        </w:rPr>
        <w:t xml:space="preserve">, således at der kun kan fastsættes krav om </w:t>
      </w:r>
      <w:r w:rsidR="00EF1282" w:rsidRPr="00E91E0D">
        <w:rPr>
          <w:rFonts w:ascii="Georgia" w:hAnsi="Georgia" w:cs="Arial"/>
          <w:bCs/>
          <w:i/>
          <w:sz w:val="20"/>
          <w:lang w:eastAsia="da-DK"/>
        </w:rPr>
        <w:t>maksimalt oplag, hvor de</w:t>
      </w:r>
      <w:r w:rsidR="00F760EC">
        <w:rPr>
          <w:rFonts w:ascii="Georgia" w:hAnsi="Georgia" w:cs="Arial"/>
          <w:bCs/>
          <w:i/>
          <w:sz w:val="20"/>
          <w:lang w:eastAsia="da-DK"/>
        </w:rPr>
        <w:t>r er en særlig miljømæssig begrundelse</w:t>
      </w:r>
      <w:r w:rsidR="00EF1282" w:rsidRPr="00E91E0D">
        <w:rPr>
          <w:rFonts w:ascii="Georgia" w:hAnsi="Georgia" w:cs="Arial"/>
          <w:bCs/>
          <w:i/>
          <w:sz w:val="20"/>
          <w:lang w:eastAsia="da-DK"/>
        </w:rPr>
        <w:t>.</w:t>
      </w:r>
    </w:p>
    <w:p w:rsidR="00FE26C9" w:rsidRPr="00E91E0D" w:rsidRDefault="00FE26C9" w:rsidP="00393E71">
      <w:pPr>
        <w:rPr>
          <w:rFonts w:cs="Arial"/>
          <w:bCs/>
          <w:szCs w:val="20"/>
        </w:rPr>
      </w:pPr>
    </w:p>
    <w:p w:rsidR="001806A8" w:rsidRPr="00E91E0D" w:rsidRDefault="00BA2FE2" w:rsidP="004B01F6">
      <w:pPr>
        <w:tabs>
          <w:tab w:val="center" w:pos="3656"/>
        </w:tabs>
        <w:rPr>
          <w:rFonts w:cs="Arial"/>
          <w:bCs/>
          <w:szCs w:val="20"/>
        </w:rPr>
      </w:pPr>
      <w:r w:rsidRPr="00E91E0D">
        <w:rPr>
          <w:rFonts w:cs="Arial"/>
          <w:bCs/>
          <w:szCs w:val="20"/>
        </w:rPr>
        <w:t>A</w:t>
      </w:r>
      <w:r w:rsidR="008725C1" w:rsidRPr="00E91E0D">
        <w:rPr>
          <w:rFonts w:cs="Arial"/>
          <w:bCs/>
          <w:szCs w:val="20"/>
        </w:rPr>
        <w:t xml:space="preserve">d </w:t>
      </w:r>
      <w:r w:rsidR="001806A8" w:rsidRPr="00E91E0D">
        <w:rPr>
          <w:rFonts w:cs="Arial"/>
          <w:bCs/>
          <w:szCs w:val="20"/>
        </w:rPr>
        <w:t>Vilkår 6:</w:t>
      </w:r>
    </w:p>
    <w:p w:rsidR="00820BA5" w:rsidRPr="00E91E0D" w:rsidRDefault="00820BA5" w:rsidP="00393E71">
      <w:pPr>
        <w:rPr>
          <w:rFonts w:cs="Arial"/>
          <w:bCs/>
          <w:szCs w:val="20"/>
        </w:rPr>
      </w:pPr>
      <w:r w:rsidRPr="00E91E0D">
        <w:rPr>
          <w:rFonts w:cs="Arial"/>
          <w:bCs/>
          <w:szCs w:val="20"/>
          <w:u w:val="single"/>
        </w:rPr>
        <w:t>Vejle Kommune/AffaldGenbrug</w:t>
      </w:r>
      <w:r w:rsidRPr="00E91E0D">
        <w:rPr>
          <w:rFonts w:cs="Arial"/>
          <w:bCs/>
          <w:szCs w:val="20"/>
        </w:rPr>
        <w:t xml:space="preserve"> anfører, at kontrollen af affald typisk sker samme dag som modtagelsen af affaldet men, at det i særlige situationer, f.eks. ved akut opstået sygdom, ikke er muligt at kontrollere samme dag. </w:t>
      </w:r>
    </w:p>
    <w:p w:rsidR="00A51397" w:rsidRPr="00E91E0D" w:rsidRDefault="001806A8" w:rsidP="00393E71">
      <w:pPr>
        <w:rPr>
          <w:rFonts w:cs="Arial"/>
          <w:bCs/>
          <w:szCs w:val="20"/>
        </w:rPr>
      </w:pPr>
      <w:r w:rsidRPr="00E91E0D">
        <w:rPr>
          <w:rFonts w:cs="Arial"/>
          <w:bCs/>
          <w:szCs w:val="20"/>
          <w:u w:val="single"/>
        </w:rPr>
        <w:t>Dansk Affaldsforening</w:t>
      </w:r>
      <w:r w:rsidRPr="00E91E0D">
        <w:rPr>
          <w:rFonts w:cs="Arial"/>
          <w:bCs/>
          <w:szCs w:val="20"/>
        </w:rPr>
        <w:t xml:space="preserve"> finder, at den foreslåede vilkårsændring er for rigid, idet der ikke er noget miljøproblem ved at lade harmløst affald ligge til næste dag, f.eks. el læs murbrokker, der leveres lige inden lukketid. Foreningen finder, at pladsen bare skal renholdes løbende, f.eks. i henhold til en eventuel driftsinstruks.</w:t>
      </w:r>
    </w:p>
    <w:p w:rsidR="00A51397" w:rsidRPr="00E91E0D" w:rsidRDefault="00A51397" w:rsidP="00A51397">
      <w:pPr>
        <w:rPr>
          <w:iCs/>
          <w:color w:val="000000"/>
          <w:szCs w:val="20"/>
        </w:rPr>
      </w:pPr>
      <w:r w:rsidRPr="00E91E0D">
        <w:rPr>
          <w:iCs/>
          <w:color w:val="000000"/>
          <w:szCs w:val="20"/>
          <w:u w:val="single"/>
        </w:rPr>
        <w:t>KL</w:t>
      </w:r>
      <w:r w:rsidRPr="00E91E0D">
        <w:rPr>
          <w:iCs/>
          <w:color w:val="000000"/>
          <w:szCs w:val="20"/>
        </w:rPr>
        <w:t xml:space="preserve"> </w:t>
      </w:r>
      <w:r w:rsidR="007B0970" w:rsidRPr="00E91E0D">
        <w:rPr>
          <w:iCs/>
          <w:color w:val="000000"/>
          <w:szCs w:val="20"/>
        </w:rPr>
        <w:t xml:space="preserve">foreslår, at affald sorteres senest næste dag, med følgende formulering: </w:t>
      </w:r>
      <w:r w:rsidRPr="00E91E0D">
        <w:rPr>
          <w:iCs/>
          <w:color w:val="000000"/>
          <w:szCs w:val="20"/>
        </w:rPr>
        <w:t xml:space="preserve">”dog senest inden ophør af næstfølgende arbejdsdag”. </w:t>
      </w:r>
    </w:p>
    <w:p w:rsidR="00BD3875" w:rsidRDefault="00BD3875" w:rsidP="00A51397">
      <w:pPr>
        <w:rPr>
          <w:i/>
          <w:iCs/>
          <w:color w:val="000000"/>
          <w:szCs w:val="20"/>
        </w:rPr>
      </w:pPr>
    </w:p>
    <w:p w:rsidR="00A51397" w:rsidRPr="00E91E0D" w:rsidRDefault="00A51397" w:rsidP="00A51397">
      <w:pPr>
        <w:rPr>
          <w:i/>
          <w:iCs/>
          <w:color w:val="000000"/>
          <w:szCs w:val="20"/>
        </w:rPr>
      </w:pPr>
      <w:r w:rsidRPr="00E91E0D">
        <w:rPr>
          <w:i/>
          <w:iCs/>
          <w:color w:val="000000"/>
          <w:szCs w:val="20"/>
        </w:rPr>
        <w:t>Miljøstyrelsen vil ændre formuleringen i vilkåret således, at</w:t>
      </w:r>
      <w:r w:rsidR="007B0970" w:rsidRPr="00E91E0D">
        <w:rPr>
          <w:i/>
          <w:iCs/>
          <w:color w:val="000000"/>
          <w:szCs w:val="20"/>
        </w:rPr>
        <w:t xml:space="preserve"> sortering </w:t>
      </w:r>
      <w:r w:rsidR="005A44FA" w:rsidRPr="00E91E0D">
        <w:rPr>
          <w:i/>
          <w:iCs/>
          <w:color w:val="000000"/>
          <w:szCs w:val="20"/>
        </w:rPr>
        <w:t>"</w:t>
      </w:r>
      <w:r w:rsidR="008C6D0F" w:rsidRPr="00E91E0D">
        <w:rPr>
          <w:i/>
          <w:iCs/>
          <w:color w:val="000000"/>
          <w:szCs w:val="20"/>
        </w:rPr>
        <w:t>dog senest inden arbejdstids ophør samme dag</w:t>
      </w:r>
      <w:r w:rsidR="005A44FA" w:rsidRPr="00E91E0D">
        <w:rPr>
          <w:i/>
          <w:iCs/>
          <w:color w:val="000000"/>
          <w:szCs w:val="20"/>
        </w:rPr>
        <w:t>"</w:t>
      </w:r>
      <w:r w:rsidR="007B0970" w:rsidRPr="00E91E0D">
        <w:rPr>
          <w:i/>
          <w:iCs/>
          <w:color w:val="000000"/>
          <w:szCs w:val="20"/>
        </w:rPr>
        <w:t xml:space="preserve"> ændres til:</w:t>
      </w:r>
      <w:r w:rsidR="005A44FA" w:rsidRPr="00E91E0D">
        <w:rPr>
          <w:i/>
          <w:iCs/>
          <w:color w:val="000000"/>
          <w:szCs w:val="20"/>
        </w:rPr>
        <w:t xml:space="preserve"> </w:t>
      </w:r>
      <w:r w:rsidRPr="00E91E0D">
        <w:rPr>
          <w:i/>
          <w:iCs/>
          <w:color w:val="000000"/>
          <w:szCs w:val="20"/>
        </w:rPr>
        <w:t xml:space="preserve">”dog senest inden ophør af næstfølgende arbejdsdag”. </w:t>
      </w:r>
    </w:p>
    <w:p w:rsidR="001806A8" w:rsidRPr="00E91E0D" w:rsidRDefault="001806A8" w:rsidP="00393E71">
      <w:pPr>
        <w:rPr>
          <w:rFonts w:cs="Arial"/>
          <w:bCs/>
          <w:i/>
          <w:szCs w:val="20"/>
        </w:rPr>
      </w:pPr>
    </w:p>
    <w:p w:rsidR="001806A8" w:rsidRPr="00E91E0D" w:rsidRDefault="00BA2FE2" w:rsidP="00393E71">
      <w:pPr>
        <w:rPr>
          <w:rFonts w:cs="Arial"/>
          <w:bCs/>
          <w:szCs w:val="20"/>
        </w:rPr>
      </w:pPr>
      <w:r w:rsidRPr="00E91E0D">
        <w:rPr>
          <w:rFonts w:cs="Arial"/>
          <w:bCs/>
          <w:szCs w:val="20"/>
        </w:rPr>
        <w:t>A</w:t>
      </w:r>
      <w:r w:rsidR="00070DC4" w:rsidRPr="00E91E0D">
        <w:rPr>
          <w:rFonts w:cs="Arial"/>
          <w:bCs/>
          <w:szCs w:val="20"/>
        </w:rPr>
        <w:t xml:space="preserve">d </w:t>
      </w:r>
      <w:r w:rsidR="001806A8" w:rsidRPr="00E91E0D">
        <w:rPr>
          <w:rFonts w:cs="Arial"/>
          <w:bCs/>
          <w:szCs w:val="20"/>
        </w:rPr>
        <w:t>Vilkår 13:</w:t>
      </w:r>
    </w:p>
    <w:p w:rsidR="00800EAC" w:rsidRPr="00E91E0D" w:rsidRDefault="00800EAC" w:rsidP="00393E71">
      <w:pPr>
        <w:rPr>
          <w:rFonts w:cs="Arial"/>
          <w:bCs/>
          <w:szCs w:val="20"/>
        </w:rPr>
      </w:pPr>
      <w:r w:rsidRPr="00E91E0D">
        <w:rPr>
          <w:rFonts w:cs="Arial"/>
          <w:bCs/>
          <w:szCs w:val="20"/>
          <w:u w:val="single"/>
        </w:rPr>
        <w:t>Vejle Kommune/AffaldGenbrug</w:t>
      </w:r>
      <w:r w:rsidRPr="00E91E0D">
        <w:rPr>
          <w:rFonts w:cs="Arial"/>
          <w:bCs/>
          <w:szCs w:val="20"/>
        </w:rPr>
        <w:t xml:space="preserve"> bemærker, at der i begrundelsen for den foreslåede præcisering er anført "en lukket container" som en underforstået form for lukket tæt emballage.</w:t>
      </w:r>
    </w:p>
    <w:p w:rsidR="001806A8" w:rsidRPr="00E91E0D" w:rsidRDefault="001806A8" w:rsidP="00393E71">
      <w:pPr>
        <w:rPr>
          <w:rFonts w:cs="Arial"/>
          <w:bCs/>
          <w:szCs w:val="20"/>
        </w:rPr>
      </w:pPr>
      <w:r w:rsidRPr="00E91E0D">
        <w:rPr>
          <w:rFonts w:cs="Arial"/>
          <w:bCs/>
          <w:szCs w:val="20"/>
          <w:u w:val="single"/>
        </w:rPr>
        <w:t>Dansk Affaldsforening</w:t>
      </w:r>
      <w:r w:rsidRPr="00E91E0D">
        <w:rPr>
          <w:rFonts w:cs="Arial"/>
          <w:bCs/>
          <w:szCs w:val="20"/>
        </w:rPr>
        <w:t xml:space="preserve"> und</w:t>
      </w:r>
      <w:r w:rsidR="004B01F6" w:rsidRPr="00E91E0D">
        <w:rPr>
          <w:rFonts w:cs="Arial"/>
          <w:bCs/>
          <w:szCs w:val="20"/>
        </w:rPr>
        <w:t>r</w:t>
      </w:r>
      <w:r w:rsidRPr="00E91E0D">
        <w:rPr>
          <w:rFonts w:cs="Arial"/>
          <w:bCs/>
          <w:szCs w:val="20"/>
        </w:rPr>
        <w:t>er sig over</w:t>
      </w:r>
      <w:r w:rsidR="00070DC4" w:rsidRPr="00E91E0D">
        <w:rPr>
          <w:rFonts w:cs="Arial"/>
          <w:bCs/>
          <w:szCs w:val="20"/>
        </w:rPr>
        <w:t>,</w:t>
      </w:r>
      <w:r w:rsidRPr="00E91E0D">
        <w:rPr>
          <w:rFonts w:cs="Arial"/>
          <w:bCs/>
          <w:szCs w:val="20"/>
        </w:rPr>
        <w:t xml:space="preserve"> at et vilkår om asbest kan forekomme i K 212, som handler om ikke farligt affald, idet asbest skal gå direkte til godkendt modtageanlæg (deponeringsanlæg). </w:t>
      </w:r>
      <w:r w:rsidR="00FE6BE4" w:rsidRPr="00E91E0D">
        <w:rPr>
          <w:rFonts w:cs="Arial"/>
          <w:bCs/>
          <w:szCs w:val="20"/>
        </w:rPr>
        <w:t xml:space="preserve"> Foreningen spørger ind til anvendelsen af andre typer tæt emballage.</w:t>
      </w:r>
    </w:p>
    <w:p w:rsidR="00070DC4" w:rsidRPr="00E91E0D" w:rsidRDefault="00070DC4" w:rsidP="00393E71">
      <w:pPr>
        <w:rPr>
          <w:rFonts w:cs="Arial"/>
          <w:bCs/>
          <w:szCs w:val="20"/>
        </w:rPr>
      </w:pPr>
    </w:p>
    <w:p w:rsidR="00FE6BE4" w:rsidRPr="00E91E0D" w:rsidRDefault="00800EAC" w:rsidP="00393E71">
      <w:pPr>
        <w:rPr>
          <w:rFonts w:cs="Arial"/>
          <w:bCs/>
          <w:i/>
          <w:szCs w:val="20"/>
        </w:rPr>
      </w:pPr>
      <w:r w:rsidRPr="00E91E0D">
        <w:rPr>
          <w:rFonts w:cs="Arial"/>
          <w:bCs/>
          <w:i/>
          <w:szCs w:val="20"/>
        </w:rPr>
        <w:t xml:space="preserve">Miljøstyrelsen skal bemærke, </w:t>
      </w:r>
      <w:r w:rsidR="000E0E5F" w:rsidRPr="00E91E0D">
        <w:rPr>
          <w:rFonts w:cs="Arial"/>
          <w:bCs/>
          <w:i/>
          <w:szCs w:val="20"/>
        </w:rPr>
        <w:t>at det kan ske, at der modtages bygningsaffald</w:t>
      </w:r>
      <w:r w:rsidR="00BD3875">
        <w:rPr>
          <w:rFonts w:cs="Arial"/>
          <w:bCs/>
          <w:i/>
          <w:szCs w:val="20"/>
        </w:rPr>
        <w:t xml:space="preserve"> </w:t>
      </w:r>
      <w:r w:rsidR="000E0E5F" w:rsidRPr="00E91E0D">
        <w:rPr>
          <w:rFonts w:cs="Arial"/>
          <w:bCs/>
          <w:i/>
          <w:szCs w:val="20"/>
        </w:rPr>
        <w:t>med asbest, og at det derfor skal sikres, at det håndteres forsvarligt. D</w:t>
      </w:r>
      <w:r w:rsidRPr="00E91E0D">
        <w:rPr>
          <w:rFonts w:cs="Arial"/>
          <w:bCs/>
          <w:i/>
          <w:szCs w:val="20"/>
        </w:rPr>
        <w:t xml:space="preserve">et </w:t>
      </w:r>
      <w:r w:rsidR="000E0E5F" w:rsidRPr="00E91E0D">
        <w:rPr>
          <w:rFonts w:cs="Arial"/>
          <w:bCs/>
          <w:i/>
          <w:szCs w:val="20"/>
        </w:rPr>
        <w:t xml:space="preserve">har </w:t>
      </w:r>
      <w:r w:rsidRPr="00E91E0D">
        <w:rPr>
          <w:rFonts w:cs="Arial"/>
          <w:bCs/>
          <w:i/>
          <w:szCs w:val="20"/>
        </w:rPr>
        <w:t>ikke været hensigten at hindre metodefrihed i miljøgodkendelsen (ved</w:t>
      </w:r>
      <w:r w:rsidR="00FF421F" w:rsidRPr="00E91E0D">
        <w:rPr>
          <w:rFonts w:cs="Arial"/>
          <w:bCs/>
          <w:i/>
          <w:szCs w:val="20"/>
        </w:rPr>
        <w:t xml:space="preserve"> </w:t>
      </w:r>
      <w:r w:rsidRPr="00E91E0D">
        <w:rPr>
          <w:rFonts w:cs="Arial"/>
          <w:bCs/>
          <w:i/>
          <w:szCs w:val="20"/>
        </w:rPr>
        <w:t xml:space="preserve">et umiddelbart underforstået krav om, at en lukket emballage er lig en lukket container), men snarere, at en lukket container </w:t>
      </w:r>
      <w:r w:rsidR="00FF421F" w:rsidRPr="00E91E0D">
        <w:rPr>
          <w:rFonts w:cs="Arial"/>
          <w:bCs/>
          <w:i/>
          <w:szCs w:val="20"/>
        </w:rPr>
        <w:t>er</w:t>
      </w:r>
      <w:r w:rsidRPr="00E91E0D">
        <w:rPr>
          <w:rFonts w:cs="Arial"/>
          <w:bCs/>
          <w:i/>
          <w:szCs w:val="20"/>
        </w:rPr>
        <w:t xml:space="preserve"> et eksempel på en tæt lukket emballage.. </w:t>
      </w:r>
      <w:r w:rsidR="00FE6BE4" w:rsidRPr="00E91E0D">
        <w:rPr>
          <w:rFonts w:cs="Arial"/>
          <w:bCs/>
          <w:i/>
          <w:szCs w:val="20"/>
        </w:rPr>
        <w:t>Miljøstyrelsen fastholder den foreslåede</w:t>
      </w:r>
      <w:r w:rsidRPr="00E91E0D">
        <w:rPr>
          <w:rFonts w:cs="Arial"/>
          <w:bCs/>
          <w:i/>
          <w:szCs w:val="20"/>
        </w:rPr>
        <w:t xml:space="preserve"> </w:t>
      </w:r>
      <w:r w:rsidR="00FE6BE4" w:rsidRPr="00E91E0D">
        <w:rPr>
          <w:rFonts w:cs="Arial"/>
          <w:bCs/>
          <w:i/>
          <w:szCs w:val="20"/>
        </w:rPr>
        <w:t>formulering</w:t>
      </w:r>
      <w:r w:rsidRPr="00E91E0D">
        <w:rPr>
          <w:rFonts w:cs="Arial"/>
          <w:bCs/>
          <w:i/>
          <w:szCs w:val="20"/>
        </w:rPr>
        <w:t xml:space="preserve"> og bemærker, at s</w:t>
      </w:r>
      <w:r w:rsidR="00FE6BE4" w:rsidRPr="00E91E0D">
        <w:rPr>
          <w:rFonts w:cs="Arial"/>
          <w:bCs/>
          <w:i/>
          <w:szCs w:val="20"/>
        </w:rPr>
        <w:t xml:space="preserve">elv om et K 212 anlæg ikke </w:t>
      </w:r>
      <w:r w:rsidR="00C1542D" w:rsidRPr="00E91E0D">
        <w:rPr>
          <w:rFonts w:cs="Arial"/>
          <w:bCs/>
          <w:i/>
          <w:szCs w:val="20"/>
        </w:rPr>
        <w:t>må modtage farligt affald, bør der alligevel være et vilkår, som kan regulere en (uhensigtsmæssig) modtagelse af asbestholdigt materiale.</w:t>
      </w:r>
    </w:p>
    <w:p w:rsidR="00C1542D" w:rsidRPr="00E91E0D" w:rsidRDefault="00C1542D" w:rsidP="00393E71">
      <w:pPr>
        <w:rPr>
          <w:rFonts w:cs="Arial"/>
          <w:bCs/>
          <w:i/>
          <w:szCs w:val="20"/>
        </w:rPr>
      </w:pPr>
    </w:p>
    <w:p w:rsidR="001806A8" w:rsidRPr="00E91E0D" w:rsidRDefault="00070DC4" w:rsidP="00393E71">
      <w:pPr>
        <w:rPr>
          <w:rFonts w:cs="Arial"/>
          <w:bCs/>
          <w:szCs w:val="20"/>
        </w:rPr>
      </w:pPr>
      <w:r w:rsidRPr="00E91E0D">
        <w:rPr>
          <w:rFonts w:cs="Arial"/>
          <w:bCs/>
          <w:szCs w:val="20"/>
        </w:rPr>
        <w:t xml:space="preserve">Ad </w:t>
      </w:r>
      <w:r w:rsidR="00795537" w:rsidRPr="00E91E0D">
        <w:rPr>
          <w:rFonts w:cs="Arial"/>
          <w:bCs/>
          <w:szCs w:val="20"/>
        </w:rPr>
        <w:t>Vilkår 14</w:t>
      </w:r>
      <w:r w:rsidR="0017439A" w:rsidRPr="00E91E0D">
        <w:rPr>
          <w:rFonts w:cs="Arial"/>
          <w:bCs/>
          <w:szCs w:val="20"/>
        </w:rPr>
        <w:t>:</w:t>
      </w:r>
    </w:p>
    <w:p w:rsidR="0017439A" w:rsidRPr="00E91E0D" w:rsidRDefault="002C12B1" w:rsidP="00393E71">
      <w:pPr>
        <w:rPr>
          <w:rFonts w:cs="Arial"/>
          <w:bCs/>
          <w:szCs w:val="20"/>
        </w:rPr>
      </w:pPr>
      <w:r w:rsidRPr="00E91E0D">
        <w:rPr>
          <w:rFonts w:cs="Arial"/>
          <w:bCs/>
          <w:szCs w:val="20"/>
          <w:u w:val="single"/>
        </w:rPr>
        <w:t>Dansk Affaldsforening</w:t>
      </w:r>
      <w:r w:rsidRPr="00E91E0D">
        <w:rPr>
          <w:rFonts w:cs="Arial"/>
          <w:bCs/>
          <w:szCs w:val="20"/>
        </w:rPr>
        <w:t xml:space="preserve"> finder, at der er behov for at skelne og for at have proportionerne for øje. Da K 212 omhandler ikke-farligt affald</w:t>
      </w:r>
      <w:r w:rsidR="00BD3875">
        <w:rPr>
          <w:rFonts w:cs="Arial"/>
          <w:bCs/>
          <w:szCs w:val="20"/>
        </w:rPr>
        <w:t>,</w:t>
      </w:r>
      <w:r w:rsidRPr="00E91E0D">
        <w:rPr>
          <w:rFonts w:cs="Arial"/>
          <w:bCs/>
          <w:szCs w:val="20"/>
        </w:rPr>
        <w:t xml:space="preserve"> er der ikke miljømæssig begrundelse for generelt</w:t>
      </w:r>
      <w:r w:rsidR="004B01F6" w:rsidRPr="00E91E0D">
        <w:rPr>
          <w:rFonts w:cs="Arial"/>
          <w:bCs/>
          <w:szCs w:val="20"/>
        </w:rPr>
        <w:t>,</w:t>
      </w:r>
      <w:r w:rsidR="00987934" w:rsidRPr="00E91E0D">
        <w:rPr>
          <w:rFonts w:cs="Arial"/>
          <w:bCs/>
          <w:szCs w:val="20"/>
        </w:rPr>
        <w:t xml:space="preserve"> at</w:t>
      </w:r>
      <w:r w:rsidRPr="00E91E0D">
        <w:rPr>
          <w:rFonts w:cs="Arial"/>
          <w:bCs/>
          <w:szCs w:val="20"/>
        </w:rPr>
        <w:t xml:space="preserve"> </w:t>
      </w:r>
      <w:r w:rsidR="004B01F6" w:rsidRPr="00E91E0D">
        <w:rPr>
          <w:rFonts w:cs="Arial"/>
          <w:bCs/>
          <w:szCs w:val="20"/>
        </w:rPr>
        <w:t xml:space="preserve">affaldet </w:t>
      </w:r>
      <w:r w:rsidRPr="00E91E0D">
        <w:rPr>
          <w:rFonts w:cs="Arial"/>
          <w:bCs/>
          <w:szCs w:val="20"/>
        </w:rPr>
        <w:t>opsamles straks, og ”straks” bør derfor reserveres til spild af farlige ting.</w:t>
      </w:r>
    </w:p>
    <w:p w:rsidR="00070DC4" w:rsidRPr="00E91E0D" w:rsidRDefault="00070DC4" w:rsidP="00393E71">
      <w:pPr>
        <w:rPr>
          <w:rFonts w:cs="Arial"/>
          <w:bCs/>
          <w:i/>
          <w:szCs w:val="20"/>
        </w:rPr>
      </w:pPr>
    </w:p>
    <w:p w:rsidR="00987934" w:rsidRPr="00E91E0D" w:rsidRDefault="002C12B1" w:rsidP="00393E71">
      <w:pPr>
        <w:rPr>
          <w:rFonts w:cs="Arial"/>
          <w:bCs/>
          <w:i/>
          <w:szCs w:val="20"/>
        </w:rPr>
      </w:pPr>
      <w:r w:rsidRPr="00E91E0D">
        <w:rPr>
          <w:rFonts w:cs="Arial"/>
          <w:bCs/>
          <w:i/>
          <w:szCs w:val="20"/>
        </w:rPr>
        <w:t xml:space="preserve">Miljøstyrelsen er enig med Dansk Affaldsforening og ændrer vilkåret således, at spildt affald skal opsamles </w:t>
      </w:r>
      <w:r w:rsidR="00070DC4" w:rsidRPr="00E91E0D">
        <w:rPr>
          <w:rFonts w:cs="Arial"/>
          <w:bCs/>
          <w:i/>
          <w:szCs w:val="20"/>
        </w:rPr>
        <w:t>samme dag</w:t>
      </w:r>
      <w:r w:rsidRPr="00E91E0D">
        <w:rPr>
          <w:rFonts w:cs="Arial"/>
          <w:bCs/>
          <w:i/>
          <w:szCs w:val="20"/>
        </w:rPr>
        <w:t xml:space="preserve"> og filterstøv skal opsamles straks.</w:t>
      </w:r>
    </w:p>
    <w:p w:rsidR="00795537" w:rsidRPr="00E91E0D" w:rsidRDefault="00795537" w:rsidP="00393E71">
      <w:pPr>
        <w:rPr>
          <w:rFonts w:cs="Arial"/>
          <w:b/>
          <w:bCs/>
          <w:szCs w:val="20"/>
        </w:rPr>
      </w:pPr>
    </w:p>
    <w:p w:rsidR="00321178" w:rsidRPr="00E91E0D" w:rsidRDefault="00BA2FE2" w:rsidP="00393E71">
      <w:pPr>
        <w:rPr>
          <w:rFonts w:cs="Arial"/>
          <w:bCs/>
          <w:szCs w:val="20"/>
        </w:rPr>
      </w:pPr>
      <w:r w:rsidRPr="00E91E0D">
        <w:rPr>
          <w:rFonts w:cs="Arial"/>
          <w:bCs/>
          <w:szCs w:val="20"/>
        </w:rPr>
        <w:t>A</w:t>
      </w:r>
      <w:r w:rsidR="00070DC4" w:rsidRPr="00E91E0D">
        <w:rPr>
          <w:rFonts w:cs="Arial"/>
          <w:bCs/>
          <w:szCs w:val="20"/>
        </w:rPr>
        <w:t xml:space="preserve">d </w:t>
      </w:r>
      <w:r w:rsidR="00321178" w:rsidRPr="00E91E0D">
        <w:rPr>
          <w:rFonts w:cs="Arial"/>
          <w:bCs/>
          <w:szCs w:val="20"/>
        </w:rPr>
        <w:t>Vilkår 16:</w:t>
      </w:r>
    </w:p>
    <w:p w:rsidR="00542EE0" w:rsidRPr="00E91E0D" w:rsidRDefault="00542EE0" w:rsidP="00542EE0">
      <w:pPr>
        <w:rPr>
          <w:rFonts w:cs="Arial"/>
          <w:szCs w:val="20"/>
        </w:rPr>
      </w:pPr>
      <w:r w:rsidRPr="00E91E0D">
        <w:rPr>
          <w:rFonts w:cs="Arial"/>
          <w:szCs w:val="20"/>
          <w:u w:val="single"/>
        </w:rPr>
        <w:t>Københavns Kommune</w:t>
      </w:r>
      <w:r w:rsidRPr="00E91E0D">
        <w:rPr>
          <w:rFonts w:cs="Arial"/>
          <w:szCs w:val="20"/>
        </w:rPr>
        <w:t xml:space="preserve"> anfører, at formuleringen: "En eventuel udendørs spildbakke eller grube skal tømmes, således at regnvand i bunden maksimalt udgør 10 % af spildbakkens eller grubens volumen", er umulig at kontrollere. Kommunen foreslår, at vilkåret omformuleres til: "En eventuel udendørs spildbakke eller grube skal regelmæssigt tømmes og renses for blade o.l."</w:t>
      </w:r>
    </w:p>
    <w:p w:rsidR="00070DC4" w:rsidRPr="00E91E0D" w:rsidRDefault="00070DC4" w:rsidP="00542EE0">
      <w:pPr>
        <w:rPr>
          <w:rFonts w:cs="Arial"/>
          <w:i/>
          <w:szCs w:val="20"/>
        </w:rPr>
      </w:pPr>
    </w:p>
    <w:p w:rsidR="00542EE0" w:rsidRPr="00E91E0D" w:rsidRDefault="00542EE0" w:rsidP="00542EE0">
      <w:pPr>
        <w:rPr>
          <w:rFonts w:cs="Arial"/>
          <w:i/>
          <w:szCs w:val="20"/>
        </w:rPr>
      </w:pPr>
      <w:r w:rsidRPr="00E91E0D">
        <w:rPr>
          <w:rFonts w:cs="Arial"/>
          <w:i/>
          <w:szCs w:val="20"/>
        </w:rPr>
        <w:lastRenderedPageBreak/>
        <w:t xml:space="preserve">Miljøstyrelsen vurderer, at Københavns Kommunes forslag til ændret vilkår ikke er tilstrækkelig præcist, da f.eks. "regelmæssigt" ikke er kontrollerbart. Miljøstyrelsen fastholder </w:t>
      </w:r>
      <w:r w:rsidR="00BB0F8D" w:rsidRPr="00E91E0D">
        <w:rPr>
          <w:rFonts w:cs="Arial"/>
          <w:i/>
          <w:szCs w:val="20"/>
        </w:rPr>
        <w:t>vilkåret.</w:t>
      </w:r>
    </w:p>
    <w:p w:rsidR="00EC1336" w:rsidRPr="00E91E0D" w:rsidRDefault="00EC1336" w:rsidP="00393E71">
      <w:pPr>
        <w:rPr>
          <w:rFonts w:cs="Arial"/>
          <w:b/>
          <w:bCs/>
          <w:szCs w:val="20"/>
        </w:rPr>
      </w:pPr>
    </w:p>
    <w:p w:rsidR="00795537" w:rsidRPr="00E91E0D" w:rsidRDefault="00070DC4" w:rsidP="00393E71">
      <w:pPr>
        <w:rPr>
          <w:rFonts w:cs="Arial"/>
          <w:bCs/>
          <w:szCs w:val="20"/>
        </w:rPr>
      </w:pPr>
      <w:r w:rsidRPr="00E91E0D">
        <w:rPr>
          <w:rFonts w:cs="Arial"/>
          <w:bCs/>
          <w:szCs w:val="20"/>
        </w:rPr>
        <w:t xml:space="preserve">Ad </w:t>
      </w:r>
      <w:r w:rsidR="000778E3" w:rsidRPr="00E91E0D">
        <w:rPr>
          <w:rFonts w:cs="Arial"/>
          <w:bCs/>
          <w:szCs w:val="20"/>
        </w:rPr>
        <w:t>Vilkår 17</w:t>
      </w:r>
      <w:r w:rsidR="00330284" w:rsidRPr="00E91E0D">
        <w:rPr>
          <w:rFonts w:cs="Arial"/>
          <w:bCs/>
          <w:szCs w:val="20"/>
        </w:rPr>
        <w:t xml:space="preserve"> og 18</w:t>
      </w:r>
      <w:r w:rsidR="000778E3" w:rsidRPr="00E91E0D">
        <w:rPr>
          <w:rFonts w:cs="Arial"/>
          <w:bCs/>
          <w:szCs w:val="20"/>
        </w:rPr>
        <w:t>:</w:t>
      </w:r>
    </w:p>
    <w:p w:rsidR="000778E3" w:rsidRPr="00E91E0D" w:rsidRDefault="00330284" w:rsidP="00393E71">
      <w:pPr>
        <w:rPr>
          <w:rFonts w:cs="Arial"/>
          <w:bCs/>
          <w:szCs w:val="20"/>
        </w:rPr>
      </w:pPr>
      <w:r w:rsidRPr="00BD3875">
        <w:rPr>
          <w:rFonts w:cs="Arial"/>
          <w:bCs/>
          <w:szCs w:val="20"/>
          <w:u w:val="single"/>
        </w:rPr>
        <w:t>Silkeborg Kommune</w:t>
      </w:r>
      <w:r w:rsidRPr="00E91E0D">
        <w:rPr>
          <w:rFonts w:cs="Arial"/>
          <w:bCs/>
          <w:szCs w:val="20"/>
        </w:rPr>
        <w:t xml:space="preserve"> beder om en begrundelse for, at olieholdige jernspåner (vilkår 17) ikke må opbevares på tilsvarende vis som jern og metalskrot (vilkår 18), der kan afgive olie/væsker.</w:t>
      </w:r>
    </w:p>
    <w:p w:rsidR="00070DC4" w:rsidRPr="00E91E0D" w:rsidRDefault="00070DC4" w:rsidP="00393E71">
      <w:pPr>
        <w:rPr>
          <w:rFonts w:cs="Arial"/>
          <w:bCs/>
          <w:i/>
          <w:szCs w:val="20"/>
          <w:highlight w:val="yellow"/>
        </w:rPr>
      </w:pPr>
    </w:p>
    <w:p w:rsidR="00EC1336" w:rsidRPr="00E91E0D" w:rsidRDefault="00330284" w:rsidP="00393E71">
      <w:pPr>
        <w:rPr>
          <w:rFonts w:cs="Arial"/>
          <w:bCs/>
          <w:i/>
          <w:szCs w:val="20"/>
        </w:rPr>
      </w:pPr>
      <w:r w:rsidRPr="00E91E0D">
        <w:rPr>
          <w:rFonts w:cs="Arial"/>
          <w:bCs/>
          <w:i/>
          <w:szCs w:val="20"/>
        </w:rPr>
        <w:t>Miljøstyrelsen kan hertil oplyse,</w:t>
      </w:r>
      <w:r w:rsidR="006D230F" w:rsidRPr="00E91E0D">
        <w:rPr>
          <w:rFonts w:cs="Arial"/>
          <w:bCs/>
          <w:i/>
          <w:szCs w:val="20"/>
        </w:rPr>
        <w:t xml:space="preserve"> at vilkår 17 omhandler modtagelse af transformatorer og spåner m.v. </w:t>
      </w:r>
      <w:r w:rsidR="006D230F" w:rsidRPr="00E91E0D">
        <w:rPr>
          <w:rFonts w:cs="Arial"/>
          <w:bCs/>
          <w:i/>
          <w:szCs w:val="20"/>
          <w:u w:val="single"/>
        </w:rPr>
        <w:t>med</w:t>
      </w:r>
      <w:r w:rsidR="006D230F" w:rsidRPr="00E91E0D">
        <w:rPr>
          <w:rFonts w:cs="Arial"/>
          <w:bCs/>
          <w:i/>
          <w:szCs w:val="20"/>
        </w:rPr>
        <w:t xml:space="preserve"> indhold af olierester</w:t>
      </w:r>
      <w:r w:rsidR="00596EA7" w:rsidRPr="00E91E0D">
        <w:rPr>
          <w:rFonts w:cs="Arial"/>
          <w:bCs/>
          <w:i/>
          <w:szCs w:val="20"/>
        </w:rPr>
        <w:t>,</w:t>
      </w:r>
      <w:r w:rsidR="006D230F" w:rsidRPr="00E91E0D">
        <w:rPr>
          <w:rFonts w:cs="Arial"/>
          <w:bCs/>
          <w:i/>
          <w:szCs w:val="20"/>
        </w:rPr>
        <w:t xml:space="preserve"> som accepteres modtaget, oplagret og afsendt. De nævnte affaldstyper er </w:t>
      </w:r>
      <w:r w:rsidR="00D167C9" w:rsidRPr="00E91E0D">
        <w:rPr>
          <w:rFonts w:cs="Arial"/>
          <w:bCs/>
          <w:i/>
          <w:szCs w:val="20"/>
        </w:rPr>
        <w:t xml:space="preserve">principielt </w:t>
      </w:r>
      <w:r w:rsidR="006D230F" w:rsidRPr="00E91E0D">
        <w:rPr>
          <w:rFonts w:cs="Arial"/>
          <w:bCs/>
          <w:i/>
          <w:szCs w:val="20"/>
        </w:rPr>
        <w:t xml:space="preserve">en undtagelse, det er jo farligt affald, og K 212 omfatter som udgangspunkt kun ikke-farligt affald. </w:t>
      </w:r>
      <w:r w:rsidR="00F14906" w:rsidRPr="00E91E0D">
        <w:rPr>
          <w:rFonts w:cs="Arial"/>
          <w:bCs/>
          <w:i/>
          <w:szCs w:val="20"/>
        </w:rPr>
        <w:t>Olieholdige spåner o.l. skal holdes separat</w:t>
      </w:r>
      <w:r w:rsidR="00946340" w:rsidRPr="00E91E0D">
        <w:rPr>
          <w:rFonts w:cs="Arial"/>
          <w:bCs/>
          <w:i/>
          <w:color w:val="000000" w:themeColor="text1"/>
          <w:szCs w:val="20"/>
        </w:rPr>
        <w:t>, og ikke udendørs, da regn vil skylle olie af og ud i afløbssystemet.</w:t>
      </w:r>
      <w:r w:rsidR="00F14906" w:rsidRPr="00E91E0D">
        <w:rPr>
          <w:rFonts w:cs="Arial"/>
          <w:bCs/>
          <w:i/>
          <w:szCs w:val="20"/>
        </w:rPr>
        <w:t xml:space="preserve"> </w:t>
      </w:r>
      <w:r w:rsidR="006D230F" w:rsidRPr="00E91E0D">
        <w:rPr>
          <w:rFonts w:cs="Arial"/>
          <w:bCs/>
          <w:i/>
          <w:szCs w:val="20"/>
        </w:rPr>
        <w:t>Affaldstyperne i vilkår 17 må ikke gøre</w:t>
      </w:r>
      <w:r w:rsidR="00D167C9" w:rsidRPr="00E91E0D">
        <w:rPr>
          <w:rFonts w:cs="Arial"/>
          <w:bCs/>
          <w:i/>
          <w:szCs w:val="20"/>
        </w:rPr>
        <w:t>s</w:t>
      </w:r>
      <w:r w:rsidR="006D230F" w:rsidRPr="00E91E0D">
        <w:rPr>
          <w:rFonts w:cs="Arial"/>
          <w:bCs/>
          <w:i/>
          <w:szCs w:val="20"/>
        </w:rPr>
        <w:t xml:space="preserve"> </w:t>
      </w:r>
      <w:r w:rsidR="00596EA7" w:rsidRPr="00E91E0D">
        <w:rPr>
          <w:rFonts w:cs="Arial"/>
          <w:bCs/>
          <w:i/>
          <w:szCs w:val="20"/>
        </w:rPr>
        <w:t xml:space="preserve">til </w:t>
      </w:r>
      <w:r w:rsidR="006D230F" w:rsidRPr="00E91E0D">
        <w:rPr>
          <w:rFonts w:cs="Arial"/>
          <w:bCs/>
          <w:i/>
          <w:szCs w:val="20"/>
        </w:rPr>
        <w:t xml:space="preserve">genstand for </w:t>
      </w:r>
      <w:r w:rsidR="00596EA7" w:rsidRPr="00E91E0D">
        <w:rPr>
          <w:rFonts w:cs="Arial"/>
          <w:bCs/>
          <w:i/>
          <w:szCs w:val="20"/>
        </w:rPr>
        <w:t xml:space="preserve">håndtering som beskrevet for øvrige affaldstyper - altså ikke-farligt affald. </w:t>
      </w:r>
    </w:p>
    <w:p w:rsidR="00EC1336" w:rsidRPr="00E91E0D" w:rsidRDefault="00EC1336" w:rsidP="00393E71">
      <w:pPr>
        <w:rPr>
          <w:rFonts w:cs="Arial"/>
          <w:bCs/>
          <w:szCs w:val="20"/>
        </w:rPr>
      </w:pPr>
    </w:p>
    <w:p w:rsidR="001806A8" w:rsidRPr="00E91E0D" w:rsidRDefault="001806A8" w:rsidP="00393E71">
      <w:pPr>
        <w:rPr>
          <w:rFonts w:cs="Arial"/>
          <w:bCs/>
          <w:szCs w:val="20"/>
        </w:rPr>
      </w:pPr>
      <w:r w:rsidRPr="00E91E0D">
        <w:rPr>
          <w:rFonts w:cs="Arial"/>
          <w:bCs/>
          <w:szCs w:val="20"/>
        </w:rPr>
        <w:t>Vilkår 19:</w:t>
      </w:r>
    </w:p>
    <w:p w:rsidR="00C4625C" w:rsidRPr="00E91E0D" w:rsidRDefault="00C4625C" w:rsidP="00393E71">
      <w:pPr>
        <w:rPr>
          <w:color w:val="000000"/>
          <w:szCs w:val="20"/>
        </w:rPr>
      </w:pPr>
      <w:r w:rsidRPr="00E91E0D">
        <w:rPr>
          <w:color w:val="000000"/>
          <w:szCs w:val="20"/>
          <w:u w:val="single"/>
        </w:rPr>
        <w:t>Dansk Affaldsforenings</w:t>
      </w:r>
      <w:r w:rsidRPr="00E91E0D">
        <w:rPr>
          <w:color w:val="000000"/>
          <w:szCs w:val="20"/>
        </w:rPr>
        <w:t xml:space="preserve"> erfaring er, at mellemlagre af jer</w:t>
      </w:r>
      <w:r w:rsidR="00FC1538" w:rsidRPr="00E91E0D">
        <w:rPr>
          <w:color w:val="000000"/>
          <w:szCs w:val="20"/>
        </w:rPr>
        <w:t>n</w:t>
      </w:r>
      <w:r w:rsidRPr="00E91E0D">
        <w:rPr>
          <w:color w:val="000000"/>
          <w:szCs w:val="20"/>
        </w:rPr>
        <w:t>- og metalskrot fra genbrugspladser ikke afgiver støv af betydning. Foreningen foreslår, at</w:t>
      </w:r>
      <w:r w:rsidR="00FC1538" w:rsidRPr="00E91E0D">
        <w:rPr>
          <w:color w:val="000000"/>
          <w:szCs w:val="20"/>
        </w:rPr>
        <w:t xml:space="preserve"> krav om overdækning kun bør være noget</w:t>
      </w:r>
      <w:r w:rsidR="00BD3875">
        <w:rPr>
          <w:color w:val="000000"/>
          <w:szCs w:val="20"/>
        </w:rPr>
        <w:t>,</w:t>
      </w:r>
      <w:r w:rsidR="00FC1538" w:rsidRPr="00E91E0D">
        <w:rPr>
          <w:color w:val="000000"/>
          <w:szCs w:val="20"/>
        </w:rPr>
        <w:t xml:space="preserve"> som miljømyndigheden kan overveje at stille.</w:t>
      </w:r>
    </w:p>
    <w:p w:rsidR="00AE72D4" w:rsidRPr="00E91E0D" w:rsidRDefault="00AE72D4" w:rsidP="00393E71">
      <w:pPr>
        <w:rPr>
          <w:color w:val="000000"/>
          <w:szCs w:val="20"/>
        </w:rPr>
      </w:pPr>
    </w:p>
    <w:p w:rsidR="00AE72D4" w:rsidRPr="00E91E0D" w:rsidRDefault="00AE72D4" w:rsidP="00393E71">
      <w:pPr>
        <w:rPr>
          <w:color w:val="000000"/>
          <w:szCs w:val="20"/>
        </w:rPr>
      </w:pPr>
      <w:r w:rsidRPr="00E91E0D">
        <w:rPr>
          <w:color w:val="000000"/>
          <w:szCs w:val="20"/>
          <w:u w:val="single"/>
        </w:rPr>
        <w:t>Genvindingsindustrien</w:t>
      </w:r>
      <w:r w:rsidRPr="00E91E0D">
        <w:rPr>
          <w:color w:val="000000"/>
          <w:szCs w:val="20"/>
        </w:rPr>
        <w:t xml:space="preserve"> finder vilkåret uklart og savner en definition af ”jern- og metalskrot der kan afgive metalstøv, og spørger om det er farligt, hvis rust blæser af en bjælke. </w:t>
      </w:r>
    </w:p>
    <w:p w:rsidR="00AE72D4" w:rsidRPr="00E91E0D" w:rsidRDefault="00AE72D4" w:rsidP="00393E71">
      <w:pPr>
        <w:rPr>
          <w:color w:val="000000"/>
          <w:szCs w:val="20"/>
        </w:rPr>
      </w:pPr>
    </w:p>
    <w:p w:rsidR="00CD62E5" w:rsidRPr="00E91E0D" w:rsidRDefault="00FC1538" w:rsidP="00BD3875">
      <w:pPr>
        <w:rPr>
          <w:i/>
          <w:color w:val="000000"/>
          <w:szCs w:val="20"/>
        </w:rPr>
      </w:pPr>
      <w:r w:rsidRPr="00E91E0D">
        <w:rPr>
          <w:i/>
          <w:color w:val="000000"/>
          <w:szCs w:val="20"/>
        </w:rPr>
        <w:t>Mil</w:t>
      </w:r>
      <w:r w:rsidR="00AE72D4" w:rsidRPr="00E91E0D">
        <w:rPr>
          <w:i/>
          <w:color w:val="000000"/>
          <w:szCs w:val="20"/>
        </w:rPr>
        <w:t>jøstyrelsen har genovervejet vilkåret</w:t>
      </w:r>
      <w:r w:rsidR="00146435" w:rsidRPr="00E91E0D">
        <w:rPr>
          <w:i/>
          <w:color w:val="000000"/>
          <w:szCs w:val="20"/>
        </w:rPr>
        <w:t>. Generelt bør der sikres, at oplag, herunder også jern- og metalskrot, ikke</w:t>
      </w:r>
      <w:r w:rsidR="00AE72D4" w:rsidRPr="00E91E0D">
        <w:rPr>
          <w:i/>
          <w:color w:val="000000"/>
          <w:szCs w:val="20"/>
        </w:rPr>
        <w:t xml:space="preserve"> </w:t>
      </w:r>
      <w:r w:rsidR="00146435" w:rsidRPr="00E91E0D">
        <w:rPr>
          <w:i/>
          <w:color w:val="000000"/>
          <w:szCs w:val="20"/>
        </w:rPr>
        <w:t>støver</w:t>
      </w:r>
      <w:r w:rsidR="00AE72D4" w:rsidRPr="00E91E0D">
        <w:rPr>
          <w:i/>
          <w:color w:val="000000"/>
          <w:szCs w:val="20"/>
        </w:rPr>
        <w:t>, og ikke giver anledning til støvflugt uden for virksomheden. Miljøstyrelsen vurderer, at det er op til virksomheden at forhindre</w:t>
      </w:r>
      <w:r w:rsidR="00BD3875">
        <w:rPr>
          <w:i/>
          <w:color w:val="000000"/>
          <w:szCs w:val="20"/>
        </w:rPr>
        <w:t>,</w:t>
      </w:r>
      <w:r w:rsidR="00AE72D4" w:rsidRPr="00E91E0D">
        <w:rPr>
          <w:i/>
          <w:color w:val="000000"/>
          <w:szCs w:val="20"/>
        </w:rPr>
        <w:t xml:space="preserve"> at der sker unødigt støvende aktiviteter og, at </w:t>
      </w:r>
      <w:r w:rsidR="004F4926" w:rsidRPr="00E91E0D">
        <w:rPr>
          <w:i/>
          <w:color w:val="000000"/>
          <w:szCs w:val="20"/>
        </w:rPr>
        <w:t>der</w:t>
      </w:r>
      <w:r w:rsidR="00AE72D4" w:rsidRPr="00E91E0D">
        <w:rPr>
          <w:i/>
          <w:color w:val="000000"/>
          <w:szCs w:val="20"/>
        </w:rPr>
        <w:t xml:space="preserve"> ikke sker støvflugt uden for virksomheden</w:t>
      </w:r>
      <w:r w:rsidR="00795537" w:rsidRPr="00E91E0D">
        <w:rPr>
          <w:i/>
          <w:color w:val="000000"/>
          <w:szCs w:val="20"/>
        </w:rPr>
        <w:t>.</w:t>
      </w:r>
      <w:r w:rsidR="00AE72D4" w:rsidRPr="00E91E0D">
        <w:rPr>
          <w:i/>
          <w:color w:val="000000"/>
          <w:szCs w:val="20"/>
        </w:rPr>
        <w:t xml:space="preserve"> Miljøstyrelsen vil derfor slette </w:t>
      </w:r>
      <w:r w:rsidR="00DB3F82" w:rsidRPr="00E91E0D">
        <w:rPr>
          <w:i/>
          <w:color w:val="000000"/>
          <w:szCs w:val="20"/>
        </w:rPr>
        <w:t xml:space="preserve">den foreslåede tilføjelse </w:t>
      </w:r>
      <w:r w:rsidR="00AE72D4" w:rsidRPr="00E91E0D">
        <w:rPr>
          <w:i/>
          <w:color w:val="000000"/>
          <w:szCs w:val="20"/>
        </w:rPr>
        <w:t>”med overdækning” og justere vilkåret med en</w:t>
      </w:r>
      <w:r w:rsidR="00DB3F82" w:rsidRPr="00E91E0D">
        <w:rPr>
          <w:i/>
          <w:color w:val="000000"/>
          <w:szCs w:val="20"/>
        </w:rPr>
        <w:t xml:space="preserve"> ændret</w:t>
      </w:r>
      <w:r w:rsidR="00AE72D4" w:rsidRPr="00E91E0D">
        <w:rPr>
          <w:i/>
          <w:color w:val="000000"/>
          <w:szCs w:val="20"/>
        </w:rPr>
        <w:t xml:space="preserve"> præcisering</w:t>
      </w:r>
      <w:r w:rsidR="00BD3875">
        <w:rPr>
          <w:i/>
          <w:color w:val="000000"/>
          <w:szCs w:val="20"/>
        </w:rPr>
        <w:t>.</w:t>
      </w:r>
      <w:r w:rsidR="00AE72D4" w:rsidRPr="00E91E0D">
        <w:rPr>
          <w:i/>
          <w:color w:val="000000"/>
          <w:szCs w:val="20"/>
        </w:rPr>
        <w:t xml:space="preserve"> </w:t>
      </w:r>
    </w:p>
    <w:p w:rsidR="001507B7" w:rsidRPr="00E91E0D" w:rsidRDefault="001507B7" w:rsidP="00393E71">
      <w:pPr>
        <w:rPr>
          <w:i/>
          <w:color w:val="000000"/>
          <w:szCs w:val="20"/>
        </w:rPr>
      </w:pPr>
    </w:p>
    <w:p w:rsidR="003573F0" w:rsidRPr="00E91E0D" w:rsidRDefault="0019575C" w:rsidP="00393E71">
      <w:pPr>
        <w:rPr>
          <w:color w:val="000000"/>
          <w:szCs w:val="20"/>
        </w:rPr>
      </w:pPr>
      <w:r w:rsidRPr="00E91E0D">
        <w:rPr>
          <w:color w:val="000000"/>
          <w:szCs w:val="20"/>
        </w:rPr>
        <w:t xml:space="preserve">Ad </w:t>
      </w:r>
      <w:r w:rsidR="003573F0" w:rsidRPr="00E91E0D">
        <w:rPr>
          <w:color w:val="000000"/>
          <w:szCs w:val="20"/>
        </w:rPr>
        <w:t>Vilkår 21:</w:t>
      </w:r>
    </w:p>
    <w:p w:rsidR="003573F0" w:rsidRPr="00E91E0D" w:rsidRDefault="003573F0" w:rsidP="00393E71">
      <w:pPr>
        <w:rPr>
          <w:color w:val="000000"/>
          <w:szCs w:val="20"/>
        </w:rPr>
      </w:pPr>
      <w:r w:rsidRPr="00BD3875">
        <w:rPr>
          <w:color w:val="000000"/>
          <w:szCs w:val="20"/>
          <w:u w:val="single"/>
        </w:rPr>
        <w:t>Københavns Kommune</w:t>
      </w:r>
      <w:r w:rsidRPr="00E91E0D">
        <w:rPr>
          <w:color w:val="000000"/>
          <w:szCs w:val="20"/>
        </w:rPr>
        <w:t xml:space="preserve"> finder, at dette vilkår om opbevaring af akkumulatorer kan forsimples</w:t>
      </w:r>
      <w:r w:rsidR="001904F8" w:rsidRPr="00E91E0D">
        <w:rPr>
          <w:color w:val="000000"/>
          <w:szCs w:val="20"/>
        </w:rPr>
        <w:t xml:space="preserve"> sprogligt</w:t>
      </w:r>
      <w:r w:rsidRPr="00E91E0D">
        <w:rPr>
          <w:color w:val="000000"/>
          <w:szCs w:val="20"/>
        </w:rPr>
        <w:t>.</w:t>
      </w:r>
    </w:p>
    <w:p w:rsidR="008B582E" w:rsidRPr="00E91E0D" w:rsidRDefault="008B582E" w:rsidP="00393E71">
      <w:pPr>
        <w:rPr>
          <w:i/>
          <w:color w:val="000000"/>
          <w:szCs w:val="20"/>
        </w:rPr>
      </w:pPr>
    </w:p>
    <w:p w:rsidR="003573F0" w:rsidRPr="00E91E0D" w:rsidRDefault="003573F0" w:rsidP="00393E71">
      <w:pPr>
        <w:rPr>
          <w:i/>
          <w:color w:val="000000"/>
          <w:szCs w:val="20"/>
        </w:rPr>
      </w:pPr>
      <w:r w:rsidRPr="00E91E0D">
        <w:rPr>
          <w:i/>
          <w:color w:val="000000"/>
          <w:szCs w:val="20"/>
        </w:rPr>
        <w:t xml:space="preserve">Miljøstyrelsen finder ikke, at det foreslåede giver </w:t>
      </w:r>
      <w:r w:rsidR="001904F8" w:rsidRPr="00E91E0D">
        <w:rPr>
          <w:i/>
          <w:color w:val="000000"/>
          <w:szCs w:val="20"/>
        </w:rPr>
        <w:t>en tilstrækkelig</w:t>
      </w:r>
      <w:r w:rsidRPr="00E91E0D">
        <w:rPr>
          <w:i/>
          <w:color w:val="000000"/>
          <w:szCs w:val="20"/>
        </w:rPr>
        <w:t xml:space="preserve"> </w:t>
      </w:r>
      <w:r w:rsidR="001904F8" w:rsidRPr="00E91E0D">
        <w:rPr>
          <w:i/>
          <w:color w:val="000000"/>
          <w:szCs w:val="20"/>
        </w:rPr>
        <w:t xml:space="preserve">forsimpling i vilkårets </w:t>
      </w:r>
      <w:r w:rsidRPr="00E91E0D">
        <w:rPr>
          <w:i/>
          <w:color w:val="000000"/>
          <w:szCs w:val="20"/>
        </w:rPr>
        <w:t>formulering</w:t>
      </w:r>
      <w:r w:rsidR="001904F8" w:rsidRPr="00E91E0D">
        <w:rPr>
          <w:i/>
          <w:color w:val="000000"/>
          <w:szCs w:val="20"/>
        </w:rPr>
        <w:t>,</w:t>
      </w:r>
      <w:r w:rsidRPr="00E91E0D">
        <w:rPr>
          <w:i/>
          <w:color w:val="000000"/>
          <w:szCs w:val="20"/>
        </w:rPr>
        <w:t xml:space="preserve"> og fastholder vilkåret.</w:t>
      </w:r>
    </w:p>
    <w:p w:rsidR="003573F0" w:rsidRPr="00E91E0D" w:rsidRDefault="003573F0" w:rsidP="00393E71">
      <w:pPr>
        <w:rPr>
          <w:i/>
          <w:color w:val="000000"/>
          <w:szCs w:val="20"/>
        </w:rPr>
      </w:pPr>
    </w:p>
    <w:p w:rsidR="001904F8" w:rsidRPr="00E91E0D" w:rsidRDefault="0019575C" w:rsidP="00393E71">
      <w:pPr>
        <w:rPr>
          <w:color w:val="000000"/>
          <w:szCs w:val="20"/>
        </w:rPr>
      </w:pPr>
      <w:r w:rsidRPr="00E91E0D">
        <w:rPr>
          <w:color w:val="000000"/>
          <w:szCs w:val="20"/>
        </w:rPr>
        <w:t xml:space="preserve">Ad </w:t>
      </w:r>
      <w:r w:rsidR="001904F8" w:rsidRPr="00E91E0D">
        <w:rPr>
          <w:color w:val="000000"/>
          <w:szCs w:val="20"/>
        </w:rPr>
        <w:t>Vilkår 25:</w:t>
      </w:r>
    </w:p>
    <w:p w:rsidR="001904F8" w:rsidRPr="00E91E0D" w:rsidRDefault="001904F8" w:rsidP="00393E71">
      <w:pPr>
        <w:rPr>
          <w:rFonts w:cs="Arial"/>
          <w:szCs w:val="20"/>
        </w:rPr>
      </w:pPr>
      <w:r w:rsidRPr="00E91E0D">
        <w:rPr>
          <w:color w:val="000000"/>
          <w:szCs w:val="20"/>
          <w:u w:val="single"/>
        </w:rPr>
        <w:t>Københavns Kommune</w:t>
      </w:r>
      <w:r w:rsidRPr="00E91E0D">
        <w:rPr>
          <w:color w:val="000000"/>
          <w:szCs w:val="20"/>
        </w:rPr>
        <w:t xml:space="preserve"> finder, at forholdet i vilkår 25 skal reguleres af en tilslutningstilladelse. Vilkåret lyder</w:t>
      </w:r>
      <w:r w:rsidRPr="00E91E0D">
        <w:rPr>
          <w:rFonts w:cs="Arial"/>
          <w:color w:val="000000"/>
          <w:szCs w:val="20"/>
        </w:rPr>
        <w:t>: "</w:t>
      </w:r>
      <w:r w:rsidRPr="00E91E0D">
        <w:rPr>
          <w:rFonts w:cs="Arial"/>
          <w:szCs w:val="20"/>
        </w:rPr>
        <w:t>Vaskepladser for materiel mv. skal indrettes på et befæstet areal med fald mod afløb, hvorfra der sker kontrolleret afledning af afløbsvandet.".</w:t>
      </w:r>
    </w:p>
    <w:p w:rsidR="00C64528" w:rsidRPr="00E91E0D" w:rsidRDefault="00C64528" w:rsidP="00393E71">
      <w:pPr>
        <w:rPr>
          <w:i/>
          <w:szCs w:val="20"/>
        </w:rPr>
      </w:pPr>
    </w:p>
    <w:p w:rsidR="001904F8" w:rsidRPr="00E91E0D" w:rsidRDefault="001904F8" w:rsidP="00393E71">
      <w:pPr>
        <w:rPr>
          <w:rFonts w:cs="Arial"/>
          <w:i/>
          <w:color w:val="000000"/>
          <w:szCs w:val="20"/>
        </w:rPr>
      </w:pPr>
      <w:r w:rsidRPr="00E91E0D">
        <w:rPr>
          <w:rFonts w:cs="Arial"/>
          <w:i/>
          <w:szCs w:val="20"/>
        </w:rPr>
        <w:t>Miljøstyrelsen skal hertil bemærke, at vilkåret sigter mod beskyttelse af jord og grundvand, hvorfor vilkåret er berettiget. Miljøstyrelsen fastholder vilkåret.</w:t>
      </w:r>
    </w:p>
    <w:p w:rsidR="00393E71" w:rsidRPr="00E91E0D" w:rsidRDefault="00393E71" w:rsidP="00393E71">
      <w:pPr>
        <w:rPr>
          <w:rFonts w:cs="Arial"/>
          <w:bCs/>
          <w:color w:val="000000"/>
          <w:szCs w:val="20"/>
        </w:rPr>
      </w:pPr>
    </w:p>
    <w:p w:rsidR="001904F8" w:rsidRPr="00E91E0D" w:rsidRDefault="001904F8" w:rsidP="00393E71">
      <w:pPr>
        <w:rPr>
          <w:rFonts w:cs="Arial"/>
          <w:bCs/>
          <w:i/>
          <w:color w:val="000000"/>
          <w:szCs w:val="20"/>
        </w:rPr>
      </w:pPr>
    </w:p>
    <w:p w:rsidR="00B570A0" w:rsidRPr="00E91E0D" w:rsidRDefault="00B570A0" w:rsidP="003554AE">
      <w:pPr>
        <w:pStyle w:val="Overskrift1"/>
        <w:rPr>
          <w:szCs w:val="20"/>
        </w:rPr>
      </w:pPr>
      <w:r w:rsidRPr="00E91E0D">
        <w:rPr>
          <w:szCs w:val="20"/>
        </w:rPr>
        <w:lastRenderedPageBreak/>
        <w:t>21.4.2 Standardvilkår for oplag af stabiliseret slam og andet stabiliseret organisk affald</w:t>
      </w:r>
    </w:p>
    <w:p w:rsidR="00EE7A17" w:rsidRPr="00E91E0D" w:rsidRDefault="00EE7A17" w:rsidP="001A3ECF">
      <w:pPr>
        <w:suppressAutoHyphens w:val="0"/>
        <w:autoSpaceDE w:val="0"/>
        <w:autoSpaceDN w:val="0"/>
        <w:adjustRightInd w:val="0"/>
        <w:spacing w:line="240" w:lineRule="auto"/>
        <w:rPr>
          <w:rFonts w:cs="Arial"/>
          <w:szCs w:val="20"/>
        </w:rPr>
      </w:pPr>
    </w:p>
    <w:p w:rsidR="00585011" w:rsidRPr="00E91E0D" w:rsidRDefault="00BD1D43" w:rsidP="00585011">
      <w:pPr>
        <w:rPr>
          <w:color w:val="000000"/>
          <w:szCs w:val="20"/>
        </w:rPr>
      </w:pPr>
      <w:r w:rsidRPr="00E91E0D">
        <w:rPr>
          <w:color w:val="000000"/>
          <w:szCs w:val="20"/>
        </w:rPr>
        <w:t>A</w:t>
      </w:r>
      <w:r w:rsidR="00585011" w:rsidRPr="00E91E0D">
        <w:rPr>
          <w:color w:val="000000"/>
          <w:szCs w:val="20"/>
        </w:rPr>
        <w:t>d Vilkår 20:</w:t>
      </w:r>
    </w:p>
    <w:p w:rsidR="00585011" w:rsidRPr="00E91E0D" w:rsidRDefault="00585011" w:rsidP="00585011">
      <w:pPr>
        <w:rPr>
          <w:szCs w:val="20"/>
        </w:rPr>
      </w:pPr>
      <w:r w:rsidRPr="00E91E0D">
        <w:rPr>
          <w:color w:val="000000"/>
          <w:szCs w:val="20"/>
          <w:u w:val="single"/>
        </w:rPr>
        <w:t>CO-Industri</w:t>
      </w:r>
      <w:r w:rsidRPr="00E91E0D">
        <w:rPr>
          <w:color w:val="000000"/>
          <w:szCs w:val="20"/>
        </w:rPr>
        <w:t xml:space="preserve"> anfører, at der til vilkår 19 bør være udspecificeret krav om</w:t>
      </w:r>
      <w:r w:rsidR="00E97C5A">
        <w:rPr>
          <w:color w:val="000000"/>
          <w:szCs w:val="20"/>
        </w:rPr>
        <w:t>,</w:t>
      </w:r>
      <w:r w:rsidRPr="00E91E0D">
        <w:rPr>
          <w:color w:val="000000"/>
          <w:szCs w:val="20"/>
        </w:rPr>
        <w:t xml:space="preserve"> at alarmer (flere steder) bør suppleres med krav</w:t>
      </w:r>
      <w:r w:rsidR="00E97C5A">
        <w:rPr>
          <w:color w:val="000000"/>
          <w:szCs w:val="20"/>
        </w:rPr>
        <w:t>,</w:t>
      </w:r>
      <w:r w:rsidRPr="00E91E0D">
        <w:rPr>
          <w:color w:val="000000"/>
          <w:szCs w:val="20"/>
        </w:rPr>
        <w:t xml:space="preserve"> om alarm er med lys og/eller lyd signal jf. Arbejdstilsynets krav til fx kontrolordninger på ventilationsanlæg. </w:t>
      </w:r>
      <w:r w:rsidRPr="00E91E0D">
        <w:rPr>
          <w:szCs w:val="20"/>
        </w:rPr>
        <w:t xml:space="preserve"> </w:t>
      </w:r>
    </w:p>
    <w:p w:rsidR="00585011" w:rsidRPr="00E91E0D" w:rsidRDefault="00585011" w:rsidP="00585011">
      <w:pPr>
        <w:rPr>
          <w:b/>
          <w:bCs/>
          <w:color w:val="000000"/>
          <w:szCs w:val="20"/>
        </w:rPr>
      </w:pPr>
    </w:p>
    <w:p w:rsidR="00AB26B1" w:rsidRPr="00E91E0D" w:rsidRDefault="00585011" w:rsidP="00E61B67">
      <w:pPr>
        <w:suppressAutoHyphens w:val="0"/>
        <w:autoSpaceDE w:val="0"/>
        <w:autoSpaceDN w:val="0"/>
        <w:adjustRightInd w:val="0"/>
        <w:spacing w:line="240" w:lineRule="auto"/>
        <w:rPr>
          <w:i/>
          <w:color w:val="000000"/>
          <w:szCs w:val="20"/>
        </w:rPr>
      </w:pPr>
      <w:r w:rsidRPr="00E91E0D">
        <w:rPr>
          <w:rFonts w:cs="Arial"/>
          <w:bCs/>
          <w:i/>
          <w:szCs w:val="20"/>
        </w:rPr>
        <w:t>Miljøstyrelsens bemærkninger:</w:t>
      </w:r>
      <w:r w:rsidR="008B582E" w:rsidRPr="00E91E0D">
        <w:rPr>
          <w:rFonts w:cs="Arial"/>
          <w:bCs/>
          <w:i/>
          <w:szCs w:val="20"/>
        </w:rPr>
        <w:t xml:space="preserve"> </w:t>
      </w:r>
      <w:r w:rsidRPr="00E91E0D">
        <w:rPr>
          <w:bCs/>
          <w:i/>
          <w:color w:val="000000"/>
          <w:szCs w:val="20"/>
          <w:u w:val="single"/>
        </w:rPr>
        <w:t>CO-Industri</w:t>
      </w:r>
      <w:r w:rsidRPr="00E91E0D">
        <w:rPr>
          <w:bCs/>
          <w:i/>
          <w:color w:val="000000"/>
          <w:szCs w:val="20"/>
        </w:rPr>
        <w:t xml:space="preserve"> refererer til vilkår 19, men Miljøstyrelsen formoder at der menes vilkår 20 i</w:t>
      </w:r>
      <w:r w:rsidRPr="00E91E0D">
        <w:rPr>
          <w:i/>
          <w:color w:val="000000"/>
          <w:szCs w:val="20"/>
        </w:rPr>
        <w:t xml:space="preserve"> afsnittet om oplag af stabiliseret slam. Miljøstyrelsen vil foretage en tilføjelse til vilkåret således, at alarmer skal være forsynet med enten lys, lyd eller e</w:t>
      </w:r>
      <w:r w:rsidR="00E61B67" w:rsidRPr="00E91E0D">
        <w:rPr>
          <w:i/>
          <w:color w:val="000000"/>
          <w:szCs w:val="20"/>
        </w:rPr>
        <w:t>lektronisk/trådløs signalgivelse.</w:t>
      </w:r>
      <w:r w:rsidRPr="00E91E0D">
        <w:rPr>
          <w:i/>
          <w:color w:val="000000"/>
          <w:szCs w:val="20"/>
        </w:rPr>
        <w:t xml:space="preserve"> </w:t>
      </w:r>
    </w:p>
    <w:p w:rsidR="003554AE" w:rsidRPr="00E91E0D" w:rsidRDefault="003554AE" w:rsidP="001A3ECF">
      <w:pPr>
        <w:suppressAutoHyphens w:val="0"/>
        <w:autoSpaceDE w:val="0"/>
        <w:autoSpaceDN w:val="0"/>
        <w:adjustRightInd w:val="0"/>
        <w:spacing w:line="240" w:lineRule="auto"/>
        <w:rPr>
          <w:rFonts w:cs="Arial"/>
          <w:szCs w:val="20"/>
        </w:rPr>
      </w:pPr>
    </w:p>
    <w:p w:rsidR="00AB26B1" w:rsidRPr="00E91E0D" w:rsidRDefault="00AB26B1" w:rsidP="001A3ECF">
      <w:pPr>
        <w:suppressAutoHyphens w:val="0"/>
        <w:autoSpaceDE w:val="0"/>
        <w:autoSpaceDN w:val="0"/>
        <w:adjustRightInd w:val="0"/>
        <w:spacing w:line="240" w:lineRule="auto"/>
        <w:rPr>
          <w:rFonts w:cs="Arial"/>
          <w:szCs w:val="20"/>
        </w:rPr>
      </w:pPr>
    </w:p>
    <w:p w:rsidR="00EE7A17" w:rsidRPr="00E91E0D" w:rsidRDefault="00EE7A17" w:rsidP="001A3ECF">
      <w:pPr>
        <w:suppressAutoHyphens w:val="0"/>
        <w:autoSpaceDE w:val="0"/>
        <w:autoSpaceDN w:val="0"/>
        <w:adjustRightInd w:val="0"/>
        <w:spacing w:line="240" w:lineRule="auto"/>
        <w:rPr>
          <w:rFonts w:cs="Arial"/>
          <w:szCs w:val="20"/>
        </w:rPr>
      </w:pPr>
    </w:p>
    <w:p w:rsidR="001A3ECF" w:rsidRPr="00E91E0D" w:rsidRDefault="001A3ECF" w:rsidP="004F2B40">
      <w:pPr>
        <w:pStyle w:val="Overskrift1"/>
        <w:rPr>
          <w:szCs w:val="20"/>
        </w:rPr>
      </w:pPr>
      <w:r w:rsidRPr="00E91E0D">
        <w:rPr>
          <w:szCs w:val="20"/>
        </w:rPr>
        <w:t>Afsnit 22</w:t>
      </w:r>
      <w:r w:rsidR="00C01D51" w:rsidRPr="00E91E0D">
        <w:rPr>
          <w:szCs w:val="20"/>
        </w:rPr>
        <w:t>.</w:t>
      </w:r>
      <w:r w:rsidRPr="00E91E0D">
        <w:rPr>
          <w:szCs w:val="20"/>
        </w:rPr>
        <w:t xml:space="preserve"> K 214 kompostering</w:t>
      </w:r>
    </w:p>
    <w:p w:rsidR="001F660A" w:rsidRPr="00E91E0D" w:rsidRDefault="001F660A" w:rsidP="001A3ECF">
      <w:pPr>
        <w:suppressAutoHyphens w:val="0"/>
        <w:autoSpaceDE w:val="0"/>
        <w:autoSpaceDN w:val="0"/>
        <w:adjustRightInd w:val="0"/>
        <w:spacing w:line="240" w:lineRule="auto"/>
        <w:rPr>
          <w:rFonts w:cs="Arial"/>
          <w:iCs/>
          <w:szCs w:val="20"/>
        </w:rPr>
      </w:pPr>
    </w:p>
    <w:p w:rsidR="001A3ECF" w:rsidRPr="00E91E0D" w:rsidRDefault="00BD1D43" w:rsidP="001A3ECF">
      <w:pPr>
        <w:suppressAutoHyphens w:val="0"/>
        <w:autoSpaceDE w:val="0"/>
        <w:autoSpaceDN w:val="0"/>
        <w:adjustRightInd w:val="0"/>
        <w:spacing w:line="240" w:lineRule="auto"/>
        <w:rPr>
          <w:rFonts w:cs="Arial"/>
          <w:iCs/>
          <w:szCs w:val="20"/>
        </w:rPr>
      </w:pPr>
      <w:r w:rsidRPr="00E91E0D">
        <w:rPr>
          <w:rFonts w:cs="Arial"/>
          <w:iCs/>
          <w:szCs w:val="20"/>
        </w:rPr>
        <w:t>A</w:t>
      </w:r>
      <w:r w:rsidR="00C64528" w:rsidRPr="00E91E0D">
        <w:rPr>
          <w:rFonts w:cs="Arial"/>
          <w:iCs/>
          <w:szCs w:val="20"/>
        </w:rPr>
        <w:t>d</w:t>
      </w:r>
      <w:r w:rsidR="001A3ECF" w:rsidRPr="00E91E0D">
        <w:rPr>
          <w:rFonts w:cs="Arial"/>
          <w:iCs/>
          <w:szCs w:val="20"/>
        </w:rPr>
        <w:t xml:space="preserve"> 22.1 Anvendelsesområde:</w:t>
      </w:r>
    </w:p>
    <w:p w:rsidR="001A3ECF" w:rsidRPr="00E91E0D" w:rsidRDefault="001F660A" w:rsidP="001A3ECF">
      <w:pPr>
        <w:suppressAutoHyphens w:val="0"/>
        <w:autoSpaceDE w:val="0"/>
        <w:autoSpaceDN w:val="0"/>
        <w:adjustRightInd w:val="0"/>
        <w:spacing w:line="240" w:lineRule="auto"/>
        <w:rPr>
          <w:rFonts w:cs="Arial"/>
          <w:szCs w:val="20"/>
        </w:rPr>
      </w:pPr>
      <w:r w:rsidRPr="00E91E0D">
        <w:rPr>
          <w:rFonts w:cs="Arial"/>
          <w:szCs w:val="20"/>
          <w:u w:val="single"/>
        </w:rPr>
        <w:t>Landbrug &amp; Fødevarer</w:t>
      </w:r>
      <w:r w:rsidRPr="00E91E0D">
        <w:rPr>
          <w:rFonts w:cs="Arial"/>
          <w:szCs w:val="20"/>
        </w:rPr>
        <w:t xml:space="preserve"> anfører, at k</w:t>
      </w:r>
      <w:r w:rsidR="001A3ECF" w:rsidRPr="00E91E0D">
        <w:rPr>
          <w:rFonts w:cs="Arial"/>
          <w:szCs w:val="20"/>
        </w:rPr>
        <w:t>ompostering i containere mangler, og bør indføres.</w:t>
      </w:r>
    </w:p>
    <w:p w:rsidR="001A3ECF" w:rsidRPr="00E91E0D" w:rsidRDefault="001A3ECF" w:rsidP="001A3ECF">
      <w:pPr>
        <w:suppressAutoHyphens w:val="0"/>
        <w:autoSpaceDE w:val="0"/>
        <w:autoSpaceDN w:val="0"/>
        <w:adjustRightInd w:val="0"/>
        <w:spacing w:line="240" w:lineRule="auto"/>
        <w:rPr>
          <w:rFonts w:cs="Arial"/>
          <w:i/>
          <w:iCs/>
          <w:szCs w:val="20"/>
        </w:rPr>
      </w:pPr>
    </w:p>
    <w:p w:rsidR="00C21ECF" w:rsidRPr="00E91E0D" w:rsidRDefault="00AB0CA3" w:rsidP="001A3ECF">
      <w:pPr>
        <w:suppressAutoHyphens w:val="0"/>
        <w:autoSpaceDE w:val="0"/>
        <w:autoSpaceDN w:val="0"/>
        <w:adjustRightInd w:val="0"/>
        <w:spacing w:line="240" w:lineRule="auto"/>
        <w:rPr>
          <w:i/>
          <w:szCs w:val="20"/>
        </w:rPr>
      </w:pPr>
      <w:r w:rsidRPr="00E91E0D">
        <w:rPr>
          <w:rFonts w:cs="Arial"/>
          <w:i/>
          <w:szCs w:val="20"/>
        </w:rPr>
        <w:t>Miljøstyrelsens bemærkninger:</w:t>
      </w:r>
      <w:r w:rsidR="008B582E" w:rsidRPr="00E91E0D">
        <w:rPr>
          <w:rFonts w:cs="Arial"/>
          <w:i/>
          <w:szCs w:val="20"/>
        </w:rPr>
        <w:t xml:space="preserve"> </w:t>
      </w:r>
      <w:r w:rsidRPr="00E91E0D">
        <w:rPr>
          <w:rFonts w:cs="Arial"/>
          <w:i/>
          <w:iCs/>
          <w:szCs w:val="20"/>
        </w:rPr>
        <w:t>Under afsnit 22.1</w:t>
      </w:r>
      <w:r w:rsidR="00C64528" w:rsidRPr="00E91E0D">
        <w:rPr>
          <w:rFonts w:cs="Arial"/>
          <w:i/>
          <w:iCs/>
          <w:szCs w:val="20"/>
        </w:rPr>
        <w:t xml:space="preserve"> </w:t>
      </w:r>
      <w:r w:rsidRPr="00E91E0D">
        <w:rPr>
          <w:rFonts w:cs="Arial"/>
          <w:i/>
          <w:iCs/>
          <w:szCs w:val="20"/>
        </w:rPr>
        <w:t>Anvendelsesområde er anført ”Lukkede anlæg”.</w:t>
      </w:r>
      <w:r w:rsidR="00812DB7" w:rsidRPr="00E91E0D">
        <w:rPr>
          <w:rFonts w:cs="Arial"/>
          <w:i/>
          <w:iCs/>
          <w:szCs w:val="20"/>
        </w:rPr>
        <w:t xml:space="preserve"> Miljøstyrelsen </w:t>
      </w:r>
      <w:r w:rsidR="00815EF9" w:rsidRPr="00E91E0D">
        <w:rPr>
          <w:rFonts w:cs="Arial"/>
          <w:i/>
          <w:iCs/>
          <w:szCs w:val="20"/>
        </w:rPr>
        <w:t>har re</w:t>
      </w:r>
      <w:r w:rsidR="00812DB7" w:rsidRPr="00E91E0D">
        <w:rPr>
          <w:rFonts w:cs="Arial"/>
          <w:i/>
          <w:iCs/>
          <w:szCs w:val="20"/>
        </w:rPr>
        <w:t>vurdere</w:t>
      </w:r>
      <w:r w:rsidR="00815EF9" w:rsidRPr="00E91E0D">
        <w:rPr>
          <w:rFonts w:cs="Arial"/>
          <w:i/>
          <w:iCs/>
          <w:szCs w:val="20"/>
        </w:rPr>
        <w:t>t anvendelsesområdet</w:t>
      </w:r>
      <w:r w:rsidR="00812DB7" w:rsidRPr="00E91E0D">
        <w:rPr>
          <w:rFonts w:cs="Arial"/>
          <w:i/>
          <w:iCs/>
          <w:szCs w:val="20"/>
        </w:rPr>
        <w:t xml:space="preserve"> </w:t>
      </w:r>
      <w:r w:rsidR="00815EF9" w:rsidRPr="00E91E0D">
        <w:rPr>
          <w:rFonts w:cs="Arial"/>
          <w:i/>
          <w:iCs/>
          <w:szCs w:val="20"/>
        </w:rPr>
        <w:t xml:space="preserve">og vurderet, </w:t>
      </w:r>
      <w:r w:rsidR="00812DB7" w:rsidRPr="00E91E0D">
        <w:rPr>
          <w:rFonts w:cs="Arial"/>
          <w:i/>
          <w:iCs/>
          <w:szCs w:val="20"/>
        </w:rPr>
        <w:t>at</w:t>
      </w:r>
      <w:r w:rsidR="00815EF9" w:rsidRPr="00E91E0D">
        <w:rPr>
          <w:rFonts w:cs="Arial"/>
          <w:i/>
          <w:iCs/>
          <w:szCs w:val="20"/>
        </w:rPr>
        <w:t xml:space="preserve"> "lukke</w:t>
      </w:r>
      <w:r w:rsidR="00D33D1D" w:rsidRPr="00E91E0D">
        <w:rPr>
          <w:rFonts w:cs="Arial"/>
          <w:i/>
          <w:iCs/>
          <w:szCs w:val="20"/>
        </w:rPr>
        <w:t>de</w:t>
      </w:r>
      <w:r w:rsidR="00812DB7" w:rsidRPr="00E91E0D">
        <w:rPr>
          <w:rFonts w:cs="Arial"/>
          <w:i/>
          <w:iCs/>
          <w:szCs w:val="20"/>
        </w:rPr>
        <w:t xml:space="preserve"> </w:t>
      </w:r>
      <w:r w:rsidR="0031242B" w:rsidRPr="00E91E0D">
        <w:rPr>
          <w:rFonts w:cs="Arial"/>
          <w:i/>
          <w:iCs/>
          <w:szCs w:val="20"/>
        </w:rPr>
        <w:t>anlæg" ikke kan være</w:t>
      </w:r>
      <w:r w:rsidR="00815EF9" w:rsidRPr="00E91E0D">
        <w:rPr>
          <w:rFonts w:cs="Arial"/>
          <w:i/>
          <w:iCs/>
          <w:szCs w:val="20"/>
        </w:rPr>
        <w:t xml:space="preserve"> en del af anvendelsesområdet. Miljøstyrelsen bekendt findes der kun ét anlæg i Danmark af containertypen, og det er ikke hensigten, at standardvilkår skal anvendes til at regulere en eller ganske få virksomheder. </w:t>
      </w:r>
      <w:r w:rsidR="0031242B" w:rsidRPr="00E91E0D">
        <w:rPr>
          <w:rFonts w:cs="Arial"/>
          <w:i/>
          <w:iCs/>
          <w:szCs w:val="20"/>
        </w:rPr>
        <w:t xml:space="preserve">Miljøstyrelsen er ikke enig med Landbrug &amp; Fødevarer og </w:t>
      </w:r>
      <w:r w:rsidR="00815EF9" w:rsidRPr="00E91E0D">
        <w:rPr>
          <w:rFonts w:cs="Arial"/>
          <w:i/>
          <w:iCs/>
          <w:szCs w:val="20"/>
        </w:rPr>
        <w:t>"Lukkede anlæg" vil blive slettet af anvendelsesområdet for K 214</w:t>
      </w:r>
      <w:r w:rsidR="00812DB7" w:rsidRPr="00E91E0D">
        <w:rPr>
          <w:rFonts w:cs="Arial"/>
          <w:i/>
          <w:iCs/>
          <w:szCs w:val="20"/>
        </w:rPr>
        <w:t>.</w:t>
      </w:r>
      <w:r w:rsidR="00C21ECF" w:rsidRPr="00E91E0D">
        <w:rPr>
          <w:rFonts w:cs="Arial"/>
          <w:i/>
          <w:iCs/>
          <w:szCs w:val="20"/>
        </w:rPr>
        <w:t xml:space="preserve"> </w:t>
      </w:r>
      <w:r w:rsidR="00C21ECF" w:rsidRPr="00E91E0D">
        <w:rPr>
          <w:i/>
          <w:szCs w:val="20"/>
        </w:rPr>
        <w:t>Hvis en virksomhed giver anledning til forurening, som ikke er reguleret af standardvilkår, skal godkendelsesmyndigheden supplere med de nødvendige krav, hvilket fremgår af § 32, stk. 1 i bekendtgørelse om godkendelse af listevirksomhed.</w:t>
      </w:r>
    </w:p>
    <w:p w:rsidR="002A7F6F" w:rsidRPr="00E91E0D" w:rsidRDefault="002A7F6F" w:rsidP="001A3ECF">
      <w:pPr>
        <w:suppressAutoHyphens w:val="0"/>
        <w:autoSpaceDE w:val="0"/>
        <w:autoSpaceDN w:val="0"/>
        <w:adjustRightInd w:val="0"/>
        <w:spacing w:line="240" w:lineRule="auto"/>
        <w:rPr>
          <w:rFonts w:cs="Arial"/>
          <w:i/>
          <w:iCs/>
          <w:szCs w:val="20"/>
        </w:rPr>
      </w:pPr>
    </w:p>
    <w:p w:rsidR="00580CFD" w:rsidRPr="00E91E0D" w:rsidRDefault="00580CFD" w:rsidP="00580CFD">
      <w:pPr>
        <w:suppressAutoHyphens w:val="0"/>
        <w:autoSpaceDE w:val="0"/>
        <w:autoSpaceDN w:val="0"/>
        <w:adjustRightInd w:val="0"/>
        <w:spacing w:line="240" w:lineRule="auto"/>
        <w:rPr>
          <w:rFonts w:cs="Arial"/>
          <w:iCs/>
          <w:szCs w:val="20"/>
        </w:rPr>
      </w:pPr>
      <w:r w:rsidRPr="00E91E0D">
        <w:rPr>
          <w:rFonts w:cs="Arial"/>
          <w:iCs/>
          <w:szCs w:val="20"/>
          <w:u w:val="single"/>
        </w:rPr>
        <w:t>Dansk Affaldsforening</w:t>
      </w:r>
      <w:r w:rsidRPr="00E91E0D">
        <w:rPr>
          <w:rFonts w:cs="Arial"/>
          <w:iCs/>
          <w:szCs w:val="20"/>
        </w:rPr>
        <w:t xml:space="preserve"> opfordrer til at revidere standardvilkårene for komposteringsanlæg, da en hel række vilkår regulerer driften og ikke de potentielle emissioner fra anlægget.  Dansk Affaldsforening har en rækkeforslag til justeringer og forbedringer af vilkår: 4, 6, 11, 15, 30, 34 og 38. </w:t>
      </w:r>
    </w:p>
    <w:p w:rsidR="00580CFD" w:rsidRPr="00E91E0D" w:rsidRDefault="00580CFD" w:rsidP="00580CFD">
      <w:pPr>
        <w:suppressAutoHyphens w:val="0"/>
        <w:autoSpaceDE w:val="0"/>
        <w:autoSpaceDN w:val="0"/>
        <w:adjustRightInd w:val="0"/>
        <w:spacing w:line="240" w:lineRule="auto"/>
        <w:rPr>
          <w:rFonts w:cs="Arial"/>
          <w:iCs/>
          <w:szCs w:val="20"/>
        </w:rPr>
      </w:pPr>
    </w:p>
    <w:p w:rsidR="005C2C82" w:rsidRPr="00E91E0D" w:rsidRDefault="00C64528" w:rsidP="001A3ECF">
      <w:pPr>
        <w:suppressAutoHyphens w:val="0"/>
        <w:autoSpaceDE w:val="0"/>
        <w:autoSpaceDN w:val="0"/>
        <w:adjustRightInd w:val="0"/>
        <w:spacing w:line="240" w:lineRule="auto"/>
        <w:rPr>
          <w:rFonts w:cs="Arial"/>
          <w:iCs/>
          <w:szCs w:val="20"/>
        </w:rPr>
      </w:pPr>
      <w:r w:rsidRPr="00E91E0D">
        <w:rPr>
          <w:rFonts w:cs="Arial"/>
          <w:iCs/>
          <w:szCs w:val="20"/>
        </w:rPr>
        <w:t xml:space="preserve">Ad </w:t>
      </w:r>
      <w:r w:rsidR="005C2C82" w:rsidRPr="00E91E0D">
        <w:rPr>
          <w:rFonts w:cs="Arial"/>
          <w:iCs/>
          <w:szCs w:val="20"/>
        </w:rPr>
        <w:t>Vilkår 4:</w:t>
      </w:r>
    </w:p>
    <w:p w:rsidR="00580CFD" w:rsidRPr="00E91E0D" w:rsidRDefault="005C2C82" w:rsidP="001A3ECF">
      <w:pPr>
        <w:suppressAutoHyphens w:val="0"/>
        <w:autoSpaceDE w:val="0"/>
        <w:autoSpaceDN w:val="0"/>
        <w:adjustRightInd w:val="0"/>
        <w:spacing w:line="240" w:lineRule="auto"/>
        <w:rPr>
          <w:rFonts w:cs="Arial"/>
          <w:iCs/>
          <w:szCs w:val="20"/>
        </w:rPr>
      </w:pPr>
      <w:r w:rsidRPr="00E91E0D">
        <w:rPr>
          <w:rFonts w:cs="Arial"/>
          <w:iCs/>
          <w:szCs w:val="20"/>
        </w:rPr>
        <w:t xml:space="preserve">Vilkåret foreskriver, at såfremt komposteringsanlægget modtager andre affaldsfraktioner end have- og parkaffald, så skal der være indrettet med en vaskeplads for maskiner. </w:t>
      </w:r>
      <w:r w:rsidRPr="00E91E0D">
        <w:rPr>
          <w:rFonts w:cs="Arial"/>
          <w:iCs/>
          <w:szCs w:val="20"/>
          <w:u w:val="single"/>
        </w:rPr>
        <w:t>KL og Dansk Affaldsforening</w:t>
      </w:r>
      <w:r w:rsidRPr="00E91E0D">
        <w:rPr>
          <w:rFonts w:cs="Arial"/>
          <w:iCs/>
          <w:szCs w:val="20"/>
        </w:rPr>
        <w:t xml:space="preserve"> finder, at det er usædvanligt, at myndigheden kræver en vaskeplads, og relevansen af en vaskeplads afhænger af, hvad der i øvrigt tilføres anlægget.</w:t>
      </w:r>
    </w:p>
    <w:p w:rsidR="00C64528" w:rsidRPr="00E91E0D" w:rsidRDefault="00C64528" w:rsidP="001A3ECF">
      <w:pPr>
        <w:suppressAutoHyphens w:val="0"/>
        <w:autoSpaceDE w:val="0"/>
        <w:autoSpaceDN w:val="0"/>
        <w:adjustRightInd w:val="0"/>
        <w:spacing w:line="240" w:lineRule="auto"/>
        <w:rPr>
          <w:rFonts w:cs="Arial"/>
          <w:i/>
          <w:iCs/>
          <w:szCs w:val="20"/>
        </w:rPr>
      </w:pPr>
    </w:p>
    <w:p w:rsidR="000A156E" w:rsidRDefault="005C2C82" w:rsidP="001A3ECF">
      <w:pPr>
        <w:suppressAutoHyphens w:val="0"/>
        <w:autoSpaceDE w:val="0"/>
        <w:autoSpaceDN w:val="0"/>
        <w:adjustRightInd w:val="0"/>
        <w:spacing w:line="240" w:lineRule="auto"/>
        <w:rPr>
          <w:rFonts w:cs="Arial"/>
          <w:i/>
          <w:iCs/>
          <w:szCs w:val="20"/>
        </w:rPr>
      </w:pPr>
      <w:r w:rsidRPr="00E91E0D">
        <w:rPr>
          <w:rFonts w:cs="Arial"/>
          <w:i/>
          <w:iCs/>
          <w:szCs w:val="20"/>
        </w:rPr>
        <w:t>Miljøstyrelsen er enig.</w:t>
      </w:r>
      <w:r w:rsidR="008B582E" w:rsidRPr="00E91E0D">
        <w:rPr>
          <w:rFonts w:cs="Arial"/>
          <w:i/>
          <w:iCs/>
          <w:szCs w:val="20"/>
        </w:rPr>
        <w:t xml:space="preserve"> Miljøstyrelsen ændrer vilkåret</w:t>
      </w:r>
      <w:r w:rsidR="007B18AB" w:rsidRPr="00E91E0D">
        <w:rPr>
          <w:rFonts w:cs="Arial"/>
          <w:i/>
          <w:iCs/>
          <w:szCs w:val="20"/>
        </w:rPr>
        <w:t xml:space="preserve"> (og indføjer det i kantet parentes, hvilket betyder, at godkendelsesmyndigheden</w:t>
      </w:r>
      <w:r w:rsidR="00C7213F">
        <w:rPr>
          <w:rFonts w:cs="Arial"/>
          <w:i/>
          <w:iCs/>
          <w:szCs w:val="20"/>
        </w:rPr>
        <w:t xml:space="preserve"> kan</w:t>
      </w:r>
      <w:r w:rsidR="007B18AB" w:rsidRPr="00E91E0D">
        <w:rPr>
          <w:rFonts w:cs="Arial"/>
          <w:i/>
          <w:iCs/>
          <w:szCs w:val="20"/>
        </w:rPr>
        <w:t xml:space="preserve"> fast</w:t>
      </w:r>
      <w:r w:rsidR="00C7213F">
        <w:rPr>
          <w:rFonts w:cs="Arial"/>
          <w:i/>
          <w:iCs/>
          <w:szCs w:val="20"/>
        </w:rPr>
        <w:t>s</w:t>
      </w:r>
      <w:r w:rsidR="007B18AB" w:rsidRPr="00E91E0D">
        <w:rPr>
          <w:rFonts w:cs="Arial"/>
          <w:i/>
          <w:iCs/>
          <w:szCs w:val="20"/>
        </w:rPr>
        <w:t>ætte det specifikke vilkår på b</w:t>
      </w:r>
      <w:r w:rsidR="00C7213F">
        <w:rPr>
          <w:rFonts w:cs="Arial"/>
          <w:i/>
          <w:iCs/>
          <w:szCs w:val="20"/>
        </w:rPr>
        <w:t>aggrund af en konkret vurdering).</w:t>
      </w:r>
      <w:r w:rsidR="007B18AB" w:rsidRPr="00E91E0D">
        <w:rPr>
          <w:rFonts w:cs="Arial"/>
          <w:i/>
          <w:iCs/>
          <w:szCs w:val="20"/>
        </w:rPr>
        <w:t xml:space="preserve"> </w:t>
      </w:r>
    </w:p>
    <w:p w:rsidR="00C7213F" w:rsidRPr="00E91E0D" w:rsidRDefault="00C7213F" w:rsidP="001A3ECF">
      <w:pPr>
        <w:suppressAutoHyphens w:val="0"/>
        <w:autoSpaceDE w:val="0"/>
        <w:autoSpaceDN w:val="0"/>
        <w:adjustRightInd w:val="0"/>
        <w:spacing w:line="240" w:lineRule="auto"/>
        <w:rPr>
          <w:rFonts w:cs="Arial"/>
          <w:iCs/>
          <w:szCs w:val="20"/>
        </w:rPr>
      </w:pPr>
    </w:p>
    <w:p w:rsidR="00CE25BB" w:rsidRPr="00E91E0D" w:rsidRDefault="00BA2FE2" w:rsidP="001A3ECF">
      <w:pPr>
        <w:suppressAutoHyphens w:val="0"/>
        <w:autoSpaceDE w:val="0"/>
        <w:autoSpaceDN w:val="0"/>
        <w:adjustRightInd w:val="0"/>
        <w:spacing w:line="240" w:lineRule="auto"/>
        <w:rPr>
          <w:rFonts w:cs="Arial"/>
          <w:iCs/>
          <w:szCs w:val="20"/>
        </w:rPr>
      </w:pPr>
      <w:r w:rsidRPr="00E91E0D">
        <w:rPr>
          <w:rFonts w:cs="Arial"/>
          <w:iCs/>
          <w:szCs w:val="20"/>
        </w:rPr>
        <w:t>A</w:t>
      </w:r>
      <w:r w:rsidR="00C64528" w:rsidRPr="00E91E0D">
        <w:rPr>
          <w:rFonts w:cs="Arial"/>
          <w:iCs/>
          <w:szCs w:val="20"/>
        </w:rPr>
        <w:t xml:space="preserve">d </w:t>
      </w:r>
      <w:r w:rsidR="00CE25BB" w:rsidRPr="00E91E0D">
        <w:rPr>
          <w:rFonts w:cs="Arial"/>
          <w:iCs/>
          <w:szCs w:val="20"/>
        </w:rPr>
        <w:t>Vilkår 6:</w:t>
      </w:r>
    </w:p>
    <w:p w:rsidR="00CE25BB" w:rsidRPr="00E91E0D" w:rsidRDefault="00CE25BB" w:rsidP="001A3ECF">
      <w:pPr>
        <w:suppressAutoHyphens w:val="0"/>
        <w:autoSpaceDE w:val="0"/>
        <w:autoSpaceDN w:val="0"/>
        <w:adjustRightInd w:val="0"/>
        <w:spacing w:line="240" w:lineRule="auto"/>
        <w:rPr>
          <w:rFonts w:cs="Arial"/>
          <w:iCs/>
          <w:szCs w:val="20"/>
        </w:rPr>
      </w:pPr>
      <w:r w:rsidRPr="00E91E0D">
        <w:rPr>
          <w:rFonts w:cs="Arial"/>
          <w:iCs/>
          <w:szCs w:val="20"/>
          <w:u w:val="single"/>
        </w:rPr>
        <w:t>Dansk Affaldsforening</w:t>
      </w:r>
      <w:r w:rsidRPr="00E91E0D">
        <w:rPr>
          <w:rFonts w:cs="Arial"/>
          <w:iCs/>
          <w:szCs w:val="20"/>
        </w:rPr>
        <w:t xml:space="preserve"> opfatter vilkår 6 om opsætning af indhegning som overflødigt.</w:t>
      </w:r>
    </w:p>
    <w:p w:rsidR="00C64528" w:rsidRPr="00E91E0D" w:rsidRDefault="00C64528" w:rsidP="00CE25BB">
      <w:pPr>
        <w:suppressAutoHyphens w:val="0"/>
        <w:autoSpaceDE w:val="0"/>
        <w:autoSpaceDN w:val="0"/>
        <w:adjustRightInd w:val="0"/>
        <w:spacing w:line="240" w:lineRule="auto"/>
        <w:rPr>
          <w:rFonts w:cs="Arial"/>
          <w:i/>
          <w:iCs/>
          <w:szCs w:val="20"/>
        </w:rPr>
      </w:pPr>
    </w:p>
    <w:p w:rsidR="00CE25BB" w:rsidRPr="00E91E0D" w:rsidRDefault="00CE25BB" w:rsidP="00CE25BB">
      <w:pPr>
        <w:suppressAutoHyphens w:val="0"/>
        <w:autoSpaceDE w:val="0"/>
        <w:autoSpaceDN w:val="0"/>
        <w:adjustRightInd w:val="0"/>
        <w:spacing w:line="240" w:lineRule="auto"/>
        <w:rPr>
          <w:rFonts w:cs="Arial"/>
          <w:i/>
          <w:iCs/>
          <w:szCs w:val="20"/>
        </w:rPr>
      </w:pPr>
      <w:r w:rsidRPr="00E91E0D">
        <w:rPr>
          <w:rFonts w:cs="Arial"/>
          <w:i/>
          <w:iCs/>
          <w:szCs w:val="20"/>
        </w:rPr>
        <w:t xml:space="preserve">Miljøstyrelsen gør opmærksom på, at vilkåret er anført i kantede parenteser, hvilket betyder, at godkendelsesmyndigheden </w:t>
      </w:r>
      <w:r w:rsidR="00C7213F">
        <w:rPr>
          <w:rFonts w:cs="Arial"/>
          <w:i/>
          <w:iCs/>
          <w:szCs w:val="20"/>
        </w:rPr>
        <w:t xml:space="preserve">kan </w:t>
      </w:r>
      <w:r w:rsidRPr="00E91E0D">
        <w:rPr>
          <w:rFonts w:cs="Arial"/>
          <w:i/>
          <w:iCs/>
          <w:szCs w:val="20"/>
        </w:rPr>
        <w:t>fast</w:t>
      </w:r>
      <w:r w:rsidR="00C7213F">
        <w:rPr>
          <w:rFonts w:cs="Arial"/>
          <w:i/>
          <w:iCs/>
          <w:szCs w:val="20"/>
        </w:rPr>
        <w:t>s</w:t>
      </w:r>
      <w:r w:rsidRPr="00E91E0D">
        <w:rPr>
          <w:rFonts w:cs="Arial"/>
          <w:i/>
          <w:iCs/>
          <w:szCs w:val="20"/>
        </w:rPr>
        <w:t>ætte det specifikke vilkår på baggrund af en konkret vurdering. Miljøstyrelsen</w:t>
      </w:r>
      <w:r w:rsidR="0028102C" w:rsidRPr="00E91E0D">
        <w:rPr>
          <w:rFonts w:cs="Arial"/>
          <w:i/>
          <w:iCs/>
          <w:szCs w:val="20"/>
        </w:rPr>
        <w:t xml:space="preserve"> vurderer, at vilkåret kan være relevant at fastsætte</w:t>
      </w:r>
      <w:r w:rsidR="00F760EC">
        <w:rPr>
          <w:rFonts w:cs="Arial"/>
          <w:i/>
          <w:iCs/>
          <w:szCs w:val="20"/>
        </w:rPr>
        <w:t>,</w:t>
      </w:r>
      <w:r w:rsidR="0028102C" w:rsidRPr="00E91E0D">
        <w:rPr>
          <w:rFonts w:cs="Arial"/>
          <w:i/>
          <w:iCs/>
          <w:szCs w:val="20"/>
        </w:rPr>
        <w:t xml:space="preserve"> og</w:t>
      </w:r>
      <w:r w:rsidRPr="00E91E0D">
        <w:rPr>
          <w:rFonts w:cs="Arial"/>
          <w:i/>
          <w:iCs/>
          <w:szCs w:val="20"/>
        </w:rPr>
        <w:t xml:space="preserve"> fastholder vilkåret.</w:t>
      </w:r>
    </w:p>
    <w:p w:rsidR="00CE25BB" w:rsidRPr="00E91E0D" w:rsidRDefault="00CE25BB" w:rsidP="001A3ECF">
      <w:pPr>
        <w:suppressAutoHyphens w:val="0"/>
        <w:autoSpaceDE w:val="0"/>
        <w:autoSpaceDN w:val="0"/>
        <w:adjustRightInd w:val="0"/>
        <w:spacing w:line="240" w:lineRule="auto"/>
        <w:rPr>
          <w:rFonts w:cs="Arial"/>
          <w:i/>
          <w:iCs/>
          <w:szCs w:val="20"/>
        </w:rPr>
      </w:pPr>
      <w:r w:rsidRPr="00E91E0D">
        <w:rPr>
          <w:rFonts w:cs="Arial"/>
          <w:i/>
          <w:iCs/>
          <w:szCs w:val="20"/>
        </w:rPr>
        <w:t xml:space="preserve"> </w:t>
      </w:r>
    </w:p>
    <w:p w:rsidR="0028102C" w:rsidRPr="00E91E0D" w:rsidRDefault="00C64528" w:rsidP="001A3ECF">
      <w:pPr>
        <w:suppressAutoHyphens w:val="0"/>
        <w:autoSpaceDE w:val="0"/>
        <w:autoSpaceDN w:val="0"/>
        <w:adjustRightInd w:val="0"/>
        <w:spacing w:line="240" w:lineRule="auto"/>
        <w:rPr>
          <w:rFonts w:cs="Arial"/>
          <w:iCs/>
          <w:szCs w:val="20"/>
        </w:rPr>
      </w:pPr>
      <w:r w:rsidRPr="00E91E0D">
        <w:rPr>
          <w:rFonts w:cs="Arial"/>
          <w:iCs/>
          <w:szCs w:val="20"/>
        </w:rPr>
        <w:t xml:space="preserve">Ad </w:t>
      </w:r>
      <w:r w:rsidR="0028102C" w:rsidRPr="00E91E0D">
        <w:rPr>
          <w:rFonts w:cs="Arial"/>
          <w:iCs/>
          <w:szCs w:val="20"/>
        </w:rPr>
        <w:t>Vilkår 11:</w:t>
      </w:r>
    </w:p>
    <w:p w:rsidR="0028102C" w:rsidRPr="00E91E0D" w:rsidRDefault="0028102C" w:rsidP="001A3ECF">
      <w:pPr>
        <w:suppressAutoHyphens w:val="0"/>
        <w:autoSpaceDE w:val="0"/>
        <w:autoSpaceDN w:val="0"/>
        <w:adjustRightInd w:val="0"/>
        <w:spacing w:line="240" w:lineRule="auto"/>
        <w:rPr>
          <w:rFonts w:cs="Arial"/>
          <w:iCs/>
          <w:szCs w:val="20"/>
        </w:rPr>
      </w:pPr>
      <w:r w:rsidRPr="00E91E0D">
        <w:rPr>
          <w:rFonts w:cs="Arial"/>
          <w:iCs/>
          <w:szCs w:val="20"/>
          <w:u w:val="single"/>
        </w:rPr>
        <w:lastRenderedPageBreak/>
        <w:t>KL</w:t>
      </w:r>
      <w:r w:rsidRPr="00E91E0D">
        <w:rPr>
          <w:rFonts w:cs="Arial"/>
          <w:iCs/>
          <w:szCs w:val="20"/>
        </w:rPr>
        <w:t xml:space="preserve"> og </w:t>
      </w:r>
      <w:r w:rsidRPr="00E91E0D">
        <w:rPr>
          <w:rFonts w:cs="Arial"/>
          <w:iCs/>
          <w:szCs w:val="20"/>
          <w:u w:val="single"/>
        </w:rPr>
        <w:t>Dansk Affaldsforening</w:t>
      </w:r>
      <w:r w:rsidRPr="00E91E0D">
        <w:rPr>
          <w:rFonts w:cs="Arial"/>
          <w:iCs/>
          <w:szCs w:val="20"/>
        </w:rPr>
        <w:t xml:space="preserve"> finder, at der mangler en præcisering af, hvilke målemetoder der skal anvendes til bestemmelse af forholdet mellem kulstof og kvælstof.</w:t>
      </w:r>
    </w:p>
    <w:p w:rsidR="00BD41A0" w:rsidRPr="00E91E0D" w:rsidRDefault="00BD41A0" w:rsidP="001A3ECF">
      <w:pPr>
        <w:suppressAutoHyphens w:val="0"/>
        <w:autoSpaceDE w:val="0"/>
        <w:autoSpaceDN w:val="0"/>
        <w:adjustRightInd w:val="0"/>
        <w:spacing w:line="240" w:lineRule="auto"/>
        <w:rPr>
          <w:rFonts w:cs="Arial"/>
          <w:iCs/>
          <w:szCs w:val="20"/>
        </w:rPr>
      </w:pPr>
    </w:p>
    <w:p w:rsidR="00BD41A0" w:rsidRPr="00E91E0D" w:rsidRDefault="00BD41A0" w:rsidP="001A3ECF">
      <w:pPr>
        <w:suppressAutoHyphens w:val="0"/>
        <w:autoSpaceDE w:val="0"/>
        <w:autoSpaceDN w:val="0"/>
        <w:adjustRightInd w:val="0"/>
        <w:spacing w:line="240" w:lineRule="auto"/>
        <w:rPr>
          <w:rFonts w:cs="Arial"/>
          <w:i/>
          <w:iCs/>
          <w:szCs w:val="20"/>
        </w:rPr>
      </w:pPr>
      <w:r w:rsidRPr="00E91E0D">
        <w:rPr>
          <w:rFonts w:cs="Arial"/>
          <w:i/>
          <w:iCs/>
          <w:szCs w:val="20"/>
        </w:rPr>
        <w:t xml:space="preserve">Miljøstyrelsen finder ikke, at der er behov for at </w:t>
      </w:r>
      <w:r w:rsidR="009B3A91" w:rsidRPr="00E91E0D">
        <w:rPr>
          <w:rFonts w:cs="Arial"/>
          <w:i/>
          <w:iCs/>
          <w:szCs w:val="20"/>
        </w:rPr>
        <w:t>fastsætte</w:t>
      </w:r>
      <w:r w:rsidR="00A16EF7" w:rsidRPr="00E91E0D">
        <w:rPr>
          <w:rFonts w:cs="Arial"/>
          <w:i/>
          <w:iCs/>
          <w:szCs w:val="20"/>
        </w:rPr>
        <w:t xml:space="preserve"> målemetode i</w:t>
      </w:r>
      <w:r w:rsidR="009B3A91" w:rsidRPr="00E91E0D">
        <w:rPr>
          <w:rFonts w:cs="Arial"/>
          <w:i/>
          <w:iCs/>
          <w:szCs w:val="20"/>
        </w:rPr>
        <w:t xml:space="preserve"> driftsvilkåret, da det ikke regulerer emissionsforhold</w:t>
      </w:r>
      <w:r w:rsidRPr="00E91E0D">
        <w:rPr>
          <w:rFonts w:cs="Arial"/>
          <w:i/>
          <w:iCs/>
          <w:szCs w:val="20"/>
        </w:rPr>
        <w:t>. Såfremt godkendelsesmyndigheden finder det nødvendigt at fastsætte vilkår om målemetode til bestemmelse af forholdet mellem kulstof og kvælstof, kan dette gøres jf. § 32 i godkendelsesbekendtgørelsen eller § 72, stk. 3 i miljøbeskyttelsesloven for at forbedre egenkontrollen.</w:t>
      </w:r>
      <w:r w:rsidR="00E24B16" w:rsidRPr="00E91E0D">
        <w:rPr>
          <w:rFonts w:cs="Arial"/>
          <w:i/>
          <w:iCs/>
          <w:szCs w:val="20"/>
        </w:rPr>
        <w:t xml:space="preserve"> Miljøstyrelsen fastholder vilkåret.</w:t>
      </w:r>
    </w:p>
    <w:p w:rsidR="00BD41A0" w:rsidRPr="00E91E0D" w:rsidRDefault="00BD41A0" w:rsidP="001A3ECF">
      <w:pPr>
        <w:suppressAutoHyphens w:val="0"/>
        <w:autoSpaceDE w:val="0"/>
        <w:autoSpaceDN w:val="0"/>
        <w:adjustRightInd w:val="0"/>
        <w:spacing w:line="240" w:lineRule="auto"/>
        <w:rPr>
          <w:rFonts w:cs="Arial"/>
          <w:i/>
          <w:iCs/>
          <w:szCs w:val="20"/>
          <w:highlight w:val="yellow"/>
        </w:rPr>
      </w:pPr>
    </w:p>
    <w:p w:rsidR="00B612F2" w:rsidRPr="00E91E0D" w:rsidRDefault="00B612F2" w:rsidP="00B612F2">
      <w:pPr>
        <w:suppressAutoHyphens w:val="0"/>
        <w:autoSpaceDE w:val="0"/>
        <w:autoSpaceDN w:val="0"/>
        <w:adjustRightInd w:val="0"/>
        <w:spacing w:line="240" w:lineRule="auto"/>
        <w:rPr>
          <w:rFonts w:cs="Arial"/>
          <w:szCs w:val="20"/>
        </w:rPr>
      </w:pPr>
      <w:r w:rsidRPr="00E91E0D">
        <w:rPr>
          <w:rFonts w:cs="Arial"/>
          <w:szCs w:val="20"/>
          <w:u w:val="single"/>
        </w:rPr>
        <w:t>Landbrug &amp; Fødevarer</w:t>
      </w:r>
      <w:r w:rsidRPr="00E91E0D">
        <w:rPr>
          <w:rFonts w:cs="Arial"/>
          <w:szCs w:val="20"/>
        </w:rPr>
        <w:t xml:space="preserve"> anfører: Ændring til vilkår 11´s parametre: forholdet mellem kulstof og kvælstof bør ligge i intervallet 11 -</w:t>
      </w:r>
      <w:r w:rsidR="00C64528" w:rsidRPr="00E91E0D">
        <w:rPr>
          <w:rFonts w:cs="Arial"/>
          <w:szCs w:val="20"/>
        </w:rPr>
        <w:t xml:space="preserve"> </w:t>
      </w:r>
      <w:r w:rsidRPr="00E91E0D">
        <w:rPr>
          <w:rFonts w:cs="Arial"/>
          <w:szCs w:val="20"/>
        </w:rPr>
        <w:t>30 V/ container kompostering, idet container kompostering opnår langt højere temperaturer og ingen lugt ved langt lavere C/N forhold grundet meget stor iltgennemgang. Endvidere bør tørstofindholdet ligge mellem 35 og 50.</w:t>
      </w:r>
    </w:p>
    <w:p w:rsidR="00C64528" w:rsidRPr="00E91E0D" w:rsidRDefault="00C64528" w:rsidP="00B612F2">
      <w:pPr>
        <w:suppressAutoHyphens w:val="0"/>
        <w:autoSpaceDE w:val="0"/>
        <w:autoSpaceDN w:val="0"/>
        <w:adjustRightInd w:val="0"/>
        <w:spacing w:line="240" w:lineRule="auto"/>
        <w:rPr>
          <w:rFonts w:cs="Arial"/>
          <w:szCs w:val="20"/>
        </w:rPr>
      </w:pPr>
    </w:p>
    <w:p w:rsidR="00E87FF7" w:rsidRPr="00E91E0D" w:rsidRDefault="00812DB7" w:rsidP="00E87FF7">
      <w:pPr>
        <w:suppressAutoHyphens w:val="0"/>
        <w:autoSpaceDE w:val="0"/>
        <w:autoSpaceDN w:val="0"/>
        <w:adjustRightInd w:val="0"/>
        <w:spacing w:line="240" w:lineRule="auto"/>
        <w:rPr>
          <w:rFonts w:cs="Arial"/>
          <w:bCs/>
          <w:i/>
          <w:szCs w:val="20"/>
        </w:rPr>
      </w:pPr>
      <w:r w:rsidRPr="00E91E0D">
        <w:rPr>
          <w:rFonts w:cs="Arial"/>
          <w:i/>
          <w:iCs/>
          <w:szCs w:val="20"/>
        </w:rPr>
        <w:t xml:space="preserve">Miljøstyrelsen </w:t>
      </w:r>
      <w:r w:rsidR="008B582E" w:rsidRPr="00E91E0D">
        <w:rPr>
          <w:rFonts w:cs="Arial"/>
          <w:i/>
          <w:iCs/>
          <w:szCs w:val="20"/>
        </w:rPr>
        <w:t>skal hertil bemærke</w:t>
      </w:r>
      <w:r w:rsidRPr="00E91E0D">
        <w:rPr>
          <w:rFonts w:cs="Arial"/>
          <w:i/>
          <w:iCs/>
          <w:szCs w:val="20"/>
        </w:rPr>
        <w:t xml:space="preserve">, at </w:t>
      </w:r>
      <w:r w:rsidR="00F760EC">
        <w:rPr>
          <w:rFonts w:cs="Arial"/>
          <w:i/>
          <w:iCs/>
          <w:szCs w:val="20"/>
        </w:rPr>
        <w:t>k</w:t>
      </w:r>
      <w:r w:rsidR="008B582E" w:rsidRPr="00E91E0D">
        <w:rPr>
          <w:rFonts w:cs="Arial"/>
          <w:i/>
          <w:iCs/>
          <w:szCs w:val="20"/>
        </w:rPr>
        <w:t xml:space="preserve">ompostering i </w:t>
      </w:r>
      <w:r w:rsidRPr="00E91E0D">
        <w:rPr>
          <w:rFonts w:cs="Arial"/>
          <w:i/>
          <w:iCs/>
          <w:szCs w:val="20"/>
        </w:rPr>
        <w:t xml:space="preserve">containere ikke er omfattet </w:t>
      </w:r>
      <w:r w:rsidR="008B582E" w:rsidRPr="00E91E0D">
        <w:rPr>
          <w:rFonts w:cs="Arial"/>
          <w:i/>
          <w:iCs/>
          <w:szCs w:val="20"/>
        </w:rPr>
        <w:t xml:space="preserve">af </w:t>
      </w:r>
      <w:r w:rsidRPr="00E91E0D">
        <w:rPr>
          <w:rFonts w:cs="Arial"/>
          <w:i/>
          <w:iCs/>
          <w:szCs w:val="20"/>
        </w:rPr>
        <w:t xml:space="preserve">anvendelsesområdet. </w:t>
      </w:r>
      <w:r w:rsidR="00F760EC">
        <w:rPr>
          <w:rFonts w:cs="Arial"/>
          <w:i/>
          <w:iCs/>
          <w:szCs w:val="20"/>
        </w:rPr>
        <w:t xml:space="preserve">Kommunen fastsætter </w:t>
      </w:r>
      <w:r w:rsidR="00C7213F">
        <w:rPr>
          <w:rFonts w:cs="Arial"/>
          <w:i/>
          <w:iCs/>
          <w:szCs w:val="20"/>
        </w:rPr>
        <w:t xml:space="preserve">de </w:t>
      </w:r>
      <w:r w:rsidR="00C7213F" w:rsidRPr="00E91E0D">
        <w:rPr>
          <w:i/>
          <w:szCs w:val="20"/>
        </w:rPr>
        <w:t>nødvendige</w:t>
      </w:r>
      <w:r w:rsidR="00E87FF7" w:rsidRPr="00E91E0D">
        <w:rPr>
          <w:i/>
          <w:szCs w:val="20"/>
        </w:rPr>
        <w:t xml:space="preserve"> krav</w:t>
      </w:r>
      <w:r w:rsidR="00F760EC">
        <w:rPr>
          <w:i/>
          <w:szCs w:val="20"/>
        </w:rPr>
        <w:t xml:space="preserve"> og kan hente inspiration i standardvilkårene</w:t>
      </w:r>
      <w:r w:rsidR="00E87FF7" w:rsidRPr="00E91E0D">
        <w:rPr>
          <w:rFonts w:cs="Arial"/>
          <w:bCs/>
          <w:i/>
          <w:szCs w:val="20"/>
        </w:rPr>
        <w:t>.</w:t>
      </w:r>
      <w:r w:rsidR="009777CA" w:rsidRPr="00E91E0D">
        <w:rPr>
          <w:rFonts w:cs="Arial"/>
          <w:bCs/>
          <w:i/>
          <w:szCs w:val="20"/>
        </w:rPr>
        <w:t xml:space="preserve"> </w:t>
      </w:r>
    </w:p>
    <w:p w:rsidR="00041BD5" w:rsidRPr="00E91E0D" w:rsidRDefault="00041BD5" w:rsidP="001A3ECF">
      <w:pPr>
        <w:suppressAutoHyphens w:val="0"/>
        <w:autoSpaceDE w:val="0"/>
        <w:autoSpaceDN w:val="0"/>
        <w:adjustRightInd w:val="0"/>
        <w:spacing w:line="240" w:lineRule="auto"/>
        <w:rPr>
          <w:rFonts w:cs="Arial"/>
          <w:i/>
          <w:iCs/>
          <w:szCs w:val="20"/>
        </w:rPr>
      </w:pPr>
    </w:p>
    <w:p w:rsidR="00580CFD" w:rsidRPr="00E91E0D" w:rsidRDefault="00C64528" w:rsidP="00580CFD">
      <w:pPr>
        <w:suppressAutoHyphens w:val="0"/>
        <w:autoSpaceDE w:val="0"/>
        <w:autoSpaceDN w:val="0"/>
        <w:adjustRightInd w:val="0"/>
        <w:spacing w:line="240" w:lineRule="auto"/>
        <w:rPr>
          <w:rFonts w:cs="Arial"/>
          <w:iCs/>
          <w:szCs w:val="20"/>
        </w:rPr>
      </w:pPr>
      <w:r w:rsidRPr="00E91E0D">
        <w:rPr>
          <w:rFonts w:cs="Arial"/>
          <w:iCs/>
          <w:szCs w:val="20"/>
        </w:rPr>
        <w:t xml:space="preserve">Ad </w:t>
      </w:r>
      <w:r w:rsidR="00580CFD" w:rsidRPr="00E91E0D">
        <w:rPr>
          <w:rFonts w:cs="Arial"/>
          <w:iCs/>
          <w:szCs w:val="20"/>
        </w:rPr>
        <w:t>Vilkår 14</w:t>
      </w:r>
      <w:r w:rsidR="00C7213F">
        <w:rPr>
          <w:rFonts w:cs="Arial"/>
          <w:iCs/>
          <w:szCs w:val="20"/>
        </w:rPr>
        <w:t xml:space="preserve"> (nu vilkår 13)</w:t>
      </w:r>
      <w:r w:rsidR="00580CFD" w:rsidRPr="00E91E0D">
        <w:rPr>
          <w:rFonts w:cs="Arial"/>
          <w:iCs/>
          <w:szCs w:val="20"/>
        </w:rPr>
        <w:t>:</w:t>
      </w:r>
    </w:p>
    <w:p w:rsidR="00580CFD" w:rsidRPr="00E91E0D" w:rsidRDefault="00580CFD" w:rsidP="00580CFD">
      <w:pPr>
        <w:suppressAutoHyphens w:val="0"/>
        <w:autoSpaceDE w:val="0"/>
        <w:autoSpaceDN w:val="0"/>
        <w:adjustRightInd w:val="0"/>
        <w:spacing w:line="240" w:lineRule="auto"/>
        <w:rPr>
          <w:rFonts w:cs="Arial"/>
          <w:iCs/>
          <w:szCs w:val="20"/>
        </w:rPr>
      </w:pPr>
      <w:r w:rsidRPr="00E91E0D">
        <w:rPr>
          <w:rFonts w:cs="Arial"/>
          <w:iCs/>
          <w:szCs w:val="20"/>
          <w:u w:val="single"/>
        </w:rPr>
        <w:t>Dansk Affaldsforening</w:t>
      </w:r>
      <w:r w:rsidRPr="00E91E0D">
        <w:rPr>
          <w:rFonts w:cs="Arial"/>
          <w:iCs/>
          <w:szCs w:val="20"/>
        </w:rPr>
        <w:t xml:space="preserve"> er uforstående over for mængdebegrænsningen (på 500 tons). Foreningen anfører, at det er almindeligt, at der f.eks. modtages op til 1000 tons om dagen i sommermånederne. </w:t>
      </w:r>
    </w:p>
    <w:p w:rsidR="00C64528" w:rsidRPr="00E91E0D" w:rsidRDefault="00C64528" w:rsidP="00580CFD">
      <w:pPr>
        <w:suppressAutoHyphens w:val="0"/>
        <w:autoSpaceDE w:val="0"/>
        <w:autoSpaceDN w:val="0"/>
        <w:adjustRightInd w:val="0"/>
        <w:spacing w:line="240" w:lineRule="auto"/>
        <w:rPr>
          <w:rFonts w:cs="Arial"/>
          <w:i/>
          <w:iCs/>
          <w:szCs w:val="20"/>
          <w:highlight w:val="yellow"/>
        </w:rPr>
      </w:pPr>
    </w:p>
    <w:p w:rsidR="004C0A3A" w:rsidRPr="00E91E0D" w:rsidRDefault="00843D4D" w:rsidP="001A3ECF">
      <w:pPr>
        <w:suppressAutoHyphens w:val="0"/>
        <w:autoSpaceDE w:val="0"/>
        <w:autoSpaceDN w:val="0"/>
        <w:adjustRightInd w:val="0"/>
        <w:spacing w:line="240" w:lineRule="auto"/>
        <w:rPr>
          <w:rFonts w:cs="Arial"/>
          <w:i/>
          <w:iCs/>
          <w:szCs w:val="20"/>
        </w:rPr>
      </w:pPr>
      <w:r w:rsidRPr="00E91E0D">
        <w:rPr>
          <w:rFonts w:cs="Arial"/>
          <w:i/>
          <w:iCs/>
          <w:szCs w:val="20"/>
        </w:rPr>
        <w:t>Miljøstyrelsen er enig med Dansk Affaldsforening,</w:t>
      </w:r>
      <w:r w:rsidR="004C0A3A" w:rsidRPr="00E91E0D">
        <w:rPr>
          <w:rFonts w:cs="Arial"/>
          <w:i/>
          <w:iCs/>
          <w:szCs w:val="20"/>
        </w:rPr>
        <w:t xml:space="preserve"> og sletter kravet om maksimalt 500 tons.</w:t>
      </w:r>
    </w:p>
    <w:p w:rsidR="009B3A91" w:rsidRPr="00E91E0D" w:rsidRDefault="009B3A91" w:rsidP="001A3ECF">
      <w:pPr>
        <w:suppressAutoHyphens w:val="0"/>
        <w:autoSpaceDE w:val="0"/>
        <w:autoSpaceDN w:val="0"/>
        <w:adjustRightInd w:val="0"/>
        <w:spacing w:line="240" w:lineRule="auto"/>
        <w:rPr>
          <w:rFonts w:cs="Arial"/>
          <w:i/>
          <w:iCs/>
          <w:szCs w:val="20"/>
        </w:rPr>
      </w:pPr>
    </w:p>
    <w:p w:rsidR="0028102C" w:rsidRPr="00E91E0D" w:rsidRDefault="009B3A91" w:rsidP="001A3ECF">
      <w:pPr>
        <w:suppressAutoHyphens w:val="0"/>
        <w:autoSpaceDE w:val="0"/>
        <w:autoSpaceDN w:val="0"/>
        <w:adjustRightInd w:val="0"/>
        <w:spacing w:line="240" w:lineRule="auto"/>
        <w:rPr>
          <w:rFonts w:cs="Arial"/>
          <w:iCs/>
          <w:szCs w:val="20"/>
        </w:rPr>
      </w:pPr>
      <w:r w:rsidRPr="00E91E0D">
        <w:rPr>
          <w:rFonts w:cs="Arial"/>
          <w:iCs/>
          <w:szCs w:val="20"/>
        </w:rPr>
        <w:t>A</w:t>
      </w:r>
      <w:r w:rsidR="00C64528" w:rsidRPr="00E91E0D">
        <w:rPr>
          <w:rFonts w:cs="Arial"/>
          <w:iCs/>
          <w:szCs w:val="20"/>
        </w:rPr>
        <w:t xml:space="preserve">d </w:t>
      </w:r>
      <w:r w:rsidR="0028102C" w:rsidRPr="00E91E0D">
        <w:rPr>
          <w:rFonts w:cs="Arial"/>
          <w:iCs/>
          <w:szCs w:val="20"/>
        </w:rPr>
        <w:t>Vilkår 15:</w:t>
      </w:r>
    </w:p>
    <w:p w:rsidR="0028102C" w:rsidRPr="00E91E0D" w:rsidRDefault="0028102C" w:rsidP="001A3ECF">
      <w:pPr>
        <w:suppressAutoHyphens w:val="0"/>
        <w:autoSpaceDE w:val="0"/>
        <w:autoSpaceDN w:val="0"/>
        <w:adjustRightInd w:val="0"/>
        <w:spacing w:line="240" w:lineRule="auto"/>
        <w:rPr>
          <w:rFonts w:cs="Arial"/>
          <w:iCs/>
          <w:szCs w:val="20"/>
        </w:rPr>
      </w:pPr>
      <w:r w:rsidRPr="00E91E0D">
        <w:rPr>
          <w:rFonts w:cs="Arial"/>
          <w:iCs/>
          <w:szCs w:val="20"/>
          <w:u w:val="single"/>
        </w:rPr>
        <w:t>KL</w:t>
      </w:r>
      <w:r w:rsidRPr="00E91E0D">
        <w:rPr>
          <w:rFonts w:cs="Arial"/>
          <w:iCs/>
          <w:szCs w:val="20"/>
        </w:rPr>
        <w:t xml:space="preserve"> og </w:t>
      </w:r>
      <w:r w:rsidRPr="00E91E0D">
        <w:rPr>
          <w:rFonts w:cs="Arial"/>
          <w:iCs/>
          <w:szCs w:val="20"/>
          <w:u w:val="single"/>
        </w:rPr>
        <w:t>Dansk Affaldsforening</w:t>
      </w:r>
      <w:r w:rsidRPr="00E91E0D">
        <w:rPr>
          <w:rFonts w:cs="Arial"/>
          <w:iCs/>
          <w:szCs w:val="20"/>
        </w:rPr>
        <w:t xml:space="preserve"> fremfører samstemmende, at det antages, at der med dette vilkår menes, at neddelt affald skal placeres i miler/madrasser inden en uge efter det er neddelt.</w:t>
      </w:r>
    </w:p>
    <w:p w:rsidR="00C64528" w:rsidRPr="00E91E0D" w:rsidRDefault="00C64528" w:rsidP="001A3ECF">
      <w:pPr>
        <w:suppressAutoHyphens w:val="0"/>
        <w:autoSpaceDE w:val="0"/>
        <w:autoSpaceDN w:val="0"/>
        <w:adjustRightInd w:val="0"/>
        <w:spacing w:line="240" w:lineRule="auto"/>
        <w:rPr>
          <w:rFonts w:cs="Arial"/>
          <w:i/>
          <w:iCs/>
          <w:szCs w:val="20"/>
        </w:rPr>
      </w:pPr>
    </w:p>
    <w:p w:rsidR="0028102C" w:rsidRPr="00E91E0D" w:rsidRDefault="0028102C" w:rsidP="001A3ECF">
      <w:pPr>
        <w:suppressAutoHyphens w:val="0"/>
        <w:autoSpaceDE w:val="0"/>
        <w:autoSpaceDN w:val="0"/>
        <w:adjustRightInd w:val="0"/>
        <w:spacing w:line="240" w:lineRule="auto"/>
        <w:rPr>
          <w:rFonts w:cs="Arial"/>
          <w:i/>
          <w:iCs/>
          <w:szCs w:val="20"/>
        </w:rPr>
      </w:pPr>
      <w:r w:rsidRPr="00E91E0D">
        <w:rPr>
          <w:rFonts w:cs="Arial"/>
          <w:i/>
          <w:iCs/>
          <w:szCs w:val="20"/>
        </w:rPr>
        <w:t xml:space="preserve">Miljøstyrelsen skal hertil bemærke, at det er en korrekt antagelse, </w:t>
      </w:r>
      <w:r w:rsidR="00C7213F">
        <w:rPr>
          <w:rFonts w:cs="Arial"/>
          <w:i/>
          <w:iCs/>
          <w:szCs w:val="20"/>
        </w:rPr>
        <w:t xml:space="preserve">at </w:t>
      </w:r>
      <w:r w:rsidRPr="00E91E0D">
        <w:rPr>
          <w:rFonts w:cs="Arial"/>
          <w:i/>
          <w:iCs/>
          <w:szCs w:val="20"/>
        </w:rPr>
        <w:t>neddelt affald skal lægges i miler/madrasser o.l. (til kompostering) inden 7 dage efter neddeling.</w:t>
      </w:r>
      <w:r w:rsidR="00C7213F">
        <w:rPr>
          <w:rFonts w:cs="Arial"/>
          <w:i/>
          <w:iCs/>
          <w:szCs w:val="20"/>
        </w:rPr>
        <w:t xml:space="preserve"> </w:t>
      </w:r>
      <w:r w:rsidRPr="00E91E0D">
        <w:rPr>
          <w:rFonts w:cs="Arial"/>
          <w:i/>
          <w:iCs/>
          <w:szCs w:val="20"/>
        </w:rPr>
        <w:t>Miljøstyrelsen fastholder vilkåret.</w:t>
      </w:r>
    </w:p>
    <w:p w:rsidR="0028102C" w:rsidRPr="00E91E0D" w:rsidRDefault="0028102C" w:rsidP="001A3ECF">
      <w:pPr>
        <w:suppressAutoHyphens w:val="0"/>
        <w:autoSpaceDE w:val="0"/>
        <w:autoSpaceDN w:val="0"/>
        <w:adjustRightInd w:val="0"/>
        <w:spacing w:line="240" w:lineRule="auto"/>
        <w:rPr>
          <w:rFonts w:cs="Arial"/>
          <w:iCs/>
          <w:szCs w:val="20"/>
        </w:rPr>
      </w:pPr>
    </w:p>
    <w:p w:rsidR="009A4774" w:rsidRPr="00E91E0D" w:rsidRDefault="00C64528" w:rsidP="001A3ECF">
      <w:pPr>
        <w:suppressAutoHyphens w:val="0"/>
        <w:autoSpaceDE w:val="0"/>
        <w:autoSpaceDN w:val="0"/>
        <w:adjustRightInd w:val="0"/>
        <w:spacing w:line="240" w:lineRule="auto"/>
        <w:rPr>
          <w:rFonts w:cs="Arial"/>
          <w:iCs/>
          <w:szCs w:val="20"/>
        </w:rPr>
      </w:pPr>
      <w:r w:rsidRPr="00E91E0D">
        <w:rPr>
          <w:rFonts w:cs="Arial"/>
          <w:iCs/>
          <w:szCs w:val="20"/>
        </w:rPr>
        <w:t xml:space="preserve">Ad </w:t>
      </w:r>
      <w:r w:rsidR="009A4774" w:rsidRPr="00E91E0D">
        <w:rPr>
          <w:rFonts w:cs="Arial"/>
          <w:iCs/>
          <w:szCs w:val="20"/>
        </w:rPr>
        <w:t>Vilkår 20</w:t>
      </w:r>
      <w:r w:rsidR="00B761B2">
        <w:rPr>
          <w:rFonts w:cs="Arial"/>
          <w:iCs/>
          <w:szCs w:val="20"/>
        </w:rPr>
        <w:t xml:space="preserve"> (nu vilkår 19)</w:t>
      </w:r>
      <w:r w:rsidR="009A4774" w:rsidRPr="00E91E0D">
        <w:rPr>
          <w:rFonts w:cs="Arial"/>
          <w:iCs/>
          <w:szCs w:val="20"/>
        </w:rPr>
        <w:t>:</w:t>
      </w:r>
    </w:p>
    <w:p w:rsidR="009A4774" w:rsidRPr="00E91E0D" w:rsidRDefault="009A4774" w:rsidP="001A3ECF">
      <w:pPr>
        <w:suppressAutoHyphens w:val="0"/>
        <w:autoSpaceDE w:val="0"/>
        <w:autoSpaceDN w:val="0"/>
        <w:adjustRightInd w:val="0"/>
        <w:spacing w:line="240" w:lineRule="auto"/>
        <w:rPr>
          <w:rFonts w:cs="Arial"/>
          <w:iCs/>
          <w:szCs w:val="20"/>
        </w:rPr>
      </w:pPr>
      <w:r w:rsidRPr="00E91E0D">
        <w:rPr>
          <w:rFonts w:cs="Arial"/>
          <w:iCs/>
          <w:szCs w:val="20"/>
          <w:u w:val="single"/>
        </w:rPr>
        <w:t xml:space="preserve">Dansk Affaldsforening </w:t>
      </w:r>
      <w:r w:rsidRPr="00E91E0D">
        <w:rPr>
          <w:rFonts w:cs="Arial"/>
          <w:iCs/>
          <w:szCs w:val="20"/>
        </w:rPr>
        <w:t xml:space="preserve">anfører, at der jf. Miljøprojekt 1212 ”ikke er registreret mange klager over komposteringsanlæg, der modtager organisk dagrenovation”. Der er desuden næsten ingen anlæg tilbage i Danmark, der komposterer organisk dagrenovation. </w:t>
      </w:r>
    </w:p>
    <w:p w:rsidR="00C64528" w:rsidRPr="00E91E0D" w:rsidRDefault="00C64528" w:rsidP="001A3ECF">
      <w:pPr>
        <w:suppressAutoHyphens w:val="0"/>
        <w:autoSpaceDE w:val="0"/>
        <w:autoSpaceDN w:val="0"/>
        <w:adjustRightInd w:val="0"/>
        <w:spacing w:line="240" w:lineRule="auto"/>
        <w:rPr>
          <w:rFonts w:cs="Arial"/>
          <w:i/>
          <w:iCs/>
          <w:szCs w:val="20"/>
        </w:rPr>
      </w:pPr>
    </w:p>
    <w:p w:rsidR="009A4774" w:rsidRPr="00E91E0D" w:rsidRDefault="009A4774" w:rsidP="001A3ECF">
      <w:pPr>
        <w:suppressAutoHyphens w:val="0"/>
        <w:autoSpaceDE w:val="0"/>
        <w:autoSpaceDN w:val="0"/>
        <w:adjustRightInd w:val="0"/>
        <w:spacing w:line="240" w:lineRule="auto"/>
        <w:rPr>
          <w:rFonts w:cs="Arial"/>
          <w:i/>
          <w:iCs/>
          <w:szCs w:val="20"/>
        </w:rPr>
      </w:pPr>
      <w:r w:rsidRPr="00E91E0D">
        <w:rPr>
          <w:rFonts w:cs="Arial"/>
          <w:i/>
          <w:iCs/>
          <w:szCs w:val="20"/>
        </w:rPr>
        <w:t>Miljøstyrelsen er enig med Dansk Affaldsforening og trækker forslaget tilbage.</w:t>
      </w:r>
    </w:p>
    <w:p w:rsidR="00BF4963" w:rsidRPr="00E91E0D" w:rsidRDefault="00BF4963" w:rsidP="001A3ECF">
      <w:pPr>
        <w:suppressAutoHyphens w:val="0"/>
        <w:autoSpaceDE w:val="0"/>
        <w:autoSpaceDN w:val="0"/>
        <w:adjustRightInd w:val="0"/>
        <w:spacing w:line="240" w:lineRule="auto"/>
        <w:rPr>
          <w:rFonts w:cs="Arial"/>
          <w:iCs/>
          <w:szCs w:val="20"/>
        </w:rPr>
      </w:pPr>
    </w:p>
    <w:p w:rsidR="001A3ECF" w:rsidRDefault="00502DB4" w:rsidP="001A3ECF">
      <w:pPr>
        <w:suppressAutoHyphens w:val="0"/>
        <w:autoSpaceDE w:val="0"/>
        <w:autoSpaceDN w:val="0"/>
        <w:adjustRightInd w:val="0"/>
        <w:spacing w:line="240" w:lineRule="auto"/>
        <w:rPr>
          <w:rFonts w:cs="Arial"/>
          <w:szCs w:val="20"/>
        </w:rPr>
      </w:pPr>
      <w:r w:rsidRPr="00E91E0D">
        <w:rPr>
          <w:rFonts w:cs="Arial"/>
          <w:szCs w:val="20"/>
          <w:u w:val="single"/>
        </w:rPr>
        <w:t>Landbrug &amp; Fødevarer</w:t>
      </w:r>
      <w:r w:rsidR="001A3ECF" w:rsidRPr="00E91E0D">
        <w:rPr>
          <w:rFonts w:cs="Arial"/>
          <w:szCs w:val="20"/>
        </w:rPr>
        <w:t xml:space="preserve"> foreslå</w:t>
      </w:r>
      <w:r w:rsidRPr="00E91E0D">
        <w:rPr>
          <w:rFonts w:cs="Arial"/>
          <w:szCs w:val="20"/>
        </w:rPr>
        <w:t>r</w:t>
      </w:r>
      <w:r w:rsidR="00B612F2" w:rsidRPr="00E91E0D">
        <w:rPr>
          <w:rFonts w:cs="Arial"/>
          <w:szCs w:val="20"/>
        </w:rPr>
        <w:t xml:space="preserve"> (og Miljøstyrelsen antager, at det skal forstås som følger)</w:t>
      </w:r>
      <w:r w:rsidR="001A3ECF" w:rsidRPr="00E91E0D">
        <w:rPr>
          <w:rFonts w:cs="Arial"/>
          <w:szCs w:val="20"/>
        </w:rPr>
        <w:t xml:space="preserve">, at der tilføjes et </w:t>
      </w:r>
      <w:r w:rsidR="00B612F2" w:rsidRPr="00E91E0D">
        <w:rPr>
          <w:rFonts w:cs="Arial"/>
          <w:szCs w:val="20"/>
        </w:rPr>
        <w:t>vilkår (efter vilkår 16-19, som beskriver komposteringsprincipper inkl. krav til vendinger)</w:t>
      </w:r>
      <w:r w:rsidR="001A3ECF" w:rsidRPr="00E91E0D">
        <w:rPr>
          <w:rFonts w:cs="Arial"/>
          <w:szCs w:val="20"/>
        </w:rPr>
        <w:t xml:space="preserve"> med følgende ordlyd: </w:t>
      </w:r>
      <w:r w:rsidR="001A3ECF" w:rsidRPr="00E91E0D">
        <w:rPr>
          <w:rFonts w:cs="Arial"/>
          <w:iCs/>
          <w:szCs w:val="20"/>
        </w:rPr>
        <w:t>Ved containerkompostering forstås en 100 % aerob kompostering, hvor containeren er forsynet med en pyramideformet hul-pladebund, således at der sikres rigelig luftgennemgang i biomassen. Vending af materialet er som følge heraf ikke nødvendigt</w:t>
      </w:r>
      <w:r w:rsidR="001A3ECF" w:rsidRPr="00E91E0D">
        <w:rPr>
          <w:rFonts w:cs="Arial"/>
          <w:szCs w:val="20"/>
        </w:rPr>
        <w:t>.</w:t>
      </w:r>
    </w:p>
    <w:p w:rsidR="00B761B2" w:rsidRPr="00E91E0D" w:rsidRDefault="00B761B2" w:rsidP="001A3ECF">
      <w:pPr>
        <w:suppressAutoHyphens w:val="0"/>
        <w:autoSpaceDE w:val="0"/>
        <w:autoSpaceDN w:val="0"/>
        <w:adjustRightInd w:val="0"/>
        <w:spacing w:line="240" w:lineRule="auto"/>
        <w:rPr>
          <w:rFonts w:cs="Arial"/>
          <w:szCs w:val="20"/>
        </w:rPr>
      </w:pPr>
    </w:p>
    <w:p w:rsidR="00BF4963" w:rsidRPr="00E91E0D" w:rsidRDefault="00C644E6" w:rsidP="001A3ECF">
      <w:pPr>
        <w:suppressAutoHyphens w:val="0"/>
        <w:autoSpaceDE w:val="0"/>
        <w:autoSpaceDN w:val="0"/>
        <w:adjustRightInd w:val="0"/>
        <w:spacing w:line="240" w:lineRule="auto"/>
        <w:rPr>
          <w:rFonts w:cs="Arial"/>
          <w:bCs/>
          <w:i/>
          <w:szCs w:val="20"/>
        </w:rPr>
      </w:pPr>
      <w:r w:rsidRPr="00E91E0D">
        <w:rPr>
          <w:rFonts w:cs="Arial"/>
          <w:bCs/>
          <w:i/>
          <w:szCs w:val="20"/>
        </w:rPr>
        <w:t>Miljøstyrelsens bemærkninger</w:t>
      </w:r>
      <w:r w:rsidR="00BF4963" w:rsidRPr="00E91E0D">
        <w:rPr>
          <w:rFonts w:cs="Arial"/>
          <w:bCs/>
          <w:i/>
          <w:szCs w:val="20"/>
        </w:rPr>
        <w:t>. Containerkompostering er uden for afsnittets anvendelsesområde. H</w:t>
      </w:r>
      <w:r w:rsidR="00BF4963" w:rsidRPr="00E91E0D">
        <w:rPr>
          <w:i/>
          <w:szCs w:val="20"/>
        </w:rPr>
        <w:t xml:space="preserve">vis en virksomhed giver anledning til forurening, som ikke er reguleret af standardvilkår, skal godkendelsesmyndigheden </w:t>
      </w:r>
      <w:r w:rsidR="00B761B2">
        <w:rPr>
          <w:i/>
          <w:szCs w:val="20"/>
        </w:rPr>
        <w:t>fastsætte</w:t>
      </w:r>
      <w:r w:rsidR="00BF4963" w:rsidRPr="00E91E0D">
        <w:rPr>
          <w:i/>
          <w:szCs w:val="20"/>
        </w:rPr>
        <w:t xml:space="preserve"> de nødvendige krav, hvilket fremgår af § 32, stk. 1 i bekendtgørelse om godkendelse af listevirksomhed.</w:t>
      </w:r>
    </w:p>
    <w:p w:rsidR="00506EC2" w:rsidRPr="00E91E0D" w:rsidRDefault="00506EC2" w:rsidP="001A3ECF">
      <w:pPr>
        <w:suppressAutoHyphens w:val="0"/>
        <w:autoSpaceDE w:val="0"/>
        <w:autoSpaceDN w:val="0"/>
        <w:adjustRightInd w:val="0"/>
        <w:spacing w:line="240" w:lineRule="auto"/>
        <w:rPr>
          <w:rFonts w:cs="Arial"/>
          <w:b/>
          <w:bCs/>
          <w:szCs w:val="20"/>
        </w:rPr>
      </w:pPr>
    </w:p>
    <w:p w:rsidR="00C644E6" w:rsidRPr="00E91E0D" w:rsidRDefault="00C64528" w:rsidP="001A3ECF">
      <w:pPr>
        <w:suppressAutoHyphens w:val="0"/>
        <w:autoSpaceDE w:val="0"/>
        <w:autoSpaceDN w:val="0"/>
        <w:adjustRightInd w:val="0"/>
        <w:spacing w:line="240" w:lineRule="auto"/>
        <w:rPr>
          <w:rFonts w:cs="Arial"/>
          <w:bCs/>
          <w:szCs w:val="20"/>
        </w:rPr>
      </w:pPr>
      <w:r w:rsidRPr="00E91E0D">
        <w:rPr>
          <w:rFonts w:cs="Arial"/>
          <w:bCs/>
          <w:szCs w:val="20"/>
        </w:rPr>
        <w:lastRenderedPageBreak/>
        <w:t xml:space="preserve">Ad </w:t>
      </w:r>
      <w:r w:rsidR="00794ABD" w:rsidRPr="00E91E0D">
        <w:rPr>
          <w:rFonts w:cs="Arial"/>
          <w:bCs/>
          <w:szCs w:val="20"/>
        </w:rPr>
        <w:t>Vilkår 30:</w:t>
      </w:r>
    </w:p>
    <w:p w:rsidR="00794ABD" w:rsidRPr="00E91E0D" w:rsidRDefault="00794ABD" w:rsidP="001A3ECF">
      <w:pPr>
        <w:suppressAutoHyphens w:val="0"/>
        <w:autoSpaceDE w:val="0"/>
        <w:autoSpaceDN w:val="0"/>
        <w:adjustRightInd w:val="0"/>
        <w:spacing w:line="240" w:lineRule="auto"/>
        <w:rPr>
          <w:rFonts w:cs="Arial"/>
          <w:bCs/>
          <w:szCs w:val="20"/>
        </w:rPr>
      </w:pPr>
      <w:r w:rsidRPr="00E91E0D">
        <w:rPr>
          <w:rFonts w:cs="Arial"/>
          <w:bCs/>
          <w:szCs w:val="20"/>
          <w:u w:val="single"/>
        </w:rPr>
        <w:t>Dansk Affaldsforening</w:t>
      </w:r>
      <w:r w:rsidRPr="00E91E0D">
        <w:rPr>
          <w:rFonts w:cs="Arial"/>
          <w:bCs/>
          <w:szCs w:val="20"/>
        </w:rPr>
        <w:t xml:space="preserve"> og </w:t>
      </w:r>
      <w:r w:rsidRPr="00E91E0D">
        <w:rPr>
          <w:rFonts w:cs="Arial"/>
          <w:bCs/>
          <w:szCs w:val="20"/>
          <w:u w:val="single"/>
        </w:rPr>
        <w:t>KL</w:t>
      </w:r>
      <w:r w:rsidRPr="00E91E0D">
        <w:rPr>
          <w:rFonts w:cs="Arial"/>
          <w:bCs/>
          <w:szCs w:val="20"/>
        </w:rPr>
        <w:t xml:space="preserve"> finder, at vilkåret er overflødigt, da de egentlige krav står i vilkår 32</w:t>
      </w:r>
    </w:p>
    <w:p w:rsidR="00545332" w:rsidRPr="00E91E0D" w:rsidRDefault="00545332" w:rsidP="001A3ECF">
      <w:pPr>
        <w:suppressAutoHyphens w:val="0"/>
        <w:autoSpaceDE w:val="0"/>
        <w:autoSpaceDN w:val="0"/>
        <w:adjustRightInd w:val="0"/>
        <w:spacing w:line="240" w:lineRule="auto"/>
        <w:rPr>
          <w:rFonts w:cs="Arial"/>
          <w:bCs/>
          <w:i/>
          <w:szCs w:val="20"/>
          <w:highlight w:val="yellow"/>
        </w:rPr>
      </w:pPr>
    </w:p>
    <w:p w:rsidR="006E4DBD" w:rsidRPr="00E91E0D" w:rsidRDefault="00794ABD" w:rsidP="001A3ECF">
      <w:pPr>
        <w:suppressAutoHyphens w:val="0"/>
        <w:autoSpaceDE w:val="0"/>
        <w:autoSpaceDN w:val="0"/>
        <w:adjustRightInd w:val="0"/>
        <w:spacing w:line="240" w:lineRule="auto"/>
        <w:rPr>
          <w:rFonts w:cs="Arial"/>
          <w:bCs/>
          <w:szCs w:val="20"/>
        </w:rPr>
      </w:pPr>
      <w:r w:rsidRPr="00E91E0D">
        <w:rPr>
          <w:rFonts w:cs="Arial"/>
          <w:bCs/>
          <w:i/>
          <w:szCs w:val="20"/>
        </w:rPr>
        <w:t xml:space="preserve">Miljøstyrelsen er enig og sløjfer vilkår 30. Miljøstyrelsen foretager samtidig en konsekvensrettelse i vilkår 32 således, at en del af vilkår 30 om mærkning af beholdere, kopieres over i vilkår 32, som således tilføjes: ”..der er markeret, så det er tydeligt, hvad de indeholder”. </w:t>
      </w:r>
    </w:p>
    <w:p w:rsidR="006E4DBD" w:rsidRPr="00E91E0D" w:rsidRDefault="006E4DBD" w:rsidP="001A3ECF">
      <w:pPr>
        <w:suppressAutoHyphens w:val="0"/>
        <w:autoSpaceDE w:val="0"/>
        <w:autoSpaceDN w:val="0"/>
        <w:adjustRightInd w:val="0"/>
        <w:spacing w:line="240" w:lineRule="auto"/>
        <w:rPr>
          <w:rFonts w:cs="Arial"/>
          <w:bCs/>
          <w:szCs w:val="20"/>
        </w:rPr>
      </w:pPr>
    </w:p>
    <w:p w:rsidR="00AB0CA3" w:rsidRPr="00E91E0D" w:rsidRDefault="00BA2FE2" w:rsidP="001A3ECF">
      <w:pPr>
        <w:suppressAutoHyphens w:val="0"/>
        <w:autoSpaceDE w:val="0"/>
        <w:autoSpaceDN w:val="0"/>
        <w:adjustRightInd w:val="0"/>
        <w:spacing w:line="240" w:lineRule="auto"/>
        <w:rPr>
          <w:rFonts w:cs="Arial"/>
          <w:bCs/>
          <w:szCs w:val="20"/>
        </w:rPr>
      </w:pPr>
      <w:r w:rsidRPr="00E91E0D">
        <w:rPr>
          <w:rFonts w:cs="Arial"/>
          <w:bCs/>
          <w:szCs w:val="20"/>
        </w:rPr>
        <w:t>A</w:t>
      </w:r>
      <w:r w:rsidR="00545332" w:rsidRPr="00E91E0D">
        <w:rPr>
          <w:rFonts w:cs="Arial"/>
          <w:bCs/>
          <w:szCs w:val="20"/>
        </w:rPr>
        <w:t xml:space="preserve">d </w:t>
      </w:r>
      <w:r w:rsidR="00502DB4" w:rsidRPr="00E91E0D">
        <w:rPr>
          <w:rFonts w:cs="Arial"/>
          <w:bCs/>
          <w:szCs w:val="20"/>
        </w:rPr>
        <w:t>Vilkår 34:</w:t>
      </w:r>
    </w:p>
    <w:p w:rsidR="00502DB4" w:rsidRPr="00E91E0D" w:rsidRDefault="00E02A67" w:rsidP="001A3ECF">
      <w:pPr>
        <w:suppressAutoHyphens w:val="0"/>
        <w:autoSpaceDE w:val="0"/>
        <w:autoSpaceDN w:val="0"/>
        <w:adjustRightInd w:val="0"/>
        <w:spacing w:line="240" w:lineRule="auto"/>
        <w:rPr>
          <w:rFonts w:cs="Arial"/>
          <w:bCs/>
          <w:szCs w:val="20"/>
        </w:rPr>
      </w:pPr>
      <w:r w:rsidRPr="00E91E0D">
        <w:rPr>
          <w:rFonts w:cs="Arial"/>
          <w:bCs/>
          <w:szCs w:val="20"/>
          <w:u w:val="single"/>
        </w:rPr>
        <w:t>KL</w:t>
      </w:r>
      <w:r w:rsidRPr="00E91E0D">
        <w:rPr>
          <w:rFonts w:cs="Arial"/>
          <w:bCs/>
          <w:szCs w:val="20"/>
        </w:rPr>
        <w:t xml:space="preserve"> og </w:t>
      </w:r>
      <w:r w:rsidRPr="00E91E0D">
        <w:rPr>
          <w:rFonts w:cs="Arial"/>
          <w:bCs/>
          <w:szCs w:val="20"/>
          <w:u w:val="single"/>
        </w:rPr>
        <w:t>Dansk Affaldsforening</w:t>
      </w:r>
      <w:r w:rsidRPr="00E91E0D">
        <w:rPr>
          <w:rFonts w:cs="Arial"/>
          <w:bCs/>
          <w:szCs w:val="20"/>
        </w:rPr>
        <w:t xml:space="preserve"> finder, at egenkontrollen </w:t>
      </w:r>
      <w:r w:rsidR="00573BAF" w:rsidRPr="00E91E0D">
        <w:rPr>
          <w:rFonts w:cs="Arial"/>
          <w:bCs/>
          <w:szCs w:val="20"/>
        </w:rPr>
        <w:t xml:space="preserve">af tætte belægninger </w:t>
      </w:r>
      <w:r w:rsidRPr="00E91E0D">
        <w:rPr>
          <w:rFonts w:cs="Arial"/>
          <w:bCs/>
          <w:szCs w:val="20"/>
        </w:rPr>
        <w:t>også burde omfatte kontrol for lunker (=vandpytter efter regn). Hvis der er lunker er faldet ikke korrekt og risikoen for at asfalt opløses er større.</w:t>
      </w:r>
    </w:p>
    <w:p w:rsidR="008B582E" w:rsidRPr="00E91E0D" w:rsidRDefault="008B582E" w:rsidP="001A3ECF">
      <w:pPr>
        <w:suppressAutoHyphens w:val="0"/>
        <w:autoSpaceDE w:val="0"/>
        <w:autoSpaceDN w:val="0"/>
        <w:adjustRightInd w:val="0"/>
        <w:spacing w:line="240" w:lineRule="auto"/>
        <w:rPr>
          <w:rFonts w:cs="Arial"/>
          <w:bCs/>
          <w:i/>
          <w:szCs w:val="20"/>
        </w:rPr>
      </w:pPr>
    </w:p>
    <w:p w:rsidR="00E02A67" w:rsidRPr="00E91E0D" w:rsidRDefault="00E02A67" w:rsidP="001A3ECF">
      <w:pPr>
        <w:suppressAutoHyphens w:val="0"/>
        <w:autoSpaceDE w:val="0"/>
        <w:autoSpaceDN w:val="0"/>
        <w:adjustRightInd w:val="0"/>
        <w:spacing w:line="240" w:lineRule="auto"/>
        <w:rPr>
          <w:rFonts w:cs="Arial"/>
          <w:bCs/>
          <w:i/>
          <w:szCs w:val="20"/>
        </w:rPr>
      </w:pPr>
      <w:r w:rsidRPr="00E91E0D">
        <w:rPr>
          <w:rFonts w:cs="Arial"/>
          <w:bCs/>
          <w:i/>
          <w:szCs w:val="20"/>
        </w:rPr>
        <w:t>Miljøstyrelsen skal hertil bemærke,</w:t>
      </w:r>
      <w:r w:rsidR="00E470CF">
        <w:rPr>
          <w:rFonts w:cs="Arial"/>
          <w:bCs/>
          <w:i/>
          <w:szCs w:val="20"/>
        </w:rPr>
        <w:t xml:space="preserve"> </w:t>
      </w:r>
      <w:r w:rsidRPr="00E91E0D">
        <w:rPr>
          <w:rFonts w:cs="Arial"/>
          <w:bCs/>
          <w:i/>
          <w:szCs w:val="20"/>
        </w:rPr>
        <w:t>at</w:t>
      </w:r>
      <w:r w:rsidR="00E470CF">
        <w:rPr>
          <w:rFonts w:cs="Arial"/>
          <w:bCs/>
          <w:i/>
          <w:szCs w:val="20"/>
        </w:rPr>
        <w:t xml:space="preserve"> </w:t>
      </w:r>
      <w:r w:rsidR="006D585C" w:rsidRPr="00E91E0D">
        <w:rPr>
          <w:rFonts w:cs="Arial"/>
          <w:bCs/>
          <w:i/>
          <w:szCs w:val="20"/>
        </w:rPr>
        <w:t>p</w:t>
      </w:r>
      <w:r w:rsidRPr="00E91E0D">
        <w:rPr>
          <w:rFonts w:cs="Arial"/>
          <w:bCs/>
          <w:i/>
          <w:szCs w:val="20"/>
        </w:rPr>
        <w:t>å et</w:t>
      </w:r>
      <w:r w:rsidR="00E470CF">
        <w:rPr>
          <w:rFonts w:cs="Arial"/>
          <w:bCs/>
          <w:i/>
          <w:szCs w:val="20"/>
        </w:rPr>
        <w:t xml:space="preserve"> </w:t>
      </w:r>
      <w:r w:rsidRPr="00E91E0D">
        <w:rPr>
          <w:rFonts w:cs="Arial"/>
          <w:bCs/>
          <w:i/>
          <w:szCs w:val="20"/>
        </w:rPr>
        <w:t>anlæg til kompostering</w:t>
      </w:r>
      <w:r w:rsidR="00E470CF">
        <w:rPr>
          <w:rFonts w:cs="Arial"/>
          <w:bCs/>
          <w:i/>
          <w:szCs w:val="20"/>
        </w:rPr>
        <w:t>,</w:t>
      </w:r>
      <w:r w:rsidR="00573BAF" w:rsidRPr="00E91E0D">
        <w:rPr>
          <w:rFonts w:cs="Arial"/>
          <w:bCs/>
          <w:i/>
          <w:szCs w:val="20"/>
        </w:rPr>
        <w:t xml:space="preserve"> må</w:t>
      </w:r>
      <w:r w:rsidR="006D585C" w:rsidRPr="00E91E0D">
        <w:rPr>
          <w:rFonts w:cs="Arial"/>
          <w:bCs/>
          <w:i/>
          <w:szCs w:val="20"/>
        </w:rPr>
        <w:t xml:space="preserve"> der</w:t>
      </w:r>
      <w:r w:rsidR="00573BAF" w:rsidRPr="00E91E0D">
        <w:rPr>
          <w:rFonts w:cs="Arial"/>
          <w:bCs/>
          <w:i/>
          <w:szCs w:val="20"/>
        </w:rPr>
        <w:t xml:space="preserve"> ikke kunne</w:t>
      </w:r>
      <w:r w:rsidRPr="00E91E0D">
        <w:rPr>
          <w:rFonts w:cs="Arial"/>
          <w:bCs/>
          <w:i/>
          <w:szCs w:val="20"/>
        </w:rPr>
        <w:t xml:space="preserve"> </w:t>
      </w:r>
      <w:r w:rsidR="00573BAF" w:rsidRPr="00E91E0D">
        <w:rPr>
          <w:rFonts w:cs="Arial"/>
          <w:bCs/>
          <w:i/>
          <w:szCs w:val="20"/>
        </w:rPr>
        <w:t>forventes en vedvarende påvirkning med</w:t>
      </w:r>
      <w:r w:rsidRPr="00E91E0D">
        <w:rPr>
          <w:rFonts w:cs="Arial"/>
          <w:bCs/>
          <w:i/>
          <w:szCs w:val="20"/>
        </w:rPr>
        <w:t xml:space="preserve"> kemikalie</w:t>
      </w:r>
      <w:r w:rsidR="00573BAF" w:rsidRPr="00E91E0D">
        <w:rPr>
          <w:rFonts w:cs="Arial"/>
          <w:bCs/>
          <w:i/>
          <w:szCs w:val="20"/>
        </w:rPr>
        <w:t xml:space="preserve">r på asfaltbelægninger. Miljøstyrelsen antager, at kemikalier, som kan nedbryde en asfaltbelægning, f.eks. fra uheld med f.eks. spildt hydraulikolie, straks opsamles. Miljøstyrelsen finder ikke anledning til at udvide egenkontrollen.  </w:t>
      </w:r>
    </w:p>
    <w:p w:rsidR="00AF4B8E" w:rsidRPr="00E91E0D" w:rsidRDefault="00AF4B8E" w:rsidP="001A3ECF">
      <w:pPr>
        <w:suppressAutoHyphens w:val="0"/>
        <w:autoSpaceDE w:val="0"/>
        <w:autoSpaceDN w:val="0"/>
        <w:adjustRightInd w:val="0"/>
        <w:spacing w:line="240" w:lineRule="auto"/>
        <w:rPr>
          <w:rFonts w:cs="Arial"/>
          <w:bCs/>
          <w:i/>
          <w:szCs w:val="20"/>
        </w:rPr>
      </w:pPr>
    </w:p>
    <w:p w:rsidR="00D926DC" w:rsidRPr="00E91E0D" w:rsidRDefault="00BA2FE2" w:rsidP="001A3ECF">
      <w:pPr>
        <w:suppressAutoHyphens w:val="0"/>
        <w:autoSpaceDE w:val="0"/>
        <w:autoSpaceDN w:val="0"/>
        <w:adjustRightInd w:val="0"/>
        <w:spacing w:line="240" w:lineRule="auto"/>
        <w:rPr>
          <w:rFonts w:cs="Arial"/>
          <w:bCs/>
          <w:szCs w:val="20"/>
        </w:rPr>
      </w:pPr>
      <w:r w:rsidRPr="00E91E0D">
        <w:rPr>
          <w:rFonts w:cs="Arial"/>
          <w:bCs/>
          <w:szCs w:val="20"/>
        </w:rPr>
        <w:t>A</w:t>
      </w:r>
      <w:r w:rsidR="00545332" w:rsidRPr="00E91E0D">
        <w:rPr>
          <w:rFonts w:cs="Arial"/>
          <w:bCs/>
          <w:szCs w:val="20"/>
        </w:rPr>
        <w:t xml:space="preserve">d </w:t>
      </w:r>
      <w:r w:rsidR="00D926DC" w:rsidRPr="00E91E0D">
        <w:rPr>
          <w:rFonts w:cs="Arial"/>
          <w:bCs/>
          <w:szCs w:val="20"/>
        </w:rPr>
        <w:t>Vilkår 38:</w:t>
      </w:r>
    </w:p>
    <w:p w:rsidR="00D926DC" w:rsidRPr="00E91E0D" w:rsidRDefault="00D926DC" w:rsidP="001A3ECF">
      <w:pPr>
        <w:suppressAutoHyphens w:val="0"/>
        <w:autoSpaceDE w:val="0"/>
        <w:autoSpaceDN w:val="0"/>
        <w:adjustRightInd w:val="0"/>
        <w:spacing w:line="240" w:lineRule="auto"/>
        <w:rPr>
          <w:rFonts w:cs="Arial"/>
          <w:bCs/>
          <w:szCs w:val="20"/>
        </w:rPr>
      </w:pPr>
      <w:r w:rsidRPr="00E91E0D">
        <w:rPr>
          <w:rFonts w:cs="Arial"/>
          <w:bCs/>
          <w:szCs w:val="20"/>
          <w:u w:val="single"/>
        </w:rPr>
        <w:t>Dansk Affaldsforening</w:t>
      </w:r>
      <w:r w:rsidRPr="00E91E0D">
        <w:rPr>
          <w:rFonts w:cs="Arial"/>
          <w:bCs/>
          <w:szCs w:val="20"/>
        </w:rPr>
        <w:t xml:space="preserve"> anfører, at det alene er virksomheder, der komposterer andet end have- og parkaffald, der skal sikre C/N-forholdet, og dette bør præciseres i driftsjournalen (vilkår 38).</w:t>
      </w:r>
    </w:p>
    <w:p w:rsidR="00545332" w:rsidRPr="00E91E0D" w:rsidRDefault="00545332" w:rsidP="001A3ECF">
      <w:pPr>
        <w:suppressAutoHyphens w:val="0"/>
        <w:autoSpaceDE w:val="0"/>
        <w:autoSpaceDN w:val="0"/>
        <w:adjustRightInd w:val="0"/>
        <w:spacing w:line="240" w:lineRule="auto"/>
        <w:rPr>
          <w:rFonts w:cs="Arial"/>
          <w:bCs/>
          <w:i/>
          <w:szCs w:val="20"/>
          <w:highlight w:val="yellow"/>
        </w:rPr>
      </w:pPr>
    </w:p>
    <w:p w:rsidR="00D926DC" w:rsidRPr="00E91E0D" w:rsidRDefault="00D926DC" w:rsidP="001A3ECF">
      <w:pPr>
        <w:suppressAutoHyphens w:val="0"/>
        <w:autoSpaceDE w:val="0"/>
        <w:autoSpaceDN w:val="0"/>
        <w:adjustRightInd w:val="0"/>
        <w:spacing w:line="240" w:lineRule="auto"/>
        <w:rPr>
          <w:rFonts w:cs="Arial"/>
          <w:bCs/>
          <w:i/>
          <w:szCs w:val="20"/>
        </w:rPr>
      </w:pPr>
      <w:r w:rsidRPr="00E91E0D">
        <w:rPr>
          <w:rFonts w:cs="Arial"/>
          <w:bCs/>
          <w:i/>
          <w:szCs w:val="20"/>
        </w:rPr>
        <w:t>Miljøstyrelsen er enig og præciserer, at det kun er virksomheder, der komposterer andet end have- og parkaffald, der skal registrere parametre som anført i vilkår 11.</w:t>
      </w:r>
    </w:p>
    <w:p w:rsidR="00E87FF7" w:rsidRPr="00E91E0D" w:rsidRDefault="00E87FF7" w:rsidP="00E87FF7">
      <w:pPr>
        <w:rPr>
          <w:szCs w:val="20"/>
        </w:rPr>
      </w:pPr>
    </w:p>
    <w:p w:rsidR="00833657" w:rsidRPr="00E91E0D" w:rsidRDefault="00833657" w:rsidP="00C01D51">
      <w:pPr>
        <w:rPr>
          <w:rFonts w:cs="Arial"/>
          <w:szCs w:val="20"/>
        </w:rPr>
      </w:pPr>
      <w:r w:rsidRPr="00E91E0D">
        <w:rPr>
          <w:rFonts w:cs="Arial"/>
          <w:szCs w:val="20"/>
          <w:u w:val="single"/>
        </w:rPr>
        <w:t>Dansk Affaldsforening</w:t>
      </w:r>
      <w:r w:rsidRPr="00E91E0D">
        <w:rPr>
          <w:rFonts w:cs="Arial"/>
          <w:szCs w:val="20"/>
        </w:rPr>
        <w:t xml:space="preserve"> mener desuden, at driftsjournalen bør revideres, idet en række krav ikke er miljømæssigt begrundet, og der er et generelt problem med skillefladen mellem driftsjournal og indberetninger til affaldsdatamodellen.</w:t>
      </w:r>
    </w:p>
    <w:p w:rsidR="00545332" w:rsidRPr="00E91E0D" w:rsidRDefault="00545332" w:rsidP="00833657">
      <w:pPr>
        <w:rPr>
          <w:i/>
          <w:szCs w:val="20"/>
          <w:highlight w:val="yellow"/>
        </w:rPr>
      </w:pPr>
    </w:p>
    <w:p w:rsidR="00E87FF7" w:rsidRPr="00E91E0D" w:rsidRDefault="00833657" w:rsidP="00833657">
      <w:pPr>
        <w:rPr>
          <w:rFonts w:cs="Arial"/>
          <w:szCs w:val="20"/>
        </w:rPr>
      </w:pPr>
      <w:r w:rsidRPr="00E91E0D">
        <w:rPr>
          <w:rFonts w:cs="Arial"/>
          <w:i/>
          <w:szCs w:val="20"/>
        </w:rPr>
        <w:t xml:space="preserve">Miljøstyrelsen </w:t>
      </w:r>
      <w:r w:rsidR="00D42B16" w:rsidRPr="00E91E0D">
        <w:rPr>
          <w:rFonts w:cs="Arial"/>
          <w:i/>
          <w:szCs w:val="20"/>
        </w:rPr>
        <w:t>er ikke enig med Dansk Affaldsforening og fastholder vilkåret.</w:t>
      </w:r>
    </w:p>
    <w:p w:rsidR="00833657" w:rsidRPr="00E91E0D" w:rsidRDefault="00833657" w:rsidP="00C01D51">
      <w:pPr>
        <w:rPr>
          <w:szCs w:val="20"/>
        </w:rPr>
      </w:pPr>
    </w:p>
    <w:p w:rsidR="0017608D" w:rsidRPr="00E91E0D" w:rsidRDefault="0017608D" w:rsidP="00C01D51">
      <w:pPr>
        <w:rPr>
          <w:szCs w:val="20"/>
        </w:rPr>
      </w:pPr>
    </w:p>
    <w:p w:rsidR="00FF239B" w:rsidRPr="00E91E0D" w:rsidRDefault="00FF239B" w:rsidP="00FF239B">
      <w:pPr>
        <w:pStyle w:val="Overskrift1"/>
        <w:rPr>
          <w:szCs w:val="20"/>
        </w:rPr>
      </w:pPr>
      <w:r w:rsidRPr="00E91E0D">
        <w:rPr>
          <w:szCs w:val="20"/>
        </w:rPr>
        <w:t xml:space="preserve">Afsnit 23. 5.1 Bortskaffelse eller nyttiggørelse af farligt affald, hvor kapaciteten er større end 10 tons/dag, og hvorunder der foregår en eller flere af følgende aktiviteter: </w:t>
      </w:r>
    </w:p>
    <w:p w:rsidR="00E43C46" w:rsidRPr="00E91E0D" w:rsidRDefault="00FF239B" w:rsidP="0017608D">
      <w:pPr>
        <w:pStyle w:val="TabelTekst"/>
        <w:ind w:left="29"/>
        <w:rPr>
          <w:rFonts w:ascii="Georgia" w:hAnsi="Georgia" w:cs="Arial"/>
          <w:b/>
          <w:bCs/>
          <w:sz w:val="20"/>
          <w:lang w:eastAsia="da-DK"/>
        </w:rPr>
      </w:pPr>
      <w:r w:rsidRPr="00E91E0D">
        <w:rPr>
          <w:rFonts w:ascii="Georgia" w:hAnsi="Georgia" w:cs="Arial"/>
          <w:b/>
          <w:bCs/>
          <w:sz w:val="20"/>
          <w:lang w:eastAsia="da-DK"/>
        </w:rPr>
        <w:t>d) Rekonditionering forud for en af de i punkt 5.1 og 5.2 opførte aktiviteter.</w:t>
      </w:r>
      <w:r w:rsidR="00E43C46" w:rsidRPr="00E91E0D">
        <w:rPr>
          <w:rFonts w:ascii="Georgia" w:hAnsi="Georgia" w:cs="Arial"/>
          <w:b/>
          <w:bCs/>
          <w:color w:val="FF0000"/>
          <w:sz w:val="20"/>
        </w:rPr>
        <w:t xml:space="preserve"> </w:t>
      </w:r>
    </w:p>
    <w:p w:rsidR="00E43C46" w:rsidRPr="00E91E0D" w:rsidRDefault="00E43C46" w:rsidP="001A3ECF">
      <w:pPr>
        <w:suppressAutoHyphens w:val="0"/>
        <w:autoSpaceDE w:val="0"/>
        <w:autoSpaceDN w:val="0"/>
        <w:adjustRightInd w:val="0"/>
        <w:spacing w:line="240" w:lineRule="auto"/>
        <w:rPr>
          <w:rFonts w:cs="Arial"/>
          <w:b/>
          <w:bCs/>
          <w:color w:val="FF0000"/>
          <w:szCs w:val="20"/>
        </w:rPr>
      </w:pPr>
    </w:p>
    <w:p w:rsidR="00FF239B" w:rsidRPr="00E91E0D" w:rsidRDefault="00FF239B" w:rsidP="001A3ECF">
      <w:pPr>
        <w:suppressAutoHyphens w:val="0"/>
        <w:autoSpaceDE w:val="0"/>
        <w:autoSpaceDN w:val="0"/>
        <w:adjustRightInd w:val="0"/>
        <w:spacing w:line="240" w:lineRule="auto"/>
        <w:rPr>
          <w:rFonts w:cs="Arial"/>
          <w:b/>
          <w:bCs/>
          <w:szCs w:val="20"/>
        </w:rPr>
      </w:pPr>
    </w:p>
    <w:p w:rsidR="00062F58" w:rsidRPr="00E91E0D" w:rsidRDefault="00062F58" w:rsidP="001A3ECF">
      <w:pPr>
        <w:suppressAutoHyphens w:val="0"/>
        <w:autoSpaceDE w:val="0"/>
        <w:autoSpaceDN w:val="0"/>
        <w:adjustRightInd w:val="0"/>
        <w:spacing w:line="240" w:lineRule="auto"/>
        <w:rPr>
          <w:rFonts w:cs="Arial"/>
          <w:bCs/>
          <w:szCs w:val="20"/>
        </w:rPr>
      </w:pPr>
      <w:r w:rsidRPr="00E91E0D">
        <w:rPr>
          <w:rFonts w:cs="Arial"/>
          <w:bCs/>
          <w:szCs w:val="20"/>
        </w:rPr>
        <w:t>Til anvendelsesområdet foreslår</w:t>
      </w:r>
      <w:r w:rsidRPr="00E91E0D">
        <w:rPr>
          <w:rFonts w:cs="Arial"/>
          <w:bCs/>
          <w:szCs w:val="20"/>
          <w:u w:val="single"/>
        </w:rPr>
        <w:t xml:space="preserve"> Nordgroup a/s</w:t>
      </w:r>
      <w:r w:rsidRPr="00E91E0D">
        <w:rPr>
          <w:rFonts w:cs="Arial"/>
          <w:bCs/>
          <w:szCs w:val="20"/>
        </w:rPr>
        <w:t>, at anvendelsesområdet tilføjes: ”sammenblanding af farligt affald". Nordgroup begrunder dette med, at sammenblanding af farligt affald i forbindelse med sortering o</w:t>
      </w:r>
      <w:r w:rsidR="000F6E98" w:rsidRPr="00E91E0D">
        <w:rPr>
          <w:rFonts w:cs="Arial"/>
          <w:bCs/>
          <w:szCs w:val="20"/>
        </w:rPr>
        <w:t>g</w:t>
      </w:r>
      <w:r w:rsidRPr="00E91E0D">
        <w:rPr>
          <w:rFonts w:cs="Arial"/>
          <w:bCs/>
          <w:szCs w:val="20"/>
        </w:rPr>
        <w:t xml:space="preserve"> omkostningsoptimering af transport til behandlingsanlæg er en almindeligt forekommende håndtering.</w:t>
      </w:r>
      <w:r w:rsidR="000F6E98" w:rsidRPr="00E91E0D">
        <w:rPr>
          <w:rFonts w:cs="Arial"/>
          <w:bCs/>
          <w:szCs w:val="20"/>
        </w:rPr>
        <w:t xml:space="preserve"> Nordgroup anfører endvidere, at udenlandske undersøgelser dokumenterer, at der sker sammenblanding af affald med henblik på fortynding af de farlige egenskaber, hvilket er i strid med såvel EU lovgivning som danske lovgivning.</w:t>
      </w:r>
    </w:p>
    <w:p w:rsidR="00545332" w:rsidRPr="00E91E0D" w:rsidRDefault="00545332" w:rsidP="001A3ECF">
      <w:pPr>
        <w:suppressAutoHyphens w:val="0"/>
        <w:autoSpaceDE w:val="0"/>
        <w:autoSpaceDN w:val="0"/>
        <w:adjustRightInd w:val="0"/>
        <w:spacing w:line="240" w:lineRule="auto"/>
        <w:rPr>
          <w:rFonts w:cs="Arial"/>
          <w:bCs/>
          <w:i/>
          <w:szCs w:val="20"/>
        </w:rPr>
      </w:pPr>
    </w:p>
    <w:p w:rsidR="00775F93" w:rsidRPr="00E91E0D" w:rsidRDefault="006F27A7" w:rsidP="001A3ECF">
      <w:pPr>
        <w:suppressAutoHyphens w:val="0"/>
        <w:autoSpaceDE w:val="0"/>
        <w:autoSpaceDN w:val="0"/>
        <w:adjustRightInd w:val="0"/>
        <w:spacing w:line="240" w:lineRule="auto"/>
        <w:rPr>
          <w:rFonts w:cs="Arial"/>
          <w:bCs/>
          <w:i/>
          <w:szCs w:val="20"/>
        </w:rPr>
      </w:pPr>
      <w:r w:rsidRPr="00E91E0D">
        <w:rPr>
          <w:rFonts w:cs="Arial"/>
          <w:bCs/>
          <w:i/>
          <w:szCs w:val="20"/>
        </w:rPr>
        <w:t>Miljøstyrelsen skal hertil bemærke, at de</w:t>
      </w:r>
      <w:r w:rsidR="004C5212" w:rsidRPr="00E91E0D">
        <w:rPr>
          <w:rFonts w:cs="Arial"/>
          <w:bCs/>
          <w:i/>
          <w:szCs w:val="20"/>
        </w:rPr>
        <w:t xml:space="preserve">t af </w:t>
      </w:r>
      <w:r w:rsidRPr="00E91E0D">
        <w:rPr>
          <w:rFonts w:cs="Arial"/>
          <w:bCs/>
          <w:i/>
          <w:szCs w:val="20"/>
        </w:rPr>
        <w:t>standardvilkår nr</w:t>
      </w:r>
      <w:r w:rsidR="00FE0916" w:rsidRPr="00E91E0D">
        <w:rPr>
          <w:rFonts w:cs="Arial"/>
          <w:bCs/>
          <w:i/>
          <w:szCs w:val="20"/>
        </w:rPr>
        <w:t>.</w:t>
      </w:r>
      <w:r w:rsidRPr="00E91E0D">
        <w:rPr>
          <w:rFonts w:cs="Arial"/>
          <w:bCs/>
          <w:i/>
          <w:szCs w:val="20"/>
        </w:rPr>
        <w:t xml:space="preserve"> </w:t>
      </w:r>
      <w:r w:rsidR="004C5212" w:rsidRPr="00E91E0D">
        <w:rPr>
          <w:rFonts w:cs="Arial"/>
          <w:bCs/>
          <w:i/>
          <w:szCs w:val="20"/>
        </w:rPr>
        <w:t xml:space="preserve">29 fremgår, at godkendelsesmyndigheden kan fastsætte vilkår om, at nærmere bestemte farlige affaldsarter og -fraktioner må blandes jf. § </w:t>
      </w:r>
      <w:r w:rsidR="00EE5B8D" w:rsidRPr="00E91E0D">
        <w:rPr>
          <w:rFonts w:cs="Arial"/>
          <w:bCs/>
          <w:i/>
          <w:szCs w:val="20"/>
        </w:rPr>
        <w:t>73</w:t>
      </w:r>
      <w:r w:rsidR="004C5212" w:rsidRPr="00E91E0D">
        <w:rPr>
          <w:rFonts w:cs="Arial"/>
          <w:bCs/>
          <w:i/>
          <w:szCs w:val="20"/>
        </w:rPr>
        <w:t xml:space="preserve"> i affaldsbekendtgørelsen. Miljøstyrelsen fastholder formuleringen af anvendelsesområdet. </w:t>
      </w:r>
      <w:r w:rsidR="00775F93" w:rsidRPr="00E91E0D">
        <w:rPr>
          <w:i/>
          <w:szCs w:val="20"/>
        </w:rPr>
        <w:t>Hvis virksomheden giver anledning til forurening, som ikke er reguleret af standardvilkår, skal godkendelsesmyndigheden supplere med de nødvendige krav, hvilket fremgår af § 32, stk. 1 i bekendtgørelse om godkendelse af listevirksomhed.</w:t>
      </w:r>
      <w:r w:rsidR="00BA09FB" w:rsidRPr="00E91E0D">
        <w:rPr>
          <w:i/>
          <w:szCs w:val="20"/>
        </w:rPr>
        <w:t xml:space="preserve"> Miljøstyrelsen fastholder formuleringen</w:t>
      </w:r>
    </w:p>
    <w:p w:rsidR="00AF4B8E" w:rsidRPr="00E91E0D" w:rsidRDefault="00AF4B8E" w:rsidP="001A3ECF">
      <w:pPr>
        <w:suppressAutoHyphens w:val="0"/>
        <w:autoSpaceDE w:val="0"/>
        <w:autoSpaceDN w:val="0"/>
        <w:adjustRightInd w:val="0"/>
        <w:spacing w:line="240" w:lineRule="auto"/>
        <w:rPr>
          <w:rFonts w:cs="Arial"/>
          <w:bCs/>
          <w:i/>
          <w:szCs w:val="20"/>
        </w:rPr>
      </w:pPr>
    </w:p>
    <w:p w:rsidR="00E700ED" w:rsidRPr="00E91E0D" w:rsidRDefault="00E700ED" w:rsidP="001A3ECF">
      <w:pPr>
        <w:suppressAutoHyphens w:val="0"/>
        <w:autoSpaceDE w:val="0"/>
        <w:autoSpaceDN w:val="0"/>
        <w:adjustRightInd w:val="0"/>
        <w:spacing w:line="240" w:lineRule="auto"/>
        <w:rPr>
          <w:rFonts w:cs="Arial"/>
          <w:bCs/>
          <w:szCs w:val="20"/>
        </w:rPr>
      </w:pPr>
      <w:r w:rsidRPr="00E91E0D">
        <w:rPr>
          <w:rFonts w:cs="Arial"/>
          <w:bCs/>
          <w:szCs w:val="20"/>
          <w:u w:val="single"/>
        </w:rPr>
        <w:t>Nordgroup</w:t>
      </w:r>
      <w:r w:rsidRPr="00E91E0D">
        <w:rPr>
          <w:rFonts w:cs="Arial"/>
          <w:bCs/>
          <w:szCs w:val="20"/>
        </w:rPr>
        <w:t xml:space="preserve"> har desuden foreslået at supplere anvendelsesområdet med fejlbehandlet affald samt yderligere præciseringer af oplysningsvilkår og nye vilkår om øget sporbarhed via supplerende EAK koder.</w:t>
      </w:r>
    </w:p>
    <w:p w:rsidR="007F0066" w:rsidRDefault="007F0066" w:rsidP="001A3ECF">
      <w:pPr>
        <w:suppressAutoHyphens w:val="0"/>
        <w:autoSpaceDE w:val="0"/>
        <w:autoSpaceDN w:val="0"/>
        <w:adjustRightInd w:val="0"/>
        <w:spacing w:line="240" w:lineRule="auto"/>
        <w:rPr>
          <w:rFonts w:cs="Arial"/>
          <w:bCs/>
          <w:i/>
          <w:szCs w:val="20"/>
        </w:rPr>
      </w:pPr>
    </w:p>
    <w:p w:rsidR="00041FE7" w:rsidRPr="00E91E0D" w:rsidRDefault="00E700ED" w:rsidP="001A3ECF">
      <w:pPr>
        <w:suppressAutoHyphens w:val="0"/>
        <w:autoSpaceDE w:val="0"/>
        <w:autoSpaceDN w:val="0"/>
        <w:adjustRightInd w:val="0"/>
        <w:spacing w:line="240" w:lineRule="auto"/>
        <w:rPr>
          <w:rFonts w:cs="Arial"/>
          <w:b/>
          <w:bCs/>
          <w:szCs w:val="20"/>
        </w:rPr>
      </w:pPr>
      <w:r w:rsidRPr="00E91E0D">
        <w:rPr>
          <w:rFonts w:cs="Arial"/>
          <w:bCs/>
          <w:i/>
          <w:szCs w:val="20"/>
        </w:rPr>
        <w:t>Miljøstyre</w:t>
      </w:r>
      <w:r w:rsidR="007843E0" w:rsidRPr="00E91E0D">
        <w:rPr>
          <w:rFonts w:cs="Arial"/>
          <w:bCs/>
          <w:i/>
          <w:szCs w:val="20"/>
        </w:rPr>
        <w:t>lsen vurderer, at fejlbehandling af affald skal tilføjes i beskrivelsen af de væsentligste miljøforhold samt, at det i oplysningspunkt 17 er relevant at tilføje "EAK-koden for blandingen" (for den resulterende blanding).</w:t>
      </w:r>
      <w:r w:rsidR="007843E0" w:rsidRPr="00E91E0D">
        <w:rPr>
          <w:rFonts w:cs="Arial"/>
          <w:bCs/>
          <w:i/>
          <w:szCs w:val="20"/>
          <w:highlight w:val="yellow"/>
        </w:rPr>
        <w:t xml:space="preserve"> </w:t>
      </w:r>
    </w:p>
    <w:p w:rsidR="00041FE7" w:rsidRPr="00E91E0D" w:rsidRDefault="00041FE7" w:rsidP="001A3ECF">
      <w:pPr>
        <w:suppressAutoHyphens w:val="0"/>
        <w:autoSpaceDE w:val="0"/>
        <w:autoSpaceDN w:val="0"/>
        <w:adjustRightInd w:val="0"/>
        <w:spacing w:line="240" w:lineRule="auto"/>
        <w:rPr>
          <w:rFonts w:cs="Arial"/>
          <w:b/>
          <w:bCs/>
          <w:szCs w:val="20"/>
        </w:rPr>
      </w:pPr>
    </w:p>
    <w:p w:rsidR="005064AB" w:rsidRPr="00E91E0D" w:rsidRDefault="005064AB" w:rsidP="001A3ECF">
      <w:pPr>
        <w:suppressAutoHyphens w:val="0"/>
        <w:autoSpaceDE w:val="0"/>
        <w:autoSpaceDN w:val="0"/>
        <w:adjustRightInd w:val="0"/>
        <w:spacing w:line="240" w:lineRule="auto"/>
        <w:rPr>
          <w:rFonts w:cs="Arial"/>
          <w:bCs/>
          <w:szCs w:val="20"/>
        </w:rPr>
      </w:pPr>
    </w:p>
    <w:p w:rsidR="00CC592D" w:rsidRPr="00E91E0D" w:rsidRDefault="00CC592D" w:rsidP="00CC592D">
      <w:pPr>
        <w:pStyle w:val="Overskrift1"/>
        <w:rPr>
          <w:szCs w:val="20"/>
        </w:rPr>
      </w:pPr>
      <w:r w:rsidRPr="00E91E0D">
        <w:rPr>
          <w:szCs w:val="20"/>
        </w:rPr>
        <w:t>Afsnit 24. 5.3</w:t>
      </w:r>
      <w:r w:rsidR="0013080D" w:rsidRPr="00E91E0D">
        <w:rPr>
          <w:szCs w:val="20"/>
        </w:rPr>
        <w:t>b</w:t>
      </w:r>
      <w:r w:rsidRPr="00E91E0D">
        <w:rPr>
          <w:szCs w:val="20"/>
        </w:rPr>
        <w:t>) Nyttiggørelse eller en blanding af nyttiggørelse og bortskaffelse af ikke-farligt affald, hvor kapaciteten er større end 75 tons/dag, og hvorunder en eller flere af følgende aktiviteter finder sted, dog undtaget aktiviteter omfattet af direktiv 91/271/EØF:</w:t>
      </w:r>
    </w:p>
    <w:p w:rsidR="00CC592D" w:rsidRPr="00E91E0D" w:rsidRDefault="0013080D" w:rsidP="00CC592D">
      <w:pPr>
        <w:pStyle w:val="Overskrift1"/>
        <w:rPr>
          <w:szCs w:val="20"/>
        </w:rPr>
      </w:pPr>
      <w:r w:rsidRPr="00E91E0D">
        <w:rPr>
          <w:szCs w:val="20"/>
        </w:rPr>
        <w:t xml:space="preserve">i) </w:t>
      </w:r>
      <w:r w:rsidR="00CC592D" w:rsidRPr="00E91E0D">
        <w:rPr>
          <w:szCs w:val="20"/>
        </w:rPr>
        <w:t>Biologisk behandling</w:t>
      </w:r>
    </w:p>
    <w:p w:rsidR="00CC592D" w:rsidRPr="00E91E0D" w:rsidRDefault="0013080D" w:rsidP="00CC592D">
      <w:pPr>
        <w:pStyle w:val="Overskrift1"/>
        <w:rPr>
          <w:szCs w:val="20"/>
        </w:rPr>
      </w:pPr>
      <w:r w:rsidRPr="00E91E0D">
        <w:rPr>
          <w:szCs w:val="20"/>
        </w:rPr>
        <w:t xml:space="preserve">iii) </w:t>
      </w:r>
      <w:r w:rsidR="00CC592D" w:rsidRPr="00E91E0D">
        <w:rPr>
          <w:szCs w:val="20"/>
        </w:rPr>
        <w:t>Behandling af slagger og aske</w:t>
      </w:r>
    </w:p>
    <w:p w:rsidR="00CC592D" w:rsidRPr="00E91E0D" w:rsidRDefault="00CC592D" w:rsidP="001A3ECF">
      <w:pPr>
        <w:suppressAutoHyphens w:val="0"/>
        <w:autoSpaceDE w:val="0"/>
        <w:autoSpaceDN w:val="0"/>
        <w:adjustRightInd w:val="0"/>
        <w:spacing w:line="240" w:lineRule="auto"/>
        <w:rPr>
          <w:rFonts w:cs="Arial"/>
          <w:bCs/>
          <w:szCs w:val="20"/>
        </w:rPr>
      </w:pPr>
    </w:p>
    <w:p w:rsidR="00CC592D" w:rsidRPr="00E91E0D" w:rsidRDefault="0065152A" w:rsidP="001A3ECF">
      <w:pPr>
        <w:suppressAutoHyphens w:val="0"/>
        <w:autoSpaceDE w:val="0"/>
        <w:autoSpaceDN w:val="0"/>
        <w:adjustRightInd w:val="0"/>
        <w:spacing w:line="240" w:lineRule="auto"/>
        <w:rPr>
          <w:rFonts w:cs="Arial"/>
          <w:bCs/>
          <w:szCs w:val="20"/>
        </w:rPr>
      </w:pPr>
      <w:r w:rsidRPr="00E91E0D">
        <w:rPr>
          <w:rFonts w:cs="Arial"/>
          <w:bCs/>
          <w:szCs w:val="20"/>
        </w:rPr>
        <w:t>Afsnit 24 omhandler slammineraliseringsanlæg og slaggebehandling som er omfattet af 5.3b.</w:t>
      </w:r>
    </w:p>
    <w:p w:rsidR="00F54CB5" w:rsidRPr="00E91E0D" w:rsidRDefault="00F54CB5" w:rsidP="001A3ECF">
      <w:pPr>
        <w:suppressAutoHyphens w:val="0"/>
        <w:autoSpaceDE w:val="0"/>
        <w:autoSpaceDN w:val="0"/>
        <w:adjustRightInd w:val="0"/>
        <w:spacing w:line="240" w:lineRule="auto"/>
        <w:rPr>
          <w:rFonts w:cs="Arial"/>
          <w:bCs/>
          <w:szCs w:val="20"/>
        </w:rPr>
      </w:pPr>
    </w:p>
    <w:p w:rsidR="00BA7DCA" w:rsidRPr="00E91E0D" w:rsidRDefault="00BA7DCA" w:rsidP="001A3ECF">
      <w:pPr>
        <w:suppressAutoHyphens w:val="0"/>
        <w:autoSpaceDE w:val="0"/>
        <w:autoSpaceDN w:val="0"/>
        <w:adjustRightInd w:val="0"/>
        <w:spacing w:line="240" w:lineRule="auto"/>
        <w:rPr>
          <w:rFonts w:cs="Arial"/>
          <w:bCs/>
          <w:i/>
          <w:szCs w:val="20"/>
        </w:rPr>
      </w:pPr>
      <w:r w:rsidRPr="00E91E0D">
        <w:rPr>
          <w:rFonts w:cs="Arial"/>
          <w:bCs/>
          <w:i/>
          <w:szCs w:val="20"/>
        </w:rPr>
        <w:t xml:space="preserve">Miljøstyrelsen </w:t>
      </w:r>
      <w:r w:rsidR="00760AB3" w:rsidRPr="00E91E0D">
        <w:rPr>
          <w:rFonts w:cs="Arial"/>
          <w:bCs/>
          <w:i/>
          <w:szCs w:val="20"/>
        </w:rPr>
        <w:t xml:space="preserve">har i afsnittet </w:t>
      </w:r>
      <w:r w:rsidRPr="00E91E0D">
        <w:rPr>
          <w:rFonts w:cs="Arial"/>
          <w:bCs/>
          <w:i/>
          <w:szCs w:val="20"/>
        </w:rPr>
        <w:t>slettet krav til maksimalt oplag og angivelse af EAK-koder, da disse oplysninger ikke findes relevante</w:t>
      </w:r>
      <w:r w:rsidR="00760AB3" w:rsidRPr="00E91E0D">
        <w:rPr>
          <w:i/>
          <w:iCs/>
          <w:color w:val="000000"/>
          <w:szCs w:val="20"/>
        </w:rPr>
        <w:t xml:space="preserve"> i relation til regulering af virksomhedens emissioner og miljøbelastning.</w:t>
      </w:r>
    </w:p>
    <w:p w:rsidR="00BA7DCA" w:rsidRPr="00E91E0D" w:rsidRDefault="00BA7DCA" w:rsidP="001A3ECF">
      <w:pPr>
        <w:suppressAutoHyphens w:val="0"/>
        <w:autoSpaceDE w:val="0"/>
        <w:autoSpaceDN w:val="0"/>
        <w:adjustRightInd w:val="0"/>
        <w:spacing w:line="240" w:lineRule="auto"/>
        <w:rPr>
          <w:rFonts w:cs="Arial"/>
          <w:bCs/>
          <w:szCs w:val="20"/>
        </w:rPr>
      </w:pPr>
    </w:p>
    <w:p w:rsidR="00F66047" w:rsidRPr="00E91E0D" w:rsidRDefault="00F66047" w:rsidP="001A3ECF">
      <w:pPr>
        <w:suppressAutoHyphens w:val="0"/>
        <w:autoSpaceDE w:val="0"/>
        <w:autoSpaceDN w:val="0"/>
        <w:adjustRightInd w:val="0"/>
        <w:spacing w:line="240" w:lineRule="auto"/>
        <w:rPr>
          <w:rFonts w:cs="Arial"/>
          <w:bCs/>
          <w:szCs w:val="20"/>
        </w:rPr>
      </w:pPr>
      <w:r w:rsidRPr="00E91E0D">
        <w:rPr>
          <w:rFonts w:cs="Arial"/>
          <w:bCs/>
          <w:szCs w:val="20"/>
        </w:rPr>
        <w:t>Ad Vilkår 4:</w:t>
      </w:r>
    </w:p>
    <w:p w:rsidR="00F66047" w:rsidRPr="00E91E0D" w:rsidRDefault="00F66047" w:rsidP="00F66047">
      <w:pPr>
        <w:rPr>
          <w:i/>
          <w:iCs/>
          <w:color w:val="000000"/>
          <w:szCs w:val="20"/>
        </w:rPr>
      </w:pPr>
      <w:r w:rsidRPr="00E91E0D">
        <w:rPr>
          <w:i/>
          <w:iCs/>
          <w:color w:val="000000"/>
          <w:szCs w:val="20"/>
        </w:rPr>
        <w:t>Miljøstyrelsen sletter vilkår om, hvornår der må være aktiviteter jf. generelle bemærkninger om produktionslofter.</w:t>
      </w:r>
    </w:p>
    <w:p w:rsidR="00F66047" w:rsidRPr="00E91E0D" w:rsidRDefault="00F66047" w:rsidP="001A3ECF">
      <w:pPr>
        <w:suppressAutoHyphens w:val="0"/>
        <w:autoSpaceDE w:val="0"/>
        <w:autoSpaceDN w:val="0"/>
        <w:adjustRightInd w:val="0"/>
        <w:spacing w:line="240" w:lineRule="auto"/>
        <w:rPr>
          <w:rFonts w:cs="Arial"/>
          <w:bCs/>
          <w:szCs w:val="20"/>
        </w:rPr>
      </w:pPr>
    </w:p>
    <w:p w:rsidR="00CC592D" w:rsidRPr="00E91E0D" w:rsidRDefault="00CC592D" w:rsidP="001A3ECF">
      <w:pPr>
        <w:suppressAutoHyphens w:val="0"/>
        <w:autoSpaceDE w:val="0"/>
        <w:autoSpaceDN w:val="0"/>
        <w:adjustRightInd w:val="0"/>
        <w:spacing w:line="240" w:lineRule="auto"/>
        <w:rPr>
          <w:rFonts w:cs="Arial"/>
          <w:b/>
          <w:bCs/>
          <w:szCs w:val="20"/>
        </w:rPr>
      </w:pPr>
      <w:r w:rsidRPr="00E91E0D">
        <w:rPr>
          <w:rFonts w:cs="Arial"/>
          <w:b/>
          <w:bCs/>
          <w:szCs w:val="20"/>
        </w:rPr>
        <w:t>24.4.2 Standardvilkår for slammineraliseringsanlæg</w:t>
      </w:r>
    </w:p>
    <w:p w:rsidR="00CC592D" w:rsidRPr="00E91E0D" w:rsidRDefault="00CC592D" w:rsidP="001A3ECF">
      <w:pPr>
        <w:suppressAutoHyphens w:val="0"/>
        <w:autoSpaceDE w:val="0"/>
        <w:autoSpaceDN w:val="0"/>
        <w:adjustRightInd w:val="0"/>
        <w:spacing w:line="240" w:lineRule="auto"/>
        <w:rPr>
          <w:rFonts w:cs="Arial"/>
          <w:bCs/>
          <w:szCs w:val="20"/>
        </w:rPr>
      </w:pPr>
    </w:p>
    <w:p w:rsidR="00AA4CB3" w:rsidRPr="00E91E0D" w:rsidRDefault="00AA4CB3" w:rsidP="001A3ECF">
      <w:pPr>
        <w:suppressAutoHyphens w:val="0"/>
        <w:autoSpaceDE w:val="0"/>
        <w:autoSpaceDN w:val="0"/>
        <w:adjustRightInd w:val="0"/>
        <w:spacing w:line="240" w:lineRule="auto"/>
        <w:rPr>
          <w:rFonts w:cs="Arial"/>
          <w:bCs/>
          <w:szCs w:val="20"/>
        </w:rPr>
      </w:pPr>
      <w:r w:rsidRPr="00E91E0D">
        <w:rPr>
          <w:rFonts w:cs="Arial"/>
          <w:bCs/>
          <w:szCs w:val="20"/>
        </w:rPr>
        <w:t>Se høringssvar og Miljøstyrelsens bemærkninger anført i afsnit 18 (18.4.2 Standardvilkår for slammineraliseringsanlæg).</w:t>
      </w:r>
    </w:p>
    <w:p w:rsidR="00AA4CB3" w:rsidRPr="00E91E0D" w:rsidRDefault="00AA4CB3" w:rsidP="001A3ECF">
      <w:pPr>
        <w:suppressAutoHyphens w:val="0"/>
        <w:autoSpaceDE w:val="0"/>
        <w:autoSpaceDN w:val="0"/>
        <w:adjustRightInd w:val="0"/>
        <w:spacing w:line="240" w:lineRule="auto"/>
        <w:rPr>
          <w:rFonts w:cs="Arial"/>
          <w:bCs/>
          <w:szCs w:val="20"/>
        </w:rPr>
      </w:pPr>
    </w:p>
    <w:p w:rsidR="00CC592D" w:rsidRPr="00E91E0D" w:rsidRDefault="00CC592D" w:rsidP="001A3ECF">
      <w:pPr>
        <w:suppressAutoHyphens w:val="0"/>
        <w:autoSpaceDE w:val="0"/>
        <w:autoSpaceDN w:val="0"/>
        <w:adjustRightInd w:val="0"/>
        <w:spacing w:line="240" w:lineRule="auto"/>
        <w:rPr>
          <w:rFonts w:cs="Arial"/>
          <w:szCs w:val="20"/>
        </w:rPr>
      </w:pPr>
    </w:p>
    <w:p w:rsidR="00324D46" w:rsidRPr="00E91E0D" w:rsidRDefault="00324D46" w:rsidP="00324D46">
      <w:pPr>
        <w:pStyle w:val="Overskrift1"/>
        <w:rPr>
          <w:szCs w:val="20"/>
        </w:rPr>
      </w:pPr>
      <w:r w:rsidRPr="00E91E0D">
        <w:rPr>
          <w:szCs w:val="20"/>
        </w:rPr>
        <w:t xml:space="preserve">Afsnit 25. Biogasanlæg omfattet af 5.3.b,i)  </w:t>
      </w:r>
    </w:p>
    <w:p w:rsidR="00324D46" w:rsidRPr="00E91E0D" w:rsidRDefault="00324D46" w:rsidP="00324D46">
      <w:pPr>
        <w:ind w:left="29"/>
        <w:rPr>
          <w:rFonts w:cs="Arial"/>
          <w:b/>
          <w:szCs w:val="20"/>
        </w:rPr>
      </w:pPr>
      <w:r w:rsidRPr="00E91E0D">
        <w:rPr>
          <w:rFonts w:cs="Arial"/>
          <w:b/>
          <w:szCs w:val="20"/>
        </w:rPr>
        <w:t>Nyttiggørelse eller en blanding af nyttiggørelse og bortskaffelse af ikke-farligt affald, hvor kapaciteten er større end 75 tons/dag, og hvorunder en eller flere af følgende aktiviteter finder sted, dog undtaget aktiviteter omfattet af direktiv 91/271/EØF</w:t>
      </w:r>
    </w:p>
    <w:p w:rsidR="00324D46" w:rsidRPr="00E91E0D" w:rsidRDefault="00324D46" w:rsidP="00324D46">
      <w:pPr>
        <w:ind w:left="29"/>
        <w:rPr>
          <w:rFonts w:cs="Arial"/>
          <w:b/>
          <w:szCs w:val="20"/>
        </w:rPr>
      </w:pPr>
      <w:r w:rsidRPr="00E91E0D">
        <w:rPr>
          <w:rFonts w:cs="Arial"/>
          <w:b/>
          <w:szCs w:val="20"/>
        </w:rPr>
        <w:t>i) Biologisk behandling</w:t>
      </w:r>
    </w:p>
    <w:p w:rsidR="00324D46" w:rsidRPr="00E91E0D" w:rsidRDefault="00324D46" w:rsidP="001A3ECF">
      <w:pPr>
        <w:suppressAutoHyphens w:val="0"/>
        <w:autoSpaceDE w:val="0"/>
        <w:autoSpaceDN w:val="0"/>
        <w:adjustRightInd w:val="0"/>
        <w:spacing w:line="240" w:lineRule="auto"/>
        <w:rPr>
          <w:rFonts w:cs="Arial"/>
          <w:szCs w:val="20"/>
        </w:rPr>
      </w:pPr>
    </w:p>
    <w:p w:rsidR="008A68E0" w:rsidRPr="00E91E0D" w:rsidRDefault="008A68E0" w:rsidP="001A3ECF">
      <w:pPr>
        <w:suppressAutoHyphens w:val="0"/>
        <w:autoSpaceDE w:val="0"/>
        <w:autoSpaceDN w:val="0"/>
        <w:adjustRightInd w:val="0"/>
        <w:spacing w:line="240" w:lineRule="auto"/>
        <w:rPr>
          <w:rFonts w:cs="Arial"/>
          <w:szCs w:val="20"/>
        </w:rPr>
      </w:pPr>
      <w:r w:rsidRPr="00E91E0D">
        <w:rPr>
          <w:rFonts w:cs="Arial"/>
          <w:szCs w:val="20"/>
        </w:rPr>
        <w:t xml:space="preserve"> </w:t>
      </w:r>
      <w:r w:rsidR="00D328A9" w:rsidRPr="00E91E0D">
        <w:rPr>
          <w:rFonts w:cs="Arial"/>
          <w:szCs w:val="20"/>
        </w:rPr>
        <w:t>A</w:t>
      </w:r>
      <w:r w:rsidRPr="00E91E0D">
        <w:rPr>
          <w:rFonts w:cs="Arial"/>
          <w:szCs w:val="20"/>
        </w:rPr>
        <w:t>fsnit 25</w:t>
      </w:r>
      <w:r w:rsidR="000135C0" w:rsidRPr="00E91E0D">
        <w:rPr>
          <w:rFonts w:cs="Arial"/>
          <w:szCs w:val="20"/>
        </w:rPr>
        <w:t xml:space="preserve"> </w:t>
      </w:r>
      <w:r w:rsidRPr="00E91E0D">
        <w:rPr>
          <w:rFonts w:cs="Arial"/>
          <w:szCs w:val="20"/>
        </w:rPr>
        <w:t>ændres</w:t>
      </w:r>
      <w:r w:rsidR="00D328A9" w:rsidRPr="00E91E0D">
        <w:rPr>
          <w:rFonts w:cs="Arial"/>
          <w:szCs w:val="20"/>
        </w:rPr>
        <w:t>/</w:t>
      </w:r>
      <w:r w:rsidRPr="00E91E0D">
        <w:rPr>
          <w:rFonts w:cs="Arial"/>
          <w:szCs w:val="20"/>
        </w:rPr>
        <w:t>konsekvensrettes med afsnit 16.</w:t>
      </w:r>
    </w:p>
    <w:p w:rsidR="008A68E0" w:rsidRPr="00E91E0D" w:rsidRDefault="008A68E0" w:rsidP="001A3ECF">
      <w:pPr>
        <w:suppressAutoHyphens w:val="0"/>
        <w:autoSpaceDE w:val="0"/>
        <w:autoSpaceDN w:val="0"/>
        <w:adjustRightInd w:val="0"/>
        <w:spacing w:line="240" w:lineRule="auto"/>
        <w:rPr>
          <w:rFonts w:cs="Arial"/>
          <w:szCs w:val="20"/>
        </w:rPr>
      </w:pPr>
    </w:p>
    <w:p w:rsidR="001C6F37" w:rsidRPr="00E91E0D" w:rsidRDefault="001C6F37" w:rsidP="001C6F37">
      <w:pPr>
        <w:rPr>
          <w:rFonts w:cs="Arial"/>
          <w:szCs w:val="20"/>
        </w:rPr>
      </w:pPr>
      <w:r w:rsidRPr="00E91E0D">
        <w:rPr>
          <w:rFonts w:cs="Arial"/>
          <w:szCs w:val="20"/>
          <w:u w:val="single"/>
        </w:rPr>
        <w:t>Brancheforeningen for Biogas</w:t>
      </w:r>
      <w:r w:rsidRPr="00E91E0D">
        <w:rPr>
          <w:rFonts w:cs="Arial"/>
          <w:szCs w:val="20"/>
        </w:rPr>
        <w:t xml:space="preserve"> anfører, at det forventes, at biogasanlæg ikke er omfattet af kravet om basistilstandsrapport.</w:t>
      </w:r>
    </w:p>
    <w:p w:rsidR="001C6F37" w:rsidRPr="00E91E0D" w:rsidRDefault="001C6F37" w:rsidP="001C6F37">
      <w:pPr>
        <w:rPr>
          <w:rFonts w:cs="Arial"/>
          <w:i/>
          <w:szCs w:val="20"/>
        </w:rPr>
      </w:pPr>
    </w:p>
    <w:p w:rsidR="001C6F37" w:rsidRPr="00E91E0D" w:rsidRDefault="001C6F37" w:rsidP="001C6F37">
      <w:pPr>
        <w:rPr>
          <w:rFonts w:cs="Arial"/>
          <w:bCs/>
          <w:i/>
          <w:szCs w:val="20"/>
        </w:rPr>
      </w:pPr>
      <w:r w:rsidRPr="00E91E0D">
        <w:rPr>
          <w:rFonts w:cs="Arial"/>
          <w:bCs/>
          <w:i/>
          <w:szCs w:val="20"/>
        </w:rPr>
        <w:t>Miljøstyrelsen skal hertil bemærke</w:t>
      </w:r>
      <w:r w:rsidR="00764D5E">
        <w:rPr>
          <w:rFonts w:cs="Arial"/>
          <w:bCs/>
          <w:i/>
          <w:szCs w:val="20"/>
        </w:rPr>
        <w:t>,</w:t>
      </w:r>
      <w:r w:rsidRPr="00E91E0D">
        <w:rPr>
          <w:rFonts w:cs="Arial"/>
          <w:bCs/>
          <w:i/>
          <w:szCs w:val="20"/>
        </w:rPr>
        <w:t xml:space="preserve"> at det tilsvarende foderstofvirksomheder og komposteringsanlæg gælder for biogasanlæg, at det umiddelbart ikke er sandsynligt, at typiske biogasanlæg bruger, fremstiller eller frigiver relevante, farlige stoffer i et omfang, der kan begrunde udarbejdelsen af en basistilstandsrapport, men at det omvendt ikke kan udelukkes, at det konkret kan forekomme. Fritagelse af biogasanlæg vil derfor ikke være i overensstemmelse med IE-direktivet.</w:t>
      </w:r>
    </w:p>
    <w:p w:rsidR="001C6F37" w:rsidRPr="00E91E0D" w:rsidRDefault="001C6F37" w:rsidP="001A3ECF">
      <w:pPr>
        <w:suppressAutoHyphens w:val="0"/>
        <w:autoSpaceDE w:val="0"/>
        <w:autoSpaceDN w:val="0"/>
        <w:adjustRightInd w:val="0"/>
        <w:spacing w:line="240" w:lineRule="auto"/>
        <w:rPr>
          <w:rFonts w:cs="Arial"/>
          <w:bCs/>
          <w:i/>
          <w:szCs w:val="20"/>
        </w:rPr>
      </w:pPr>
      <w:r w:rsidRPr="00E91E0D">
        <w:rPr>
          <w:rFonts w:cs="Arial"/>
          <w:bCs/>
          <w:i/>
          <w:szCs w:val="20"/>
        </w:rPr>
        <w:t>De fremkomne bemærkninger har ikke givet anledning til ændring af forslaget</w:t>
      </w:r>
      <w:r w:rsidR="00CF606A" w:rsidRPr="00E91E0D">
        <w:rPr>
          <w:rFonts w:cs="Arial"/>
          <w:bCs/>
          <w:i/>
          <w:szCs w:val="20"/>
        </w:rPr>
        <w:t>.</w:t>
      </w:r>
    </w:p>
    <w:p w:rsidR="00CF606A" w:rsidRPr="00E91E0D" w:rsidRDefault="00CF606A" w:rsidP="001A3ECF">
      <w:pPr>
        <w:suppressAutoHyphens w:val="0"/>
        <w:autoSpaceDE w:val="0"/>
        <w:autoSpaceDN w:val="0"/>
        <w:adjustRightInd w:val="0"/>
        <w:spacing w:line="240" w:lineRule="auto"/>
        <w:rPr>
          <w:rFonts w:cs="Arial"/>
          <w:bCs/>
          <w:i/>
          <w:szCs w:val="20"/>
        </w:rPr>
      </w:pPr>
    </w:p>
    <w:p w:rsidR="00CF606A" w:rsidRPr="00E91E0D" w:rsidRDefault="00CF606A" w:rsidP="001A3ECF">
      <w:pPr>
        <w:suppressAutoHyphens w:val="0"/>
        <w:autoSpaceDE w:val="0"/>
        <w:autoSpaceDN w:val="0"/>
        <w:adjustRightInd w:val="0"/>
        <w:spacing w:line="240" w:lineRule="auto"/>
        <w:rPr>
          <w:rFonts w:cs="Arial"/>
          <w:bCs/>
          <w:i/>
          <w:szCs w:val="20"/>
        </w:rPr>
      </w:pPr>
    </w:p>
    <w:p w:rsidR="001A3ECF" w:rsidRPr="00E91E0D" w:rsidRDefault="001A3ECF" w:rsidP="004F2B40">
      <w:pPr>
        <w:pStyle w:val="Overskrift1"/>
        <w:rPr>
          <w:szCs w:val="20"/>
        </w:rPr>
      </w:pPr>
      <w:r w:rsidRPr="00E91E0D">
        <w:rPr>
          <w:szCs w:val="20"/>
        </w:rPr>
        <w:lastRenderedPageBreak/>
        <w:t>Afsnit 26 Komposteringsa</w:t>
      </w:r>
      <w:r w:rsidR="00BC662D" w:rsidRPr="00E91E0D">
        <w:rPr>
          <w:szCs w:val="20"/>
        </w:rPr>
        <w:t>n</w:t>
      </w:r>
      <w:r w:rsidRPr="00E91E0D">
        <w:rPr>
          <w:szCs w:val="20"/>
        </w:rPr>
        <w:t>læg omfattet af 5.3.b</w:t>
      </w:r>
      <w:r w:rsidR="00637ADD" w:rsidRPr="00E91E0D">
        <w:rPr>
          <w:szCs w:val="20"/>
        </w:rPr>
        <w:t>,i)</w:t>
      </w:r>
    </w:p>
    <w:p w:rsidR="00266432" w:rsidRPr="00E91E0D" w:rsidRDefault="00266432" w:rsidP="00266432">
      <w:pPr>
        <w:ind w:left="29"/>
        <w:rPr>
          <w:b/>
          <w:szCs w:val="20"/>
        </w:rPr>
      </w:pPr>
      <w:r w:rsidRPr="00E91E0D">
        <w:rPr>
          <w:b/>
          <w:szCs w:val="20"/>
        </w:rPr>
        <w:t>Nyttiggørelse eller en blanding af nyttiggørelse og bortskaffelse af ikke-farligt affald, hvor kapaciteten er større end 75 tons/dag, og hvorunder en eller flere af følgende aktiviteter finder sted, dog undtaget aktiviteter omfattet af direktiv 91/271/EØF.</w:t>
      </w:r>
    </w:p>
    <w:p w:rsidR="00266432" w:rsidRPr="00E91E0D" w:rsidRDefault="00266432" w:rsidP="00266432">
      <w:pPr>
        <w:ind w:left="29"/>
        <w:rPr>
          <w:b/>
          <w:szCs w:val="20"/>
        </w:rPr>
      </w:pPr>
      <w:r w:rsidRPr="00E91E0D">
        <w:rPr>
          <w:b/>
          <w:szCs w:val="20"/>
        </w:rPr>
        <w:t>i) Biologisk behandling</w:t>
      </w:r>
    </w:p>
    <w:p w:rsidR="008A68E0" w:rsidRPr="00C91EFE" w:rsidRDefault="008A68E0" w:rsidP="00266432">
      <w:pPr>
        <w:rPr>
          <w:szCs w:val="20"/>
          <w:u w:val="single"/>
        </w:rPr>
      </w:pPr>
    </w:p>
    <w:p w:rsidR="001A3ECF" w:rsidRPr="00E91E0D" w:rsidRDefault="00BC662D" w:rsidP="001A3ECF">
      <w:pPr>
        <w:suppressAutoHyphens w:val="0"/>
        <w:autoSpaceDE w:val="0"/>
        <w:autoSpaceDN w:val="0"/>
        <w:adjustRightInd w:val="0"/>
        <w:spacing w:line="240" w:lineRule="auto"/>
        <w:rPr>
          <w:rFonts w:cs="Arial"/>
          <w:szCs w:val="20"/>
        </w:rPr>
      </w:pPr>
      <w:r w:rsidRPr="00C91EFE">
        <w:rPr>
          <w:rFonts w:cs="Arial"/>
          <w:szCs w:val="20"/>
          <w:u w:val="single"/>
        </w:rPr>
        <w:t>Landbrug &amp; Fødevarer</w:t>
      </w:r>
      <w:r w:rsidRPr="00E91E0D">
        <w:rPr>
          <w:rFonts w:cs="Arial"/>
          <w:szCs w:val="20"/>
        </w:rPr>
        <w:t xml:space="preserve"> </w:t>
      </w:r>
      <w:r w:rsidR="001A3ECF" w:rsidRPr="00E91E0D">
        <w:rPr>
          <w:rFonts w:cs="Arial"/>
          <w:szCs w:val="20"/>
        </w:rPr>
        <w:t>henvise</w:t>
      </w:r>
      <w:r w:rsidRPr="00E91E0D">
        <w:rPr>
          <w:rFonts w:cs="Arial"/>
          <w:szCs w:val="20"/>
        </w:rPr>
        <w:t>r</w:t>
      </w:r>
      <w:r w:rsidR="001A3ECF" w:rsidRPr="00E91E0D">
        <w:rPr>
          <w:rFonts w:cs="Arial"/>
          <w:szCs w:val="20"/>
        </w:rPr>
        <w:t xml:space="preserve"> </w:t>
      </w:r>
      <w:r w:rsidR="008A68E0" w:rsidRPr="00E91E0D">
        <w:rPr>
          <w:rFonts w:cs="Arial"/>
          <w:szCs w:val="20"/>
        </w:rPr>
        <w:t xml:space="preserve">i øvrigt </w:t>
      </w:r>
      <w:r w:rsidR="001A3ECF" w:rsidRPr="00E91E0D">
        <w:rPr>
          <w:rFonts w:cs="Arial"/>
          <w:szCs w:val="20"/>
        </w:rPr>
        <w:t>til bemærkninger under afsnit 22.</w:t>
      </w:r>
    </w:p>
    <w:p w:rsidR="00BC662D" w:rsidRPr="00E91E0D" w:rsidRDefault="00182CAC" w:rsidP="001A3ECF">
      <w:pPr>
        <w:suppressAutoHyphens w:val="0"/>
        <w:autoSpaceDE w:val="0"/>
        <w:autoSpaceDN w:val="0"/>
        <w:adjustRightInd w:val="0"/>
        <w:spacing w:line="240" w:lineRule="auto"/>
        <w:rPr>
          <w:rFonts w:cs="Arial"/>
          <w:i/>
          <w:szCs w:val="20"/>
        </w:rPr>
      </w:pPr>
      <w:r w:rsidRPr="00E91E0D">
        <w:rPr>
          <w:rFonts w:cs="Arial"/>
          <w:i/>
          <w:szCs w:val="20"/>
        </w:rPr>
        <w:t>Miljøstyrelsens kommentarer findes tilsvarende i afsnit 22.</w:t>
      </w:r>
    </w:p>
    <w:p w:rsidR="001A3ECF" w:rsidRPr="00E91E0D" w:rsidRDefault="001A3ECF" w:rsidP="001A3ECF">
      <w:pPr>
        <w:suppressAutoHyphens w:val="0"/>
        <w:autoSpaceDE w:val="0"/>
        <w:autoSpaceDN w:val="0"/>
        <w:adjustRightInd w:val="0"/>
        <w:spacing w:line="240" w:lineRule="auto"/>
        <w:rPr>
          <w:rFonts w:cs="Arial"/>
          <w:i/>
          <w:iCs/>
          <w:szCs w:val="20"/>
        </w:rPr>
      </w:pPr>
    </w:p>
    <w:p w:rsidR="001A3ECF" w:rsidRPr="00C91EFE" w:rsidRDefault="00C91EFE" w:rsidP="001A3ECF">
      <w:pPr>
        <w:suppressAutoHyphens w:val="0"/>
        <w:autoSpaceDE w:val="0"/>
        <w:autoSpaceDN w:val="0"/>
        <w:adjustRightInd w:val="0"/>
        <w:spacing w:line="240" w:lineRule="auto"/>
        <w:rPr>
          <w:rFonts w:cs="Arial"/>
          <w:iCs/>
          <w:szCs w:val="20"/>
        </w:rPr>
      </w:pPr>
      <w:r w:rsidRPr="00C91EFE">
        <w:rPr>
          <w:rFonts w:cs="Arial"/>
          <w:iCs/>
          <w:szCs w:val="20"/>
        </w:rPr>
        <w:t xml:space="preserve">Ad </w:t>
      </w:r>
      <w:r w:rsidR="001A3ECF" w:rsidRPr="00C91EFE">
        <w:rPr>
          <w:rFonts w:cs="Arial"/>
          <w:iCs/>
          <w:szCs w:val="20"/>
        </w:rPr>
        <w:t>Oplysningskrav 28</w:t>
      </w:r>
    </w:p>
    <w:p w:rsidR="001A3ECF" w:rsidRPr="00E91E0D" w:rsidRDefault="001A3ECF" w:rsidP="001A3ECF">
      <w:pPr>
        <w:suppressAutoHyphens w:val="0"/>
        <w:autoSpaceDE w:val="0"/>
        <w:autoSpaceDN w:val="0"/>
        <w:adjustRightInd w:val="0"/>
        <w:spacing w:line="240" w:lineRule="auto"/>
        <w:rPr>
          <w:szCs w:val="20"/>
        </w:rPr>
      </w:pPr>
      <w:r w:rsidRPr="00E91E0D">
        <w:rPr>
          <w:rFonts w:cs="Arial"/>
          <w:szCs w:val="20"/>
        </w:rPr>
        <w:t>Det er Landbrug &amp; Fødevarers opfattelse, at komposteringsanlæg ikke er omfattet af kravet om basistilstandsrapport. Oplysningskrav 28 bør derfor udgå. Dette vil være i overensstemmelse med lovbemærkningerne til L 88 s. 25.</w:t>
      </w:r>
    </w:p>
    <w:p w:rsidR="00FA5514" w:rsidRPr="00E91E0D" w:rsidRDefault="00FA5514" w:rsidP="00923B1A">
      <w:pPr>
        <w:rPr>
          <w:szCs w:val="20"/>
        </w:rPr>
      </w:pPr>
    </w:p>
    <w:p w:rsidR="00C8655E" w:rsidRPr="00E91E0D" w:rsidRDefault="00C8655E" w:rsidP="005021F1">
      <w:pPr>
        <w:suppressAutoHyphens w:val="0"/>
        <w:autoSpaceDE w:val="0"/>
        <w:autoSpaceDN w:val="0"/>
        <w:adjustRightInd w:val="0"/>
        <w:spacing w:line="240" w:lineRule="auto"/>
        <w:rPr>
          <w:rFonts w:cs="Arial"/>
          <w:bCs/>
          <w:i/>
          <w:szCs w:val="20"/>
        </w:rPr>
      </w:pPr>
      <w:r w:rsidRPr="00E91E0D">
        <w:rPr>
          <w:rFonts w:cs="Arial"/>
          <w:bCs/>
          <w:i/>
          <w:szCs w:val="20"/>
        </w:rPr>
        <w:t xml:space="preserve">Miljøstyrelsen skal hertil bemærke, at det tilsvarende foderstofvirksomheder gælder for komposteringsanlæg, at det umiddelbart ikke er sandsynligt, at </w:t>
      </w:r>
      <w:r w:rsidR="00C91EFE">
        <w:rPr>
          <w:rFonts w:cs="Arial"/>
          <w:bCs/>
          <w:i/>
          <w:szCs w:val="20"/>
        </w:rPr>
        <w:t>de</w:t>
      </w:r>
      <w:r w:rsidRPr="00E91E0D">
        <w:rPr>
          <w:rFonts w:cs="Arial"/>
          <w:bCs/>
          <w:i/>
          <w:szCs w:val="20"/>
        </w:rPr>
        <w:t xml:space="preserve"> bruger, fremstiller eller frigiver relevante, farlige stoffer i et omfang, der kan begrunde udarbejdelsen af en basistilstandsrapport, men at det omvendt ikke kan udelukkes, at det konkret kan forekomme. Fritagelse af komposteringsanlæg vil derfor tilsvarende foderstofvirksomheder ikke være i overensstemmelse med IE-direktivet.</w:t>
      </w:r>
      <w:r w:rsidR="00C91EFE">
        <w:rPr>
          <w:rFonts w:cs="Arial"/>
          <w:bCs/>
          <w:i/>
          <w:szCs w:val="20"/>
        </w:rPr>
        <w:t xml:space="preserve"> </w:t>
      </w:r>
      <w:r w:rsidRPr="00E91E0D">
        <w:rPr>
          <w:rFonts w:cs="Arial"/>
          <w:bCs/>
          <w:i/>
          <w:szCs w:val="20"/>
        </w:rPr>
        <w:t>De fremkomne bemærkninger har ikke givet anledning til ændring af forslaget</w:t>
      </w:r>
      <w:r w:rsidR="0017608D" w:rsidRPr="00E91E0D">
        <w:rPr>
          <w:rFonts w:cs="Arial"/>
          <w:bCs/>
          <w:i/>
          <w:szCs w:val="20"/>
        </w:rPr>
        <w:t>.</w:t>
      </w:r>
    </w:p>
    <w:p w:rsidR="0017608D" w:rsidRPr="00E91E0D" w:rsidRDefault="0017608D" w:rsidP="005021F1">
      <w:pPr>
        <w:suppressAutoHyphens w:val="0"/>
        <w:autoSpaceDE w:val="0"/>
        <w:autoSpaceDN w:val="0"/>
        <w:adjustRightInd w:val="0"/>
        <w:spacing w:line="240" w:lineRule="auto"/>
        <w:rPr>
          <w:rFonts w:cs="Arial"/>
          <w:bCs/>
          <w:i/>
          <w:szCs w:val="20"/>
        </w:rPr>
      </w:pPr>
    </w:p>
    <w:p w:rsidR="0017608D" w:rsidRPr="00E91E0D" w:rsidRDefault="0017608D" w:rsidP="005021F1">
      <w:pPr>
        <w:suppressAutoHyphens w:val="0"/>
        <w:autoSpaceDE w:val="0"/>
        <w:autoSpaceDN w:val="0"/>
        <w:adjustRightInd w:val="0"/>
        <w:spacing w:line="240" w:lineRule="auto"/>
        <w:rPr>
          <w:rFonts w:cs="Arial"/>
          <w:bCs/>
          <w:i/>
          <w:szCs w:val="20"/>
        </w:rPr>
      </w:pPr>
    </w:p>
    <w:p w:rsidR="00654820" w:rsidRPr="00E91E0D" w:rsidRDefault="00654820" w:rsidP="00C01D51">
      <w:pPr>
        <w:pStyle w:val="Overskrift1"/>
        <w:rPr>
          <w:szCs w:val="20"/>
        </w:rPr>
      </w:pPr>
      <w:r w:rsidRPr="00E91E0D">
        <w:rPr>
          <w:szCs w:val="20"/>
        </w:rPr>
        <w:t>Afsnit 27. 5.5. Midlertidig opbevaring af farligt affald, der ikke er omfattet af punkt 5.4, i afventning af en af de i punkt 5.1, 5.2, 5.4 og 5.6 anførte aktiviteter, hvor den samlede kapacitet er større end 50 tons, bortset fra midlertidig opbevaring i afventning af indsamling på det anlæg, hvor affaldet produceres.</w:t>
      </w:r>
    </w:p>
    <w:p w:rsidR="00654820" w:rsidRPr="00E91E0D" w:rsidRDefault="00654820" w:rsidP="00654820">
      <w:pPr>
        <w:pStyle w:val="NormalInd"/>
        <w:ind w:firstLine="0"/>
        <w:rPr>
          <w:rFonts w:ascii="Georgia" w:hAnsi="Georgia" w:cs="Arial"/>
          <w:sz w:val="20"/>
        </w:rPr>
      </w:pPr>
    </w:p>
    <w:p w:rsidR="0017436F" w:rsidRPr="00E91E0D" w:rsidRDefault="0017436F" w:rsidP="00654820">
      <w:pPr>
        <w:pStyle w:val="NormalInd"/>
        <w:ind w:firstLine="0"/>
        <w:rPr>
          <w:rFonts w:ascii="Georgia" w:hAnsi="Georgia" w:cs="Arial"/>
          <w:sz w:val="20"/>
        </w:rPr>
      </w:pPr>
      <w:r w:rsidRPr="00E91E0D">
        <w:rPr>
          <w:rFonts w:ascii="Georgia" w:hAnsi="Georgia" w:cs="Arial"/>
          <w:sz w:val="20"/>
        </w:rPr>
        <w:t>Ingen høringssvar til afsnit 27.</w:t>
      </w:r>
    </w:p>
    <w:p w:rsidR="00654820" w:rsidRPr="00E91E0D" w:rsidRDefault="0007319C" w:rsidP="00670F40">
      <w:pPr>
        <w:rPr>
          <w:rFonts w:cs="Arial"/>
          <w:szCs w:val="20"/>
        </w:rPr>
      </w:pPr>
      <w:r w:rsidRPr="00E91E0D">
        <w:rPr>
          <w:rFonts w:cs="Arial"/>
          <w:i/>
        </w:rPr>
        <w:t>Miljøstyrelsen har konsekvensrettet afsnit 27 i forhold til afsnit 23.</w:t>
      </w:r>
    </w:p>
    <w:p w:rsidR="00654820" w:rsidRPr="00E91E0D" w:rsidRDefault="00654820" w:rsidP="00670F40">
      <w:pPr>
        <w:rPr>
          <w:rFonts w:cs="Arial"/>
          <w:szCs w:val="20"/>
        </w:rPr>
      </w:pPr>
    </w:p>
    <w:p w:rsidR="00C560EB" w:rsidRPr="00E91E0D" w:rsidRDefault="00C560EB" w:rsidP="00670F40">
      <w:pPr>
        <w:rPr>
          <w:rFonts w:cs="Arial"/>
          <w:szCs w:val="20"/>
        </w:rPr>
      </w:pPr>
    </w:p>
    <w:p w:rsidR="000E6268" w:rsidRPr="00E91E0D" w:rsidRDefault="000E6268" w:rsidP="004F2B40">
      <w:pPr>
        <w:pStyle w:val="Overskrift1"/>
        <w:rPr>
          <w:szCs w:val="20"/>
        </w:rPr>
      </w:pPr>
      <w:r w:rsidRPr="00E91E0D">
        <w:rPr>
          <w:szCs w:val="20"/>
        </w:rPr>
        <w:t>Afsnit 28.</w:t>
      </w:r>
      <w:r w:rsidR="004F2B40" w:rsidRPr="00E91E0D">
        <w:rPr>
          <w:szCs w:val="20"/>
        </w:rPr>
        <w:t xml:space="preserve"> </w:t>
      </w:r>
      <w:r w:rsidRPr="00E91E0D">
        <w:rPr>
          <w:szCs w:val="20"/>
        </w:rPr>
        <w:t>6.4 b) ii) -9: Foderstofvirksomheder</w:t>
      </w:r>
      <w:r w:rsidR="0017608D" w:rsidRPr="00E91E0D">
        <w:rPr>
          <w:szCs w:val="20"/>
        </w:rPr>
        <w:t>. Behandling og forarbejdning, medmindre den kun består i emballering, af følgende råvarer, uanset om de har været forarbejdet før eller er uforarbejdede, med henblik på fremstilling af foder fra vegetabilske råstoffer alene med en kapacitet til produktion af færdige produkter på mere end 300 tons/dag eller 600 tons/dag, hvor anlægget er i drift højst 90 på hinanden følgende dage i et år.</w:t>
      </w:r>
    </w:p>
    <w:p w:rsidR="0017608D" w:rsidRPr="00E91E0D" w:rsidRDefault="0017608D" w:rsidP="0017608D">
      <w:pPr>
        <w:rPr>
          <w:szCs w:val="20"/>
        </w:rPr>
      </w:pPr>
    </w:p>
    <w:p w:rsidR="000E6268" w:rsidRPr="00E91E0D" w:rsidRDefault="000E6268" w:rsidP="000E6268">
      <w:pPr>
        <w:suppressAutoHyphens w:val="0"/>
        <w:autoSpaceDE w:val="0"/>
        <w:autoSpaceDN w:val="0"/>
        <w:adjustRightInd w:val="0"/>
        <w:spacing w:line="240" w:lineRule="auto"/>
        <w:rPr>
          <w:rFonts w:cs="Arial"/>
          <w:szCs w:val="20"/>
        </w:rPr>
      </w:pPr>
      <w:r w:rsidRPr="0054618B">
        <w:rPr>
          <w:rFonts w:cs="Arial"/>
          <w:szCs w:val="20"/>
          <w:u w:val="single"/>
        </w:rPr>
        <w:t>Landbrug &amp; Fødevarer</w:t>
      </w:r>
      <w:r w:rsidRPr="00E91E0D">
        <w:rPr>
          <w:rFonts w:cs="Arial"/>
          <w:szCs w:val="20"/>
        </w:rPr>
        <w:t xml:space="preserve"> henviser til bemærkningerne til afsnit 8 (vilkår nr. 8.4).</w:t>
      </w:r>
    </w:p>
    <w:p w:rsidR="00B52E0E" w:rsidRPr="00E91E0D" w:rsidRDefault="00B52E0E" w:rsidP="00B52E0E">
      <w:pPr>
        <w:suppressAutoHyphens w:val="0"/>
        <w:autoSpaceDE w:val="0"/>
        <w:autoSpaceDN w:val="0"/>
        <w:adjustRightInd w:val="0"/>
        <w:spacing w:line="240" w:lineRule="auto"/>
        <w:rPr>
          <w:rFonts w:cs="Arial"/>
          <w:i/>
          <w:szCs w:val="20"/>
        </w:rPr>
      </w:pPr>
      <w:r w:rsidRPr="00E91E0D">
        <w:rPr>
          <w:rFonts w:cs="Arial"/>
          <w:i/>
          <w:szCs w:val="20"/>
        </w:rPr>
        <w:t>Miljøstyrelsens kommentarer findes tilsvarende i afsnit 8.</w:t>
      </w:r>
    </w:p>
    <w:p w:rsidR="00473214" w:rsidRPr="00E91E0D" w:rsidRDefault="00473214" w:rsidP="000E6268">
      <w:pPr>
        <w:suppressAutoHyphens w:val="0"/>
        <w:autoSpaceDE w:val="0"/>
        <w:autoSpaceDN w:val="0"/>
        <w:adjustRightInd w:val="0"/>
        <w:spacing w:line="240" w:lineRule="auto"/>
        <w:rPr>
          <w:rFonts w:cs="Arial"/>
          <w:i/>
          <w:iCs/>
          <w:szCs w:val="20"/>
        </w:rPr>
      </w:pPr>
    </w:p>
    <w:p w:rsidR="000E6268" w:rsidRPr="0054618B" w:rsidRDefault="0054618B" w:rsidP="000E6268">
      <w:pPr>
        <w:suppressAutoHyphens w:val="0"/>
        <w:autoSpaceDE w:val="0"/>
        <w:autoSpaceDN w:val="0"/>
        <w:adjustRightInd w:val="0"/>
        <w:spacing w:line="240" w:lineRule="auto"/>
        <w:rPr>
          <w:rFonts w:cs="Arial"/>
          <w:iCs/>
          <w:szCs w:val="20"/>
        </w:rPr>
      </w:pPr>
      <w:r w:rsidRPr="0054618B">
        <w:rPr>
          <w:rFonts w:cs="Arial"/>
          <w:iCs/>
          <w:szCs w:val="20"/>
        </w:rPr>
        <w:t xml:space="preserve">Ad </w:t>
      </w:r>
      <w:r w:rsidR="000E6268" w:rsidRPr="0054618B">
        <w:rPr>
          <w:rFonts w:cs="Arial"/>
          <w:iCs/>
          <w:szCs w:val="20"/>
        </w:rPr>
        <w:t>Oplysningskrav 28</w:t>
      </w:r>
    </w:p>
    <w:p w:rsidR="000E6268" w:rsidRPr="00E91E0D" w:rsidRDefault="000E6268" w:rsidP="000E6268">
      <w:pPr>
        <w:suppressAutoHyphens w:val="0"/>
        <w:autoSpaceDE w:val="0"/>
        <w:autoSpaceDN w:val="0"/>
        <w:adjustRightInd w:val="0"/>
        <w:spacing w:line="240" w:lineRule="auto"/>
        <w:rPr>
          <w:rFonts w:cs="Arial"/>
          <w:szCs w:val="20"/>
        </w:rPr>
      </w:pPr>
      <w:r w:rsidRPr="00E91E0D">
        <w:rPr>
          <w:rFonts w:cs="Arial"/>
          <w:szCs w:val="20"/>
        </w:rPr>
        <w:t>Det er Landbrug &amp; Fødevarers opfattelse, at fødevarevirksomheder og dermed</w:t>
      </w:r>
      <w:r w:rsidR="0054618B">
        <w:rPr>
          <w:rFonts w:cs="Arial"/>
          <w:szCs w:val="20"/>
        </w:rPr>
        <w:t xml:space="preserve"> f</w:t>
      </w:r>
      <w:r w:rsidRPr="00E91E0D">
        <w:rPr>
          <w:rFonts w:cs="Arial"/>
          <w:szCs w:val="20"/>
        </w:rPr>
        <w:t>oderstofvirksomheder ikke er omfattet af kravet om basistilstandsrapport. Oplysningskrav 28 bør derfor udgå. Dette vil være i overensstemmelse med lovbemærkningerne til L 88 s. 25.</w:t>
      </w:r>
    </w:p>
    <w:p w:rsidR="00532016" w:rsidRPr="00E91E0D" w:rsidRDefault="00532016" w:rsidP="00360AF6">
      <w:pPr>
        <w:suppressAutoHyphens w:val="0"/>
        <w:autoSpaceDE w:val="0"/>
        <w:autoSpaceDN w:val="0"/>
        <w:adjustRightInd w:val="0"/>
        <w:spacing w:line="240" w:lineRule="auto"/>
        <w:rPr>
          <w:rFonts w:cs="Arial"/>
          <w:bCs/>
          <w:i/>
          <w:szCs w:val="20"/>
        </w:rPr>
      </w:pPr>
    </w:p>
    <w:p w:rsidR="00A013A0" w:rsidRPr="00E91E0D" w:rsidRDefault="00A013A0" w:rsidP="00A013A0">
      <w:pPr>
        <w:rPr>
          <w:rFonts w:cs="Arial"/>
          <w:bCs/>
          <w:i/>
          <w:szCs w:val="20"/>
        </w:rPr>
      </w:pPr>
      <w:r w:rsidRPr="00E91E0D">
        <w:rPr>
          <w:rFonts w:cs="Arial"/>
          <w:bCs/>
          <w:i/>
          <w:szCs w:val="20"/>
        </w:rPr>
        <w:t xml:space="preserve">Miljøstyrelsen kan, for så vidt angår foderstofvirksomheders pligt til at udarbejde basistilstandsrapport, henvise til høringsnotatet vedrørende L88, hvoraf det fremgår, at det umiddelbart ikke er sandsynligt, at typiske foderstofvirksomheder bruger, fremstiller eller frigiver relevante, farlige stoffer i et omfang, der kan begrunde udarbejdelsen af en basistilstandsrapport. </w:t>
      </w:r>
      <w:r w:rsidRPr="00E91E0D">
        <w:rPr>
          <w:rFonts w:cs="Arial"/>
          <w:bCs/>
          <w:i/>
          <w:szCs w:val="20"/>
        </w:rPr>
        <w:lastRenderedPageBreak/>
        <w:t>Omvendt kan det ikke udelukkes, at det konkret kan forekomme, hvorfor Miljøstyrelsen vurderer, at en fritagelse af foderstofvirksomheder ikke vil være i overensstemmelse med IE-direktivet.</w:t>
      </w:r>
      <w:r w:rsidR="0054618B">
        <w:rPr>
          <w:rFonts w:cs="Arial"/>
          <w:bCs/>
          <w:i/>
          <w:szCs w:val="20"/>
        </w:rPr>
        <w:t xml:space="preserve"> </w:t>
      </w:r>
      <w:r w:rsidRPr="00E91E0D">
        <w:rPr>
          <w:rFonts w:cs="Arial"/>
          <w:bCs/>
          <w:i/>
          <w:szCs w:val="20"/>
        </w:rPr>
        <w:t>De fremkomne bemærkninger har ikke givet anledning til ændring af forslaget.</w:t>
      </w:r>
    </w:p>
    <w:p w:rsidR="00A013A0" w:rsidRPr="00E91E0D" w:rsidRDefault="00A013A0" w:rsidP="00360AF6">
      <w:pPr>
        <w:suppressAutoHyphens w:val="0"/>
        <w:autoSpaceDE w:val="0"/>
        <w:autoSpaceDN w:val="0"/>
        <w:adjustRightInd w:val="0"/>
        <w:spacing w:line="240" w:lineRule="auto"/>
        <w:rPr>
          <w:rFonts w:cs="Arial"/>
          <w:bCs/>
          <w:i/>
          <w:szCs w:val="20"/>
        </w:rPr>
      </w:pPr>
    </w:p>
    <w:p w:rsidR="00E1554F" w:rsidRPr="00E91E0D" w:rsidRDefault="00E1554F" w:rsidP="0054618B">
      <w:pPr>
        <w:rPr>
          <w:b/>
          <w:szCs w:val="20"/>
        </w:rPr>
      </w:pPr>
    </w:p>
    <w:p w:rsidR="00E1554F" w:rsidRPr="00E91E0D" w:rsidRDefault="00E1554F" w:rsidP="006C72D1">
      <w:pPr>
        <w:pStyle w:val="Overskrift1"/>
        <w:rPr>
          <w:szCs w:val="20"/>
        </w:rPr>
      </w:pPr>
      <w:r w:rsidRPr="00E91E0D">
        <w:rPr>
          <w:szCs w:val="20"/>
        </w:rPr>
        <w:t>Afsnit 29. Biogasanlæg omfattet af 6.5. Bortskaffelse eller genanvendelse af dyrekroppe eller animalsk affald, hvor kapaciteten er større end 10 tons/dag.</w:t>
      </w:r>
    </w:p>
    <w:p w:rsidR="00E1554F" w:rsidRPr="00E91E0D" w:rsidRDefault="00E1554F" w:rsidP="00670F40">
      <w:pPr>
        <w:rPr>
          <w:szCs w:val="20"/>
        </w:rPr>
      </w:pPr>
    </w:p>
    <w:p w:rsidR="009E3BB8" w:rsidRPr="00E91E0D" w:rsidRDefault="00E1554F" w:rsidP="00670F40">
      <w:pPr>
        <w:rPr>
          <w:szCs w:val="20"/>
        </w:rPr>
      </w:pPr>
      <w:r w:rsidRPr="00E91E0D">
        <w:rPr>
          <w:szCs w:val="20"/>
        </w:rPr>
        <w:t>Se generelt høringssvar givet af Biogasforeningen</w:t>
      </w:r>
      <w:r w:rsidR="00616C30" w:rsidRPr="00E91E0D">
        <w:rPr>
          <w:szCs w:val="20"/>
        </w:rPr>
        <w:t xml:space="preserve"> i</w:t>
      </w:r>
      <w:r w:rsidR="006C72D1" w:rsidRPr="00E91E0D">
        <w:rPr>
          <w:szCs w:val="20"/>
        </w:rPr>
        <w:t xml:space="preserve"> indledningen</w:t>
      </w:r>
      <w:r w:rsidRPr="00E91E0D">
        <w:rPr>
          <w:szCs w:val="20"/>
        </w:rPr>
        <w:t>.</w:t>
      </w:r>
    </w:p>
    <w:p w:rsidR="0060453A" w:rsidRPr="00E91E0D" w:rsidRDefault="0060453A" w:rsidP="00670F40">
      <w:pPr>
        <w:rPr>
          <w:szCs w:val="20"/>
        </w:rPr>
      </w:pPr>
      <w:r w:rsidRPr="00E91E0D">
        <w:rPr>
          <w:szCs w:val="20"/>
        </w:rPr>
        <w:t>Se evt. høringssvar for afsnit 16 og 25.</w:t>
      </w:r>
    </w:p>
    <w:p w:rsidR="009E3BB8" w:rsidRPr="00E91E0D" w:rsidRDefault="009E3BB8" w:rsidP="00670F40">
      <w:pPr>
        <w:rPr>
          <w:szCs w:val="20"/>
        </w:rPr>
      </w:pPr>
    </w:p>
    <w:p w:rsidR="00E1554F" w:rsidRPr="00E91E0D" w:rsidRDefault="00E1554F" w:rsidP="009D2E6E">
      <w:pPr>
        <w:suppressAutoHyphens w:val="0"/>
        <w:autoSpaceDE w:val="0"/>
        <w:autoSpaceDN w:val="0"/>
        <w:adjustRightInd w:val="0"/>
        <w:spacing w:line="240" w:lineRule="auto"/>
        <w:rPr>
          <w:rFonts w:cs="Arial"/>
          <w:szCs w:val="20"/>
        </w:rPr>
      </w:pPr>
    </w:p>
    <w:p w:rsidR="002F3996" w:rsidRPr="00E91E0D" w:rsidRDefault="00585F02" w:rsidP="009D2E6E">
      <w:pPr>
        <w:pStyle w:val="Overskrift1"/>
        <w:rPr>
          <w:szCs w:val="20"/>
        </w:rPr>
      </w:pPr>
      <w:r w:rsidRPr="00E91E0D">
        <w:rPr>
          <w:szCs w:val="20"/>
        </w:rPr>
        <w:t>Afsnit 30. 6.10 Beskyttelse af træ og træprodukter med kemikalier, hvor produktionskapaciteten er større end 75 m³/dag, bortset fra behandling udelukkende mod blåsplint.</w:t>
      </w:r>
    </w:p>
    <w:p w:rsidR="003B12F5" w:rsidRPr="00E91E0D" w:rsidRDefault="003B12F5" w:rsidP="00923B1A">
      <w:pPr>
        <w:rPr>
          <w:szCs w:val="20"/>
        </w:rPr>
      </w:pPr>
    </w:p>
    <w:p w:rsidR="003B12F5" w:rsidRPr="00E91E0D" w:rsidRDefault="003B12F5" w:rsidP="00923B1A">
      <w:pPr>
        <w:rPr>
          <w:szCs w:val="20"/>
        </w:rPr>
      </w:pPr>
      <w:r w:rsidRPr="00E91E0D">
        <w:rPr>
          <w:szCs w:val="20"/>
        </w:rPr>
        <w:t>Ingen høringssvar til afsnit 30.</w:t>
      </w:r>
    </w:p>
    <w:sectPr w:rsidR="003B12F5" w:rsidRPr="00E91E0D" w:rsidSect="00643A49">
      <w:headerReference w:type="default" r:id="rId14"/>
      <w:footerReference w:type="even" r:id="rId15"/>
      <w:footerReference w:type="default" r:id="rId16"/>
      <w:headerReference w:type="first" r:id="rId17"/>
      <w:footerReference w:type="first" r:id="rId18"/>
      <w:pgSz w:w="11906" w:h="16838" w:code="9"/>
      <w:pgMar w:top="2041" w:right="3175" w:bottom="680" w:left="1418"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49" w:rsidRDefault="005F2249">
      <w:r>
        <w:separator/>
      </w:r>
    </w:p>
  </w:endnote>
  <w:endnote w:type="continuationSeparator" w:id="0">
    <w:p w:rsidR="005F2249" w:rsidRDefault="005F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FE" w:rsidRDefault="00C91EFE" w:rsidP="00495993">
    <w:pPr>
      <w:framePr w:wrap="around" w:vAnchor="text" w:hAnchor="margin" w:xAlign="right" w:y="1"/>
    </w:pPr>
    <w:r>
      <w:fldChar w:fldCharType="begin"/>
    </w:r>
    <w:r>
      <w:instrText xml:space="preserve">PAGE  </w:instrText>
    </w:r>
    <w:r>
      <w:fldChar w:fldCharType="end"/>
    </w:r>
  </w:p>
  <w:p w:rsidR="00C91EFE" w:rsidRDefault="00C91EFE" w:rsidP="00E9485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FE" w:rsidRPr="00E94852" w:rsidRDefault="00C91EFE" w:rsidP="00495993">
    <w:pPr>
      <w:framePr w:wrap="around" w:vAnchor="text" w:hAnchor="margin" w:xAlign="right" w:y="1"/>
      <w:rPr>
        <w:rFonts w:cs="Arial"/>
        <w:szCs w:val="20"/>
      </w:rPr>
    </w:pPr>
    <w:r w:rsidRPr="00E94852">
      <w:rPr>
        <w:rFonts w:cs="Arial"/>
        <w:szCs w:val="20"/>
      </w:rPr>
      <w:fldChar w:fldCharType="begin"/>
    </w:r>
    <w:r w:rsidRPr="00E94852">
      <w:rPr>
        <w:rFonts w:cs="Arial"/>
        <w:szCs w:val="20"/>
      </w:rPr>
      <w:instrText xml:space="preserve">PAGE  </w:instrText>
    </w:r>
    <w:r w:rsidRPr="00E94852">
      <w:rPr>
        <w:rFonts w:cs="Arial"/>
        <w:szCs w:val="20"/>
      </w:rPr>
      <w:fldChar w:fldCharType="separate"/>
    </w:r>
    <w:r w:rsidR="002C3EBE">
      <w:rPr>
        <w:rFonts w:cs="Arial"/>
        <w:noProof/>
        <w:szCs w:val="20"/>
      </w:rPr>
      <w:t>2</w:t>
    </w:r>
    <w:r w:rsidRPr="00E94852">
      <w:rPr>
        <w:rFonts w:cs="Arial"/>
        <w:szCs w:val="20"/>
      </w:rPr>
      <w:fldChar w:fldCharType="end"/>
    </w:r>
  </w:p>
  <w:p w:rsidR="00C91EFE" w:rsidRPr="002654F9" w:rsidRDefault="00C91EFE" w:rsidP="00E94852">
    <w:pPr>
      <w:ind w:right="360"/>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FE" w:rsidRPr="00853517" w:rsidRDefault="00C91EFE" w:rsidP="00853517">
    <w:pPr>
      <w:pStyle w:val="Sidefod"/>
      <w:spacing w:before="240"/>
      <w:ind w:right="-1644"/>
      <w:rPr>
        <w:rFonts w:cs="Arial"/>
        <w:szCs w:val="14"/>
      </w:rPr>
    </w:pPr>
    <w:bookmarkStart w:id="15" w:name="styr_navn"/>
    <w:r w:rsidRPr="00853517">
      <w:rPr>
        <w:rFonts w:cs="Arial"/>
        <w:szCs w:val="14"/>
      </w:rPr>
      <w:t>Miljøstyrelsen</w:t>
    </w:r>
    <w:bookmarkEnd w:id="15"/>
    <w:r w:rsidRPr="00853517">
      <w:rPr>
        <w:rFonts w:cs="Arial"/>
        <w:szCs w:val="14"/>
      </w:rPr>
      <w:t xml:space="preserve"> • </w:t>
    </w:r>
    <w:bookmarkStart w:id="16" w:name="styr_adr"/>
    <w:r w:rsidRPr="00853517">
      <w:rPr>
        <w:rFonts w:cs="Arial"/>
        <w:szCs w:val="14"/>
      </w:rPr>
      <w:t>Strandgade 29</w:t>
    </w:r>
    <w:bookmarkEnd w:id="16"/>
    <w:r w:rsidRPr="00853517">
      <w:rPr>
        <w:rFonts w:cs="Arial"/>
        <w:szCs w:val="14"/>
      </w:rPr>
      <w:t xml:space="preserve"> • </w:t>
    </w:r>
    <w:bookmarkStart w:id="17" w:name="styr_postnr"/>
    <w:r w:rsidRPr="00853517">
      <w:rPr>
        <w:rFonts w:cs="Arial"/>
        <w:szCs w:val="14"/>
      </w:rPr>
      <w:t>1401</w:t>
    </w:r>
    <w:bookmarkEnd w:id="17"/>
    <w:r w:rsidRPr="00853517">
      <w:rPr>
        <w:rFonts w:cs="Arial"/>
        <w:szCs w:val="14"/>
      </w:rPr>
      <w:t xml:space="preserve"> </w:t>
    </w:r>
    <w:bookmarkStart w:id="18" w:name="styr_by"/>
    <w:r w:rsidRPr="00853517">
      <w:rPr>
        <w:rFonts w:cs="Arial"/>
        <w:szCs w:val="14"/>
      </w:rPr>
      <w:t>København K</w:t>
    </w:r>
    <w:bookmarkEnd w:id="18"/>
  </w:p>
  <w:p w:rsidR="00C91EFE" w:rsidRPr="00853517" w:rsidRDefault="00C91EFE" w:rsidP="00853517">
    <w:pPr>
      <w:pStyle w:val="Sidefod"/>
      <w:spacing w:after="300"/>
      <w:ind w:right="-1644"/>
      <w:rPr>
        <w:rFonts w:cs="Arial"/>
        <w:szCs w:val="14"/>
      </w:rPr>
    </w:pPr>
    <w:bookmarkStart w:id="19" w:name="telefon_tekst"/>
    <w:r w:rsidRPr="00853517">
      <w:rPr>
        <w:rFonts w:cs="Arial"/>
        <w:szCs w:val="14"/>
      </w:rPr>
      <w:t>Tlf.</w:t>
    </w:r>
    <w:bookmarkEnd w:id="19"/>
    <w:r w:rsidRPr="00853517">
      <w:rPr>
        <w:rFonts w:cs="Arial"/>
        <w:szCs w:val="14"/>
      </w:rPr>
      <w:t xml:space="preserve"> </w:t>
    </w:r>
    <w:bookmarkStart w:id="20" w:name="styr_telefon"/>
    <w:r w:rsidRPr="00853517">
      <w:rPr>
        <w:rFonts w:cs="Arial"/>
        <w:szCs w:val="14"/>
      </w:rPr>
      <w:t>72 54 40 00</w:t>
    </w:r>
    <w:bookmarkEnd w:id="20"/>
    <w:r w:rsidRPr="00853517">
      <w:rPr>
        <w:rFonts w:cs="Arial"/>
        <w:szCs w:val="14"/>
      </w:rPr>
      <w:t xml:space="preserve"> • CVR </w:t>
    </w:r>
    <w:bookmarkStart w:id="21" w:name="cvr_nr"/>
    <w:r w:rsidRPr="00853517">
      <w:rPr>
        <w:rFonts w:cs="Arial"/>
        <w:szCs w:val="14"/>
      </w:rPr>
      <w:t>25798376</w:t>
    </w:r>
    <w:bookmarkEnd w:id="21"/>
    <w:r w:rsidRPr="00853517">
      <w:rPr>
        <w:rFonts w:cs="Arial"/>
        <w:szCs w:val="14"/>
      </w:rPr>
      <w:t xml:space="preserve"> • EAN </w:t>
    </w:r>
    <w:bookmarkStart w:id="22" w:name="ean_nr"/>
    <w:r w:rsidRPr="00853517">
      <w:rPr>
        <w:rFonts w:cs="Arial"/>
        <w:szCs w:val="14"/>
      </w:rPr>
      <w:t>(drift)5798000863002 (tilskud)5798000863019</w:t>
    </w:r>
    <w:bookmarkEnd w:id="22"/>
    <w:r w:rsidRPr="00853517">
      <w:rPr>
        <w:rFonts w:cs="Arial"/>
        <w:szCs w:val="14"/>
      </w:rPr>
      <w:t xml:space="preserve"> • </w:t>
    </w:r>
    <w:bookmarkStart w:id="23" w:name="styr_email"/>
    <w:r w:rsidRPr="00853517">
      <w:rPr>
        <w:rFonts w:cs="Arial"/>
        <w:szCs w:val="14"/>
      </w:rPr>
      <w:t>mst@mst.dk</w:t>
    </w:r>
    <w:bookmarkEnd w:id="23"/>
    <w:r w:rsidRPr="00853517">
      <w:rPr>
        <w:rFonts w:cs="Arial"/>
        <w:szCs w:val="14"/>
      </w:rPr>
      <w:t xml:space="preserve"> • </w:t>
    </w:r>
    <w:bookmarkStart w:id="24" w:name="styr_web"/>
    <w:r w:rsidRPr="00853517">
      <w:rPr>
        <w:rFonts w:cs="Arial"/>
        <w:szCs w:val="14"/>
      </w:rPr>
      <w:t>www.mst.dk</w:t>
    </w:r>
    <w:bookmarkEnd w:id="24"/>
  </w:p>
  <w:p w:rsidR="00C91EFE" w:rsidRDefault="00C91EF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49" w:rsidRDefault="005F2249">
      <w:r>
        <w:separator/>
      </w:r>
    </w:p>
  </w:footnote>
  <w:footnote w:type="continuationSeparator" w:id="0">
    <w:p w:rsidR="005F2249" w:rsidRDefault="005F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FE" w:rsidRDefault="00C91EFE" w:rsidP="00D008ED">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FE" w:rsidRDefault="00C91EFE">
    <w:pPr>
      <w:pStyle w:val="Sidehoved"/>
    </w:pPr>
    <w:r>
      <w:rPr>
        <w:noProof/>
      </w:rPr>
      <w:drawing>
        <wp:anchor distT="0" distB="0" distL="114300" distR="114300" simplePos="0" relativeHeight="251658240" behindDoc="0" locked="0" layoutInCell="1" allowOverlap="1" wp14:anchorId="1B13E226" wp14:editId="64D79083">
          <wp:simplePos x="0" y="0"/>
          <wp:positionH relativeFrom="page">
            <wp:posOffset>4993005</wp:posOffset>
          </wp:positionH>
          <wp:positionV relativeFrom="page">
            <wp:posOffset>518160</wp:posOffset>
          </wp:positionV>
          <wp:extent cx="1514475" cy="619125"/>
          <wp:effectExtent l="0" t="0" r="9525" b="952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31A"/>
    <w:multiLevelType w:val="hybridMultilevel"/>
    <w:tmpl w:val="C6BC8E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2651A4"/>
    <w:multiLevelType w:val="hybridMultilevel"/>
    <w:tmpl w:val="7D2EBC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BF3CA6"/>
    <w:multiLevelType w:val="hybridMultilevel"/>
    <w:tmpl w:val="E02447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571D85"/>
    <w:multiLevelType w:val="hybridMultilevel"/>
    <w:tmpl w:val="57B4E54C"/>
    <w:lvl w:ilvl="0" w:tplc="10D29984">
      <w:start w:val="19"/>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836C70"/>
    <w:multiLevelType w:val="hybridMultilevel"/>
    <w:tmpl w:val="B5D67B20"/>
    <w:lvl w:ilvl="0" w:tplc="04060001">
      <w:start w:val="1"/>
      <w:numFmt w:val="bullet"/>
      <w:lvlText w:val=""/>
      <w:lvlJc w:val="left"/>
      <w:pPr>
        <w:ind w:left="778" w:hanging="360"/>
      </w:pPr>
      <w:rPr>
        <w:rFonts w:ascii="Symbol" w:hAnsi="Symbol" w:hint="default"/>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5" w15:restartNumberingAfterBreak="0">
    <w:nsid w:val="20D368B9"/>
    <w:multiLevelType w:val="hybridMultilevel"/>
    <w:tmpl w:val="86888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B2430A9"/>
    <w:multiLevelType w:val="hybridMultilevel"/>
    <w:tmpl w:val="106451F4"/>
    <w:lvl w:ilvl="0" w:tplc="196222EC">
      <w:start w:val="1"/>
      <w:numFmt w:val="lowerRoman"/>
      <w:lvlText w:val="%1)"/>
      <w:lvlJc w:val="left"/>
      <w:pPr>
        <w:ind w:left="2025" w:hanging="72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7" w15:restartNumberingAfterBreak="0">
    <w:nsid w:val="39692A20"/>
    <w:multiLevelType w:val="hybridMultilevel"/>
    <w:tmpl w:val="A650F444"/>
    <w:lvl w:ilvl="0" w:tplc="65C6B18A">
      <w:numFmt w:val="bullet"/>
      <w:lvlText w:val="–"/>
      <w:lvlJc w:val="left"/>
      <w:pPr>
        <w:ind w:left="956" w:hanging="360"/>
      </w:pPr>
      <w:rPr>
        <w:rFonts w:ascii="Times New Roman" w:eastAsia="Times New Roman" w:hAnsi="Times New Roman" w:cs="Times New Roman" w:hint="default"/>
      </w:rPr>
    </w:lvl>
    <w:lvl w:ilvl="1" w:tplc="04060003" w:tentative="1">
      <w:start w:val="1"/>
      <w:numFmt w:val="bullet"/>
      <w:lvlText w:val="o"/>
      <w:lvlJc w:val="left"/>
      <w:pPr>
        <w:ind w:left="1469" w:hanging="360"/>
      </w:pPr>
      <w:rPr>
        <w:rFonts w:ascii="Courier New" w:hAnsi="Courier New" w:cs="Courier New" w:hint="default"/>
      </w:rPr>
    </w:lvl>
    <w:lvl w:ilvl="2" w:tplc="04060005" w:tentative="1">
      <w:start w:val="1"/>
      <w:numFmt w:val="bullet"/>
      <w:lvlText w:val=""/>
      <w:lvlJc w:val="left"/>
      <w:pPr>
        <w:ind w:left="2189" w:hanging="360"/>
      </w:pPr>
      <w:rPr>
        <w:rFonts w:ascii="Wingdings" w:hAnsi="Wingdings" w:hint="default"/>
      </w:rPr>
    </w:lvl>
    <w:lvl w:ilvl="3" w:tplc="04060001" w:tentative="1">
      <w:start w:val="1"/>
      <w:numFmt w:val="bullet"/>
      <w:lvlText w:val=""/>
      <w:lvlJc w:val="left"/>
      <w:pPr>
        <w:ind w:left="2909" w:hanging="360"/>
      </w:pPr>
      <w:rPr>
        <w:rFonts w:ascii="Symbol" w:hAnsi="Symbol" w:hint="default"/>
      </w:rPr>
    </w:lvl>
    <w:lvl w:ilvl="4" w:tplc="04060003" w:tentative="1">
      <w:start w:val="1"/>
      <w:numFmt w:val="bullet"/>
      <w:lvlText w:val="o"/>
      <w:lvlJc w:val="left"/>
      <w:pPr>
        <w:ind w:left="3629" w:hanging="360"/>
      </w:pPr>
      <w:rPr>
        <w:rFonts w:ascii="Courier New" w:hAnsi="Courier New" w:cs="Courier New" w:hint="default"/>
      </w:rPr>
    </w:lvl>
    <w:lvl w:ilvl="5" w:tplc="04060005" w:tentative="1">
      <w:start w:val="1"/>
      <w:numFmt w:val="bullet"/>
      <w:lvlText w:val=""/>
      <w:lvlJc w:val="left"/>
      <w:pPr>
        <w:ind w:left="4349" w:hanging="360"/>
      </w:pPr>
      <w:rPr>
        <w:rFonts w:ascii="Wingdings" w:hAnsi="Wingdings" w:hint="default"/>
      </w:rPr>
    </w:lvl>
    <w:lvl w:ilvl="6" w:tplc="04060001" w:tentative="1">
      <w:start w:val="1"/>
      <w:numFmt w:val="bullet"/>
      <w:lvlText w:val=""/>
      <w:lvlJc w:val="left"/>
      <w:pPr>
        <w:ind w:left="5069" w:hanging="360"/>
      </w:pPr>
      <w:rPr>
        <w:rFonts w:ascii="Symbol" w:hAnsi="Symbol" w:hint="default"/>
      </w:rPr>
    </w:lvl>
    <w:lvl w:ilvl="7" w:tplc="04060003" w:tentative="1">
      <w:start w:val="1"/>
      <w:numFmt w:val="bullet"/>
      <w:lvlText w:val="o"/>
      <w:lvlJc w:val="left"/>
      <w:pPr>
        <w:ind w:left="5789" w:hanging="360"/>
      </w:pPr>
      <w:rPr>
        <w:rFonts w:ascii="Courier New" w:hAnsi="Courier New" w:cs="Courier New" w:hint="default"/>
      </w:rPr>
    </w:lvl>
    <w:lvl w:ilvl="8" w:tplc="04060005" w:tentative="1">
      <w:start w:val="1"/>
      <w:numFmt w:val="bullet"/>
      <w:lvlText w:val=""/>
      <w:lvlJc w:val="left"/>
      <w:pPr>
        <w:ind w:left="6509" w:hanging="360"/>
      </w:pPr>
      <w:rPr>
        <w:rFonts w:ascii="Wingdings" w:hAnsi="Wingdings" w:hint="default"/>
      </w:rPr>
    </w:lvl>
  </w:abstractNum>
  <w:abstractNum w:abstractNumId="8" w15:restartNumberingAfterBreak="0">
    <w:nsid w:val="66DD080C"/>
    <w:multiLevelType w:val="hybridMultilevel"/>
    <w:tmpl w:val="E5BC0A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480126E"/>
    <w:multiLevelType w:val="hybridMultilevel"/>
    <w:tmpl w:val="6FF0B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F48312E"/>
    <w:multiLevelType w:val="hybridMultilevel"/>
    <w:tmpl w:val="15B88518"/>
    <w:lvl w:ilvl="0" w:tplc="6B5AE0E4">
      <w:start w:val="3"/>
      <w:numFmt w:val="lowerRoman"/>
      <w:lvlText w:val="%1)"/>
      <w:lvlJc w:val="left"/>
      <w:pPr>
        <w:ind w:left="2025" w:hanging="72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num w:numId="1">
    <w:abstractNumId w:val="7"/>
  </w:num>
  <w:num w:numId="2">
    <w:abstractNumId w:val="3"/>
  </w:num>
  <w:num w:numId="3">
    <w:abstractNumId w:val="6"/>
  </w:num>
  <w:num w:numId="4">
    <w:abstractNumId w:val="10"/>
  </w:num>
  <w:num w:numId="5">
    <w:abstractNumId w:val="0"/>
  </w:num>
  <w:num w:numId="6">
    <w:abstractNumId w:val="1"/>
  </w:num>
  <w:num w:numId="7">
    <w:abstractNumId w:val="9"/>
  </w:num>
  <w:num w:numId="8">
    <w:abstractNumId w:val="2"/>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0"/>
  <w:doNotHyphenateCaps/>
  <w:drawingGridHorizontalSpacing w:val="2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A8"/>
    <w:rsid w:val="00000A7D"/>
    <w:rsid w:val="00002EA0"/>
    <w:rsid w:val="00003636"/>
    <w:rsid w:val="00005E4F"/>
    <w:rsid w:val="00006582"/>
    <w:rsid w:val="00006956"/>
    <w:rsid w:val="00007054"/>
    <w:rsid w:val="0000738E"/>
    <w:rsid w:val="00010A84"/>
    <w:rsid w:val="000135C0"/>
    <w:rsid w:val="00015F6F"/>
    <w:rsid w:val="00017582"/>
    <w:rsid w:val="00031DDD"/>
    <w:rsid w:val="00031E9E"/>
    <w:rsid w:val="00035686"/>
    <w:rsid w:val="00040403"/>
    <w:rsid w:val="0004196A"/>
    <w:rsid w:val="000419C5"/>
    <w:rsid w:val="00041BD5"/>
    <w:rsid w:val="00041FE7"/>
    <w:rsid w:val="0004390B"/>
    <w:rsid w:val="00044759"/>
    <w:rsid w:val="00046490"/>
    <w:rsid w:val="00052B42"/>
    <w:rsid w:val="00052C0E"/>
    <w:rsid w:val="00055336"/>
    <w:rsid w:val="00060BC5"/>
    <w:rsid w:val="00062F58"/>
    <w:rsid w:val="00064E45"/>
    <w:rsid w:val="00070DC4"/>
    <w:rsid w:val="00072A04"/>
    <w:rsid w:val="0007319C"/>
    <w:rsid w:val="00073345"/>
    <w:rsid w:val="0007584C"/>
    <w:rsid w:val="000778E3"/>
    <w:rsid w:val="0008091B"/>
    <w:rsid w:val="0008197B"/>
    <w:rsid w:val="00081B65"/>
    <w:rsid w:val="00081EEE"/>
    <w:rsid w:val="00082268"/>
    <w:rsid w:val="00083BA2"/>
    <w:rsid w:val="000842DA"/>
    <w:rsid w:val="00084355"/>
    <w:rsid w:val="00084A09"/>
    <w:rsid w:val="00084D7C"/>
    <w:rsid w:val="000906A2"/>
    <w:rsid w:val="00091B9C"/>
    <w:rsid w:val="00094BEC"/>
    <w:rsid w:val="000979DE"/>
    <w:rsid w:val="000A0EA2"/>
    <w:rsid w:val="000A0F79"/>
    <w:rsid w:val="000A156E"/>
    <w:rsid w:val="000A32B4"/>
    <w:rsid w:val="000B360E"/>
    <w:rsid w:val="000B3665"/>
    <w:rsid w:val="000B4BE0"/>
    <w:rsid w:val="000B5100"/>
    <w:rsid w:val="000B72E7"/>
    <w:rsid w:val="000C00A8"/>
    <w:rsid w:val="000C1EE2"/>
    <w:rsid w:val="000C3494"/>
    <w:rsid w:val="000C3697"/>
    <w:rsid w:val="000C55C8"/>
    <w:rsid w:val="000C5AD8"/>
    <w:rsid w:val="000C64D6"/>
    <w:rsid w:val="000C7042"/>
    <w:rsid w:val="000D0F31"/>
    <w:rsid w:val="000D10F6"/>
    <w:rsid w:val="000D15B7"/>
    <w:rsid w:val="000D1CF4"/>
    <w:rsid w:val="000D1EA5"/>
    <w:rsid w:val="000D247E"/>
    <w:rsid w:val="000D2665"/>
    <w:rsid w:val="000D600E"/>
    <w:rsid w:val="000D7931"/>
    <w:rsid w:val="000D7E8B"/>
    <w:rsid w:val="000E0AC2"/>
    <w:rsid w:val="000E0E5F"/>
    <w:rsid w:val="000E2E78"/>
    <w:rsid w:val="000E306D"/>
    <w:rsid w:val="000E3992"/>
    <w:rsid w:val="000E4E10"/>
    <w:rsid w:val="000E58E1"/>
    <w:rsid w:val="000E6268"/>
    <w:rsid w:val="000E6458"/>
    <w:rsid w:val="000F5D27"/>
    <w:rsid w:val="000F6E98"/>
    <w:rsid w:val="000F77A9"/>
    <w:rsid w:val="00100390"/>
    <w:rsid w:val="00103259"/>
    <w:rsid w:val="001034E2"/>
    <w:rsid w:val="00105533"/>
    <w:rsid w:val="00105742"/>
    <w:rsid w:val="00112841"/>
    <w:rsid w:val="00112A2E"/>
    <w:rsid w:val="00114DA1"/>
    <w:rsid w:val="00117C5B"/>
    <w:rsid w:val="00125764"/>
    <w:rsid w:val="00125FB3"/>
    <w:rsid w:val="00126762"/>
    <w:rsid w:val="001267D4"/>
    <w:rsid w:val="001270E4"/>
    <w:rsid w:val="0013080D"/>
    <w:rsid w:val="001309FD"/>
    <w:rsid w:val="00130B06"/>
    <w:rsid w:val="00131F65"/>
    <w:rsid w:val="001362FC"/>
    <w:rsid w:val="00136AE8"/>
    <w:rsid w:val="0013727A"/>
    <w:rsid w:val="001411F1"/>
    <w:rsid w:val="0014136D"/>
    <w:rsid w:val="00141BF9"/>
    <w:rsid w:val="00142F63"/>
    <w:rsid w:val="00143A39"/>
    <w:rsid w:val="001443DC"/>
    <w:rsid w:val="00144550"/>
    <w:rsid w:val="00146435"/>
    <w:rsid w:val="00146715"/>
    <w:rsid w:val="00146D51"/>
    <w:rsid w:val="001507B7"/>
    <w:rsid w:val="00150B79"/>
    <w:rsid w:val="001513EA"/>
    <w:rsid w:val="00151C58"/>
    <w:rsid w:val="00155DC7"/>
    <w:rsid w:val="00156408"/>
    <w:rsid w:val="00157608"/>
    <w:rsid w:val="00157E2E"/>
    <w:rsid w:val="001604A8"/>
    <w:rsid w:val="001611F9"/>
    <w:rsid w:val="00161B64"/>
    <w:rsid w:val="001645BE"/>
    <w:rsid w:val="0016576E"/>
    <w:rsid w:val="0016619C"/>
    <w:rsid w:val="0016641C"/>
    <w:rsid w:val="001665D0"/>
    <w:rsid w:val="00166B95"/>
    <w:rsid w:val="0017436F"/>
    <w:rsid w:val="0017439A"/>
    <w:rsid w:val="001743E7"/>
    <w:rsid w:val="0017575A"/>
    <w:rsid w:val="0017608D"/>
    <w:rsid w:val="0017712A"/>
    <w:rsid w:val="00180016"/>
    <w:rsid w:val="001806A8"/>
    <w:rsid w:val="00180A84"/>
    <w:rsid w:val="001819A1"/>
    <w:rsid w:val="00182BF5"/>
    <w:rsid w:val="00182CAC"/>
    <w:rsid w:val="0018344A"/>
    <w:rsid w:val="00184FE2"/>
    <w:rsid w:val="00185074"/>
    <w:rsid w:val="00185637"/>
    <w:rsid w:val="001863CC"/>
    <w:rsid w:val="001904F8"/>
    <w:rsid w:val="00195555"/>
    <w:rsid w:val="0019575C"/>
    <w:rsid w:val="00195822"/>
    <w:rsid w:val="0019767E"/>
    <w:rsid w:val="0019779D"/>
    <w:rsid w:val="001A28E3"/>
    <w:rsid w:val="001A2B2F"/>
    <w:rsid w:val="001A35ED"/>
    <w:rsid w:val="001A3ECF"/>
    <w:rsid w:val="001A47F2"/>
    <w:rsid w:val="001A4D45"/>
    <w:rsid w:val="001B0060"/>
    <w:rsid w:val="001B0675"/>
    <w:rsid w:val="001B0E79"/>
    <w:rsid w:val="001B1AEC"/>
    <w:rsid w:val="001B2018"/>
    <w:rsid w:val="001B3450"/>
    <w:rsid w:val="001B3E8A"/>
    <w:rsid w:val="001B586F"/>
    <w:rsid w:val="001B5971"/>
    <w:rsid w:val="001B6E87"/>
    <w:rsid w:val="001C0375"/>
    <w:rsid w:val="001C0EB4"/>
    <w:rsid w:val="001C1950"/>
    <w:rsid w:val="001C3649"/>
    <w:rsid w:val="001C3E51"/>
    <w:rsid w:val="001C636C"/>
    <w:rsid w:val="001C6F37"/>
    <w:rsid w:val="001D5F1B"/>
    <w:rsid w:val="001E1A9D"/>
    <w:rsid w:val="001E2683"/>
    <w:rsid w:val="001E74F2"/>
    <w:rsid w:val="001F4344"/>
    <w:rsid w:val="001F5E59"/>
    <w:rsid w:val="001F660A"/>
    <w:rsid w:val="00200D7F"/>
    <w:rsid w:val="00201320"/>
    <w:rsid w:val="002022CB"/>
    <w:rsid w:val="00202835"/>
    <w:rsid w:val="002042FA"/>
    <w:rsid w:val="00207B76"/>
    <w:rsid w:val="00207BC4"/>
    <w:rsid w:val="00207EF3"/>
    <w:rsid w:val="0021293C"/>
    <w:rsid w:val="00217539"/>
    <w:rsid w:val="00220BE2"/>
    <w:rsid w:val="002212FC"/>
    <w:rsid w:val="00222452"/>
    <w:rsid w:val="0022423C"/>
    <w:rsid w:val="00225FFD"/>
    <w:rsid w:val="002264F5"/>
    <w:rsid w:val="002273F0"/>
    <w:rsid w:val="00227BCE"/>
    <w:rsid w:val="002307D6"/>
    <w:rsid w:val="00231A71"/>
    <w:rsid w:val="00232884"/>
    <w:rsid w:val="0023553A"/>
    <w:rsid w:val="002413B9"/>
    <w:rsid w:val="002426D8"/>
    <w:rsid w:val="00242F0D"/>
    <w:rsid w:val="00243AE5"/>
    <w:rsid w:val="00243EBC"/>
    <w:rsid w:val="002441B6"/>
    <w:rsid w:val="00246643"/>
    <w:rsid w:val="00247AC3"/>
    <w:rsid w:val="00247E30"/>
    <w:rsid w:val="00251399"/>
    <w:rsid w:val="002519AC"/>
    <w:rsid w:val="00251A49"/>
    <w:rsid w:val="00252239"/>
    <w:rsid w:val="002529FA"/>
    <w:rsid w:val="00254203"/>
    <w:rsid w:val="00254221"/>
    <w:rsid w:val="00260662"/>
    <w:rsid w:val="00262052"/>
    <w:rsid w:val="002629A8"/>
    <w:rsid w:val="00262E8D"/>
    <w:rsid w:val="002654F9"/>
    <w:rsid w:val="002658B3"/>
    <w:rsid w:val="00266432"/>
    <w:rsid w:val="00266AFF"/>
    <w:rsid w:val="00266C01"/>
    <w:rsid w:val="00267A23"/>
    <w:rsid w:val="00267F76"/>
    <w:rsid w:val="00274936"/>
    <w:rsid w:val="0027564F"/>
    <w:rsid w:val="0027742F"/>
    <w:rsid w:val="0028102C"/>
    <w:rsid w:val="002828F0"/>
    <w:rsid w:val="00283229"/>
    <w:rsid w:val="00284227"/>
    <w:rsid w:val="002875C8"/>
    <w:rsid w:val="00291457"/>
    <w:rsid w:val="0029211C"/>
    <w:rsid w:val="0029296A"/>
    <w:rsid w:val="00294487"/>
    <w:rsid w:val="002944AA"/>
    <w:rsid w:val="002A37AC"/>
    <w:rsid w:val="002A526D"/>
    <w:rsid w:val="002A5EB1"/>
    <w:rsid w:val="002A60B0"/>
    <w:rsid w:val="002A7F6F"/>
    <w:rsid w:val="002B0B89"/>
    <w:rsid w:val="002B3190"/>
    <w:rsid w:val="002B32A8"/>
    <w:rsid w:val="002B3C08"/>
    <w:rsid w:val="002B5538"/>
    <w:rsid w:val="002B5C8A"/>
    <w:rsid w:val="002B65B7"/>
    <w:rsid w:val="002B6635"/>
    <w:rsid w:val="002C042D"/>
    <w:rsid w:val="002C0B2E"/>
    <w:rsid w:val="002C0B9E"/>
    <w:rsid w:val="002C0EA5"/>
    <w:rsid w:val="002C12B1"/>
    <w:rsid w:val="002C1CB1"/>
    <w:rsid w:val="002C3EBE"/>
    <w:rsid w:val="002C4595"/>
    <w:rsid w:val="002C5147"/>
    <w:rsid w:val="002C5221"/>
    <w:rsid w:val="002C555B"/>
    <w:rsid w:val="002C5F67"/>
    <w:rsid w:val="002C78FC"/>
    <w:rsid w:val="002D21F7"/>
    <w:rsid w:val="002D353B"/>
    <w:rsid w:val="002D4093"/>
    <w:rsid w:val="002D501C"/>
    <w:rsid w:val="002D5EA0"/>
    <w:rsid w:val="002D5F16"/>
    <w:rsid w:val="002D6EE3"/>
    <w:rsid w:val="002D72E9"/>
    <w:rsid w:val="002D7649"/>
    <w:rsid w:val="002E029D"/>
    <w:rsid w:val="002E1626"/>
    <w:rsid w:val="002E2FCD"/>
    <w:rsid w:val="002E3D9B"/>
    <w:rsid w:val="002E3F00"/>
    <w:rsid w:val="002E48C3"/>
    <w:rsid w:val="002E5224"/>
    <w:rsid w:val="002E595D"/>
    <w:rsid w:val="002E75CC"/>
    <w:rsid w:val="002E7E4C"/>
    <w:rsid w:val="002F065C"/>
    <w:rsid w:val="002F188F"/>
    <w:rsid w:val="002F2DEB"/>
    <w:rsid w:val="002F3996"/>
    <w:rsid w:val="002F75E8"/>
    <w:rsid w:val="002F7968"/>
    <w:rsid w:val="00300296"/>
    <w:rsid w:val="0030265B"/>
    <w:rsid w:val="00307D60"/>
    <w:rsid w:val="003123B1"/>
    <w:rsid w:val="0031242B"/>
    <w:rsid w:val="00312F91"/>
    <w:rsid w:val="00313364"/>
    <w:rsid w:val="00313E13"/>
    <w:rsid w:val="00315AC9"/>
    <w:rsid w:val="00315D0F"/>
    <w:rsid w:val="003176CC"/>
    <w:rsid w:val="00317F7C"/>
    <w:rsid w:val="00320951"/>
    <w:rsid w:val="00320B7B"/>
    <w:rsid w:val="00321178"/>
    <w:rsid w:val="00321BDB"/>
    <w:rsid w:val="00322392"/>
    <w:rsid w:val="00323067"/>
    <w:rsid w:val="003245DE"/>
    <w:rsid w:val="00324D46"/>
    <w:rsid w:val="00325CD2"/>
    <w:rsid w:val="00327BD3"/>
    <w:rsid w:val="00330284"/>
    <w:rsid w:val="00331777"/>
    <w:rsid w:val="00333B01"/>
    <w:rsid w:val="00333E38"/>
    <w:rsid w:val="00335CDA"/>
    <w:rsid w:val="00336DD1"/>
    <w:rsid w:val="00340F83"/>
    <w:rsid w:val="0034160A"/>
    <w:rsid w:val="0034363C"/>
    <w:rsid w:val="00343FB2"/>
    <w:rsid w:val="00346001"/>
    <w:rsid w:val="0035018E"/>
    <w:rsid w:val="0035045D"/>
    <w:rsid w:val="00350C21"/>
    <w:rsid w:val="00350D71"/>
    <w:rsid w:val="00350F0D"/>
    <w:rsid w:val="00351312"/>
    <w:rsid w:val="00351796"/>
    <w:rsid w:val="00352DDF"/>
    <w:rsid w:val="003554AE"/>
    <w:rsid w:val="003573F0"/>
    <w:rsid w:val="00360AF6"/>
    <w:rsid w:val="00361E24"/>
    <w:rsid w:val="0036302D"/>
    <w:rsid w:val="003636D4"/>
    <w:rsid w:val="00363CC4"/>
    <w:rsid w:val="00363D9B"/>
    <w:rsid w:val="00364BC8"/>
    <w:rsid w:val="003658C6"/>
    <w:rsid w:val="0036596B"/>
    <w:rsid w:val="00367BBF"/>
    <w:rsid w:val="00370723"/>
    <w:rsid w:val="003708A8"/>
    <w:rsid w:val="00372802"/>
    <w:rsid w:val="0037420D"/>
    <w:rsid w:val="00374FA0"/>
    <w:rsid w:val="00377316"/>
    <w:rsid w:val="00386296"/>
    <w:rsid w:val="00386912"/>
    <w:rsid w:val="003903D7"/>
    <w:rsid w:val="00391F16"/>
    <w:rsid w:val="00393608"/>
    <w:rsid w:val="00393953"/>
    <w:rsid w:val="00393E71"/>
    <w:rsid w:val="00394AF8"/>
    <w:rsid w:val="0039543E"/>
    <w:rsid w:val="00395B9F"/>
    <w:rsid w:val="00397617"/>
    <w:rsid w:val="00397F72"/>
    <w:rsid w:val="003A0E16"/>
    <w:rsid w:val="003A2288"/>
    <w:rsid w:val="003A32B1"/>
    <w:rsid w:val="003A4961"/>
    <w:rsid w:val="003A4A41"/>
    <w:rsid w:val="003A5511"/>
    <w:rsid w:val="003A5D96"/>
    <w:rsid w:val="003A774D"/>
    <w:rsid w:val="003B12F5"/>
    <w:rsid w:val="003B172C"/>
    <w:rsid w:val="003B54B0"/>
    <w:rsid w:val="003B675B"/>
    <w:rsid w:val="003C06C6"/>
    <w:rsid w:val="003C2469"/>
    <w:rsid w:val="003C334C"/>
    <w:rsid w:val="003C68F0"/>
    <w:rsid w:val="003C7BD3"/>
    <w:rsid w:val="003C7F27"/>
    <w:rsid w:val="003D1357"/>
    <w:rsid w:val="003D1575"/>
    <w:rsid w:val="003D2066"/>
    <w:rsid w:val="003D2755"/>
    <w:rsid w:val="003D2780"/>
    <w:rsid w:val="003D2EE1"/>
    <w:rsid w:val="003D3215"/>
    <w:rsid w:val="003D4352"/>
    <w:rsid w:val="003D524B"/>
    <w:rsid w:val="003D7A71"/>
    <w:rsid w:val="003D7DBF"/>
    <w:rsid w:val="003E06B4"/>
    <w:rsid w:val="003E2837"/>
    <w:rsid w:val="003E4D48"/>
    <w:rsid w:val="003F012F"/>
    <w:rsid w:val="003F08A0"/>
    <w:rsid w:val="003F487A"/>
    <w:rsid w:val="003F6703"/>
    <w:rsid w:val="003F7ACA"/>
    <w:rsid w:val="00400DBE"/>
    <w:rsid w:val="00401ED9"/>
    <w:rsid w:val="0040480D"/>
    <w:rsid w:val="00404D6E"/>
    <w:rsid w:val="00407895"/>
    <w:rsid w:val="00412EAA"/>
    <w:rsid w:val="00413E5D"/>
    <w:rsid w:val="004207A8"/>
    <w:rsid w:val="00422946"/>
    <w:rsid w:val="00422AC0"/>
    <w:rsid w:val="00423687"/>
    <w:rsid w:val="0042582F"/>
    <w:rsid w:val="00425D4A"/>
    <w:rsid w:val="00426189"/>
    <w:rsid w:val="00430AFD"/>
    <w:rsid w:val="00430DF6"/>
    <w:rsid w:val="004338DA"/>
    <w:rsid w:val="00434324"/>
    <w:rsid w:val="00434BD7"/>
    <w:rsid w:val="00435624"/>
    <w:rsid w:val="00437C89"/>
    <w:rsid w:val="00440668"/>
    <w:rsid w:val="0044482A"/>
    <w:rsid w:val="00444DD3"/>
    <w:rsid w:val="00444FDF"/>
    <w:rsid w:val="00445C37"/>
    <w:rsid w:val="00447378"/>
    <w:rsid w:val="004500FD"/>
    <w:rsid w:val="0045057C"/>
    <w:rsid w:val="00453CB0"/>
    <w:rsid w:val="00454CA4"/>
    <w:rsid w:val="004552AC"/>
    <w:rsid w:val="00455F78"/>
    <w:rsid w:val="00456B31"/>
    <w:rsid w:val="0046065A"/>
    <w:rsid w:val="0046271C"/>
    <w:rsid w:val="00462B63"/>
    <w:rsid w:val="00463CB4"/>
    <w:rsid w:val="0046744E"/>
    <w:rsid w:val="00467FB6"/>
    <w:rsid w:val="00471689"/>
    <w:rsid w:val="00473214"/>
    <w:rsid w:val="00475FDC"/>
    <w:rsid w:val="0048419F"/>
    <w:rsid w:val="00493763"/>
    <w:rsid w:val="00495993"/>
    <w:rsid w:val="004962EC"/>
    <w:rsid w:val="00496C93"/>
    <w:rsid w:val="00497447"/>
    <w:rsid w:val="004A0BB4"/>
    <w:rsid w:val="004A0CCE"/>
    <w:rsid w:val="004A1DF4"/>
    <w:rsid w:val="004A20DC"/>
    <w:rsid w:val="004A2879"/>
    <w:rsid w:val="004A2A8D"/>
    <w:rsid w:val="004A368A"/>
    <w:rsid w:val="004A4C8B"/>
    <w:rsid w:val="004A7439"/>
    <w:rsid w:val="004B01F6"/>
    <w:rsid w:val="004B02AC"/>
    <w:rsid w:val="004B6B41"/>
    <w:rsid w:val="004C0218"/>
    <w:rsid w:val="004C0A3A"/>
    <w:rsid w:val="004C4190"/>
    <w:rsid w:val="004C42BF"/>
    <w:rsid w:val="004C47DE"/>
    <w:rsid w:val="004C5212"/>
    <w:rsid w:val="004C6850"/>
    <w:rsid w:val="004C73B6"/>
    <w:rsid w:val="004C7823"/>
    <w:rsid w:val="004C7D3A"/>
    <w:rsid w:val="004D1372"/>
    <w:rsid w:val="004D3167"/>
    <w:rsid w:val="004E2453"/>
    <w:rsid w:val="004E5F31"/>
    <w:rsid w:val="004E65EA"/>
    <w:rsid w:val="004E7D1F"/>
    <w:rsid w:val="004F16C2"/>
    <w:rsid w:val="004F2B40"/>
    <w:rsid w:val="004F4926"/>
    <w:rsid w:val="004F5FA0"/>
    <w:rsid w:val="00500DA2"/>
    <w:rsid w:val="00501E85"/>
    <w:rsid w:val="005021F1"/>
    <w:rsid w:val="00502DB4"/>
    <w:rsid w:val="005064AB"/>
    <w:rsid w:val="00506E3B"/>
    <w:rsid w:val="00506EC2"/>
    <w:rsid w:val="005075DD"/>
    <w:rsid w:val="00512580"/>
    <w:rsid w:val="00515046"/>
    <w:rsid w:val="00523CD0"/>
    <w:rsid w:val="00524DB7"/>
    <w:rsid w:val="00525C75"/>
    <w:rsid w:val="0052613F"/>
    <w:rsid w:val="00526989"/>
    <w:rsid w:val="00527C1B"/>
    <w:rsid w:val="00530A6D"/>
    <w:rsid w:val="00531700"/>
    <w:rsid w:val="0053175D"/>
    <w:rsid w:val="00531B3E"/>
    <w:rsid w:val="00532016"/>
    <w:rsid w:val="0053427A"/>
    <w:rsid w:val="00534E2C"/>
    <w:rsid w:val="005354D3"/>
    <w:rsid w:val="0053559F"/>
    <w:rsid w:val="00540CEC"/>
    <w:rsid w:val="00542EE0"/>
    <w:rsid w:val="005450B6"/>
    <w:rsid w:val="00545332"/>
    <w:rsid w:val="0054618B"/>
    <w:rsid w:val="005470D7"/>
    <w:rsid w:val="00547360"/>
    <w:rsid w:val="00550314"/>
    <w:rsid w:val="005515C4"/>
    <w:rsid w:val="005517BC"/>
    <w:rsid w:val="00554D3E"/>
    <w:rsid w:val="00555435"/>
    <w:rsid w:val="0056295B"/>
    <w:rsid w:val="00566A56"/>
    <w:rsid w:val="005679B4"/>
    <w:rsid w:val="00570D2C"/>
    <w:rsid w:val="005728F2"/>
    <w:rsid w:val="00573BAF"/>
    <w:rsid w:val="005779E3"/>
    <w:rsid w:val="00580CFD"/>
    <w:rsid w:val="0058482F"/>
    <w:rsid w:val="00584E87"/>
    <w:rsid w:val="00585011"/>
    <w:rsid w:val="0058508E"/>
    <w:rsid w:val="00585F02"/>
    <w:rsid w:val="005878D7"/>
    <w:rsid w:val="005917E3"/>
    <w:rsid w:val="00596EA7"/>
    <w:rsid w:val="005A1158"/>
    <w:rsid w:val="005A16FA"/>
    <w:rsid w:val="005A2C9F"/>
    <w:rsid w:val="005A3A6D"/>
    <w:rsid w:val="005A44FA"/>
    <w:rsid w:val="005A4B9A"/>
    <w:rsid w:val="005A6A5A"/>
    <w:rsid w:val="005A7DF3"/>
    <w:rsid w:val="005B0968"/>
    <w:rsid w:val="005B1C0C"/>
    <w:rsid w:val="005B2360"/>
    <w:rsid w:val="005B369F"/>
    <w:rsid w:val="005C2C82"/>
    <w:rsid w:val="005C3C93"/>
    <w:rsid w:val="005C70F5"/>
    <w:rsid w:val="005C7196"/>
    <w:rsid w:val="005D2040"/>
    <w:rsid w:val="005D2987"/>
    <w:rsid w:val="005D2C91"/>
    <w:rsid w:val="005D30D5"/>
    <w:rsid w:val="005D3207"/>
    <w:rsid w:val="005D4FBA"/>
    <w:rsid w:val="005D543F"/>
    <w:rsid w:val="005E08B4"/>
    <w:rsid w:val="005E1CF3"/>
    <w:rsid w:val="005E3709"/>
    <w:rsid w:val="005F0015"/>
    <w:rsid w:val="005F13DD"/>
    <w:rsid w:val="005F2249"/>
    <w:rsid w:val="005F5249"/>
    <w:rsid w:val="005F6E8E"/>
    <w:rsid w:val="005F7ECC"/>
    <w:rsid w:val="00602B80"/>
    <w:rsid w:val="006032C2"/>
    <w:rsid w:val="00603F34"/>
    <w:rsid w:val="0060453A"/>
    <w:rsid w:val="006049F7"/>
    <w:rsid w:val="0060602F"/>
    <w:rsid w:val="00607A38"/>
    <w:rsid w:val="00610A43"/>
    <w:rsid w:val="006148EB"/>
    <w:rsid w:val="00616C30"/>
    <w:rsid w:val="00617420"/>
    <w:rsid w:val="0062097D"/>
    <w:rsid w:val="00621A98"/>
    <w:rsid w:val="0062277E"/>
    <w:rsid w:val="006228D5"/>
    <w:rsid w:val="0062392A"/>
    <w:rsid w:val="006258EE"/>
    <w:rsid w:val="00625C95"/>
    <w:rsid w:val="0062662D"/>
    <w:rsid w:val="00626740"/>
    <w:rsid w:val="00627474"/>
    <w:rsid w:val="006316D1"/>
    <w:rsid w:val="00634EDF"/>
    <w:rsid w:val="0063610A"/>
    <w:rsid w:val="00637ADD"/>
    <w:rsid w:val="00637BB6"/>
    <w:rsid w:val="00637E97"/>
    <w:rsid w:val="00641C23"/>
    <w:rsid w:val="00642B4A"/>
    <w:rsid w:val="00643A49"/>
    <w:rsid w:val="00643D20"/>
    <w:rsid w:val="006448C9"/>
    <w:rsid w:val="00646266"/>
    <w:rsid w:val="00646FF9"/>
    <w:rsid w:val="0065120F"/>
    <w:rsid w:val="0065152A"/>
    <w:rsid w:val="00651988"/>
    <w:rsid w:val="00654820"/>
    <w:rsid w:val="0065661B"/>
    <w:rsid w:val="00656C96"/>
    <w:rsid w:val="00660C74"/>
    <w:rsid w:val="00661767"/>
    <w:rsid w:val="006628C0"/>
    <w:rsid w:val="00663B6E"/>
    <w:rsid w:val="00666D06"/>
    <w:rsid w:val="00667E97"/>
    <w:rsid w:val="00670F40"/>
    <w:rsid w:val="00673ABA"/>
    <w:rsid w:val="00680BFA"/>
    <w:rsid w:val="0068147E"/>
    <w:rsid w:val="00683600"/>
    <w:rsid w:val="0068430C"/>
    <w:rsid w:val="00684B11"/>
    <w:rsid w:val="0068783F"/>
    <w:rsid w:val="00693A28"/>
    <w:rsid w:val="00694A65"/>
    <w:rsid w:val="00694D1C"/>
    <w:rsid w:val="00695113"/>
    <w:rsid w:val="0069692A"/>
    <w:rsid w:val="006A1EE5"/>
    <w:rsid w:val="006A518B"/>
    <w:rsid w:val="006A690C"/>
    <w:rsid w:val="006A6BEA"/>
    <w:rsid w:val="006A6E91"/>
    <w:rsid w:val="006A7876"/>
    <w:rsid w:val="006B22FC"/>
    <w:rsid w:val="006B5427"/>
    <w:rsid w:val="006B5D7A"/>
    <w:rsid w:val="006B66D2"/>
    <w:rsid w:val="006C1029"/>
    <w:rsid w:val="006C11E6"/>
    <w:rsid w:val="006C553E"/>
    <w:rsid w:val="006C566C"/>
    <w:rsid w:val="006C5960"/>
    <w:rsid w:val="006C63D3"/>
    <w:rsid w:val="006C72D1"/>
    <w:rsid w:val="006D1166"/>
    <w:rsid w:val="006D21F0"/>
    <w:rsid w:val="006D230F"/>
    <w:rsid w:val="006D26C2"/>
    <w:rsid w:val="006D4CE6"/>
    <w:rsid w:val="006D585C"/>
    <w:rsid w:val="006D6CDD"/>
    <w:rsid w:val="006D713F"/>
    <w:rsid w:val="006D7502"/>
    <w:rsid w:val="006D7C5A"/>
    <w:rsid w:val="006E0827"/>
    <w:rsid w:val="006E0D76"/>
    <w:rsid w:val="006E156D"/>
    <w:rsid w:val="006E461A"/>
    <w:rsid w:val="006E4DBD"/>
    <w:rsid w:val="006E5727"/>
    <w:rsid w:val="006E6C01"/>
    <w:rsid w:val="006F0AC6"/>
    <w:rsid w:val="006F0D15"/>
    <w:rsid w:val="006F27A7"/>
    <w:rsid w:val="006F3892"/>
    <w:rsid w:val="006F399E"/>
    <w:rsid w:val="006F4021"/>
    <w:rsid w:val="006F427C"/>
    <w:rsid w:val="006F4A5E"/>
    <w:rsid w:val="006F5C34"/>
    <w:rsid w:val="006F7C5C"/>
    <w:rsid w:val="00701327"/>
    <w:rsid w:val="0070197D"/>
    <w:rsid w:val="00702CB5"/>
    <w:rsid w:val="007038F1"/>
    <w:rsid w:val="00705733"/>
    <w:rsid w:val="00707794"/>
    <w:rsid w:val="007127B3"/>
    <w:rsid w:val="00713E18"/>
    <w:rsid w:val="00715CFD"/>
    <w:rsid w:val="007172E4"/>
    <w:rsid w:val="00722828"/>
    <w:rsid w:val="00723FCD"/>
    <w:rsid w:val="007303B4"/>
    <w:rsid w:val="007313A4"/>
    <w:rsid w:val="00732A53"/>
    <w:rsid w:val="00732D04"/>
    <w:rsid w:val="00732D24"/>
    <w:rsid w:val="0073482E"/>
    <w:rsid w:val="00740443"/>
    <w:rsid w:val="00742875"/>
    <w:rsid w:val="007436B3"/>
    <w:rsid w:val="0074530E"/>
    <w:rsid w:val="007476E7"/>
    <w:rsid w:val="00747972"/>
    <w:rsid w:val="00750751"/>
    <w:rsid w:val="0075329A"/>
    <w:rsid w:val="007533A6"/>
    <w:rsid w:val="00753FCF"/>
    <w:rsid w:val="007543AE"/>
    <w:rsid w:val="0075595D"/>
    <w:rsid w:val="00760AB3"/>
    <w:rsid w:val="007621F4"/>
    <w:rsid w:val="00762312"/>
    <w:rsid w:val="0076290E"/>
    <w:rsid w:val="00762DAB"/>
    <w:rsid w:val="00764542"/>
    <w:rsid w:val="007646E0"/>
    <w:rsid w:val="00764D5E"/>
    <w:rsid w:val="007659B3"/>
    <w:rsid w:val="007659C2"/>
    <w:rsid w:val="007678AF"/>
    <w:rsid w:val="00767ED0"/>
    <w:rsid w:val="00770154"/>
    <w:rsid w:val="007703DD"/>
    <w:rsid w:val="007711EF"/>
    <w:rsid w:val="00772409"/>
    <w:rsid w:val="007743CC"/>
    <w:rsid w:val="00774A47"/>
    <w:rsid w:val="00775F93"/>
    <w:rsid w:val="007771DD"/>
    <w:rsid w:val="007821CE"/>
    <w:rsid w:val="0078392F"/>
    <w:rsid w:val="007843E0"/>
    <w:rsid w:val="00785B88"/>
    <w:rsid w:val="00786A26"/>
    <w:rsid w:val="00790D2C"/>
    <w:rsid w:val="00792C0E"/>
    <w:rsid w:val="00792E05"/>
    <w:rsid w:val="00793E95"/>
    <w:rsid w:val="007940C9"/>
    <w:rsid w:val="00794ABD"/>
    <w:rsid w:val="00794D66"/>
    <w:rsid w:val="00795537"/>
    <w:rsid w:val="007959EA"/>
    <w:rsid w:val="007959F2"/>
    <w:rsid w:val="00795C9B"/>
    <w:rsid w:val="00796D04"/>
    <w:rsid w:val="007974F7"/>
    <w:rsid w:val="007A02E5"/>
    <w:rsid w:val="007A0FFA"/>
    <w:rsid w:val="007A1D30"/>
    <w:rsid w:val="007B0970"/>
    <w:rsid w:val="007B18AB"/>
    <w:rsid w:val="007C65C0"/>
    <w:rsid w:val="007C7938"/>
    <w:rsid w:val="007D0280"/>
    <w:rsid w:val="007D19FF"/>
    <w:rsid w:val="007D1B9C"/>
    <w:rsid w:val="007D4F59"/>
    <w:rsid w:val="007D75E1"/>
    <w:rsid w:val="007D79FB"/>
    <w:rsid w:val="007E1077"/>
    <w:rsid w:val="007E59A7"/>
    <w:rsid w:val="007E77EA"/>
    <w:rsid w:val="007F0066"/>
    <w:rsid w:val="007F0E89"/>
    <w:rsid w:val="007F13A4"/>
    <w:rsid w:val="007F217A"/>
    <w:rsid w:val="007F4138"/>
    <w:rsid w:val="007F58C6"/>
    <w:rsid w:val="007F770C"/>
    <w:rsid w:val="007F77AC"/>
    <w:rsid w:val="00800EAC"/>
    <w:rsid w:val="00800F9A"/>
    <w:rsid w:val="0080243F"/>
    <w:rsid w:val="00802CB9"/>
    <w:rsid w:val="008045D8"/>
    <w:rsid w:val="00804A1D"/>
    <w:rsid w:val="00805AB9"/>
    <w:rsid w:val="0080692A"/>
    <w:rsid w:val="00806AB6"/>
    <w:rsid w:val="008071EE"/>
    <w:rsid w:val="00810FB8"/>
    <w:rsid w:val="00811914"/>
    <w:rsid w:val="00811ACE"/>
    <w:rsid w:val="00812DB7"/>
    <w:rsid w:val="00813AF4"/>
    <w:rsid w:val="00814465"/>
    <w:rsid w:val="00815EF9"/>
    <w:rsid w:val="00820BA5"/>
    <w:rsid w:val="00822A89"/>
    <w:rsid w:val="008236AF"/>
    <w:rsid w:val="0082426C"/>
    <w:rsid w:val="00826CE2"/>
    <w:rsid w:val="008312CB"/>
    <w:rsid w:val="00831B3F"/>
    <w:rsid w:val="008327B3"/>
    <w:rsid w:val="00832BC9"/>
    <w:rsid w:val="00833657"/>
    <w:rsid w:val="00834733"/>
    <w:rsid w:val="00834860"/>
    <w:rsid w:val="0083512A"/>
    <w:rsid w:val="0083578D"/>
    <w:rsid w:val="00835B3A"/>
    <w:rsid w:val="008400FE"/>
    <w:rsid w:val="00842B9C"/>
    <w:rsid w:val="00843D4D"/>
    <w:rsid w:val="00844CA9"/>
    <w:rsid w:val="00845D2D"/>
    <w:rsid w:val="00846E06"/>
    <w:rsid w:val="00847E1B"/>
    <w:rsid w:val="0085025B"/>
    <w:rsid w:val="008507F4"/>
    <w:rsid w:val="00852C9D"/>
    <w:rsid w:val="00853135"/>
    <w:rsid w:val="00853517"/>
    <w:rsid w:val="00853AE3"/>
    <w:rsid w:val="0085488F"/>
    <w:rsid w:val="00855300"/>
    <w:rsid w:val="00857CB4"/>
    <w:rsid w:val="00857F76"/>
    <w:rsid w:val="00861F92"/>
    <w:rsid w:val="008625E7"/>
    <w:rsid w:val="008634D5"/>
    <w:rsid w:val="00863B65"/>
    <w:rsid w:val="008676BA"/>
    <w:rsid w:val="00867A47"/>
    <w:rsid w:val="0087107A"/>
    <w:rsid w:val="00871247"/>
    <w:rsid w:val="008725C1"/>
    <w:rsid w:val="00872BC6"/>
    <w:rsid w:val="00874457"/>
    <w:rsid w:val="008745D1"/>
    <w:rsid w:val="0087505D"/>
    <w:rsid w:val="0087527D"/>
    <w:rsid w:val="00875CD7"/>
    <w:rsid w:val="00876AEA"/>
    <w:rsid w:val="008774EA"/>
    <w:rsid w:val="0088092F"/>
    <w:rsid w:val="008822BA"/>
    <w:rsid w:val="00890E90"/>
    <w:rsid w:val="00892DEB"/>
    <w:rsid w:val="00893718"/>
    <w:rsid w:val="00895D9D"/>
    <w:rsid w:val="008A2E35"/>
    <w:rsid w:val="008A6558"/>
    <w:rsid w:val="008A68E0"/>
    <w:rsid w:val="008B0882"/>
    <w:rsid w:val="008B08E4"/>
    <w:rsid w:val="008B3ADA"/>
    <w:rsid w:val="008B582E"/>
    <w:rsid w:val="008C0424"/>
    <w:rsid w:val="008C1822"/>
    <w:rsid w:val="008C47EA"/>
    <w:rsid w:val="008C4D38"/>
    <w:rsid w:val="008C67C9"/>
    <w:rsid w:val="008C6CFC"/>
    <w:rsid w:val="008C6D0F"/>
    <w:rsid w:val="008C7386"/>
    <w:rsid w:val="008D4068"/>
    <w:rsid w:val="008D44ED"/>
    <w:rsid w:val="008D4DF3"/>
    <w:rsid w:val="008D6A8A"/>
    <w:rsid w:val="008D76A2"/>
    <w:rsid w:val="008E1B78"/>
    <w:rsid w:val="008E35E1"/>
    <w:rsid w:val="008E3814"/>
    <w:rsid w:val="008E642B"/>
    <w:rsid w:val="008F090A"/>
    <w:rsid w:val="008F11F5"/>
    <w:rsid w:val="008F2712"/>
    <w:rsid w:val="008F2857"/>
    <w:rsid w:val="008F2BA3"/>
    <w:rsid w:val="008F52B6"/>
    <w:rsid w:val="008F6B2B"/>
    <w:rsid w:val="008F768D"/>
    <w:rsid w:val="00901494"/>
    <w:rsid w:val="0090234C"/>
    <w:rsid w:val="00902771"/>
    <w:rsid w:val="00903ECA"/>
    <w:rsid w:val="0090401E"/>
    <w:rsid w:val="00904BBE"/>
    <w:rsid w:val="00905F50"/>
    <w:rsid w:val="00907978"/>
    <w:rsid w:val="009105FA"/>
    <w:rsid w:val="0091404A"/>
    <w:rsid w:val="00914953"/>
    <w:rsid w:val="00914A73"/>
    <w:rsid w:val="009202F0"/>
    <w:rsid w:val="009222C7"/>
    <w:rsid w:val="00923755"/>
    <w:rsid w:val="00923B1A"/>
    <w:rsid w:val="00923C1F"/>
    <w:rsid w:val="00923F01"/>
    <w:rsid w:val="00927688"/>
    <w:rsid w:val="00930AD8"/>
    <w:rsid w:val="009315C4"/>
    <w:rsid w:val="0093529B"/>
    <w:rsid w:val="0093651E"/>
    <w:rsid w:val="00937B4B"/>
    <w:rsid w:val="00937DA9"/>
    <w:rsid w:val="00942581"/>
    <w:rsid w:val="00942A81"/>
    <w:rsid w:val="00942AF8"/>
    <w:rsid w:val="00944EA9"/>
    <w:rsid w:val="00945B1E"/>
    <w:rsid w:val="00946340"/>
    <w:rsid w:val="009466C4"/>
    <w:rsid w:val="00947BF7"/>
    <w:rsid w:val="00951A3C"/>
    <w:rsid w:val="00951B2B"/>
    <w:rsid w:val="00952CD4"/>
    <w:rsid w:val="009535E0"/>
    <w:rsid w:val="009548B3"/>
    <w:rsid w:val="00955BDF"/>
    <w:rsid w:val="00956323"/>
    <w:rsid w:val="0095688F"/>
    <w:rsid w:val="00956FD3"/>
    <w:rsid w:val="0095701D"/>
    <w:rsid w:val="0095786F"/>
    <w:rsid w:val="00960561"/>
    <w:rsid w:val="009630FB"/>
    <w:rsid w:val="00964C6A"/>
    <w:rsid w:val="00975F70"/>
    <w:rsid w:val="009777CA"/>
    <w:rsid w:val="00977DF4"/>
    <w:rsid w:val="0098018C"/>
    <w:rsid w:val="0098333B"/>
    <w:rsid w:val="0098382A"/>
    <w:rsid w:val="00983EAC"/>
    <w:rsid w:val="00984F46"/>
    <w:rsid w:val="00986954"/>
    <w:rsid w:val="00987934"/>
    <w:rsid w:val="00991570"/>
    <w:rsid w:val="00993B1A"/>
    <w:rsid w:val="00993F1A"/>
    <w:rsid w:val="00995311"/>
    <w:rsid w:val="009978B7"/>
    <w:rsid w:val="009A3156"/>
    <w:rsid w:val="009A332D"/>
    <w:rsid w:val="009A4074"/>
    <w:rsid w:val="009A4774"/>
    <w:rsid w:val="009A4B33"/>
    <w:rsid w:val="009A7218"/>
    <w:rsid w:val="009B0673"/>
    <w:rsid w:val="009B0B3F"/>
    <w:rsid w:val="009B123E"/>
    <w:rsid w:val="009B2B1C"/>
    <w:rsid w:val="009B3A91"/>
    <w:rsid w:val="009B4E3F"/>
    <w:rsid w:val="009B6521"/>
    <w:rsid w:val="009B6BF2"/>
    <w:rsid w:val="009B7E39"/>
    <w:rsid w:val="009C0AC9"/>
    <w:rsid w:val="009C1426"/>
    <w:rsid w:val="009C1DE5"/>
    <w:rsid w:val="009C2181"/>
    <w:rsid w:val="009C562F"/>
    <w:rsid w:val="009C66D2"/>
    <w:rsid w:val="009D2E6E"/>
    <w:rsid w:val="009D36CB"/>
    <w:rsid w:val="009D3CAF"/>
    <w:rsid w:val="009D3F22"/>
    <w:rsid w:val="009D4FFC"/>
    <w:rsid w:val="009D67F7"/>
    <w:rsid w:val="009D775A"/>
    <w:rsid w:val="009E2344"/>
    <w:rsid w:val="009E2B8B"/>
    <w:rsid w:val="009E3BB8"/>
    <w:rsid w:val="009E7638"/>
    <w:rsid w:val="009E76B7"/>
    <w:rsid w:val="009F0F11"/>
    <w:rsid w:val="009F15BF"/>
    <w:rsid w:val="009F4C82"/>
    <w:rsid w:val="00A013A0"/>
    <w:rsid w:val="00A03EDB"/>
    <w:rsid w:val="00A04A16"/>
    <w:rsid w:val="00A050EC"/>
    <w:rsid w:val="00A05CBE"/>
    <w:rsid w:val="00A0796E"/>
    <w:rsid w:val="00A12683"/>
    <w:rsid w:val="00A14A49"/>
    <w:rsid w:val="00A15BEB"/>
    <w:rsid w:val="00A167F0"/>
    <w:rsid w:val="00A16EF7"/>
    <w:rsid w:val="00A17665"/>
    <w:rsid w:val="00A17A0F"/>
    <w:rsid w:val="00A17CEC"/>
    <w:rsid w:val="00A26E84"/>
    <w:rsid w:val="00A30BCE"/>
    <w:rsid w:val="00A31B92"/>
    <w:rsid w:val="00A32C9B"/>
    <w:rsid w:val="00A34B40"/>
    <w:rsid w:val="00A364F1"/>
    <w:rsid w:val="00A42722"/>
    <w:rsid w:val="00A435C8"/>
    <w:rsid w:val="00A439F6"/>
    <w:rsid w:val="00A45053"/>
    <w:rsid w:val="00A46EBA"/>
    <w:rsid w:val="00A46F9F"/>
    <w:rsid w:val="00A4760C"/>
    <w:rsid w:val="00A47C24"/>
    <w:rsid w:val="00A50926"/>
    <w:rsid w:val="00A51397"/>
    <w:rsid w:val="00A53639"/>
    <w:rsid w:val="00A5406A"/>
    <w:rsid w:val="00A54759"/>
    <w:rsid w:val="00A55DC1"/>
    <w:rsid w:val="00A56D8C"/>
    <w:rsid w:val="00A56E1F"/>
    <w:rsid w:val="00A6124C"/>
    <w:rsid w:val="00A6238E"/>
    <w:rsid w:val="00A642BB"/>
    <w:rsid w:val="00A66A6A"/>
    <w:rsid w:val="00A7167B"/>
    <w:rsid w:val="00A76282"/>
    <w:rsid w:val="00A77E32"/>
    <w:rsid w:val="00A81B36"/>
    <w:rsid w:val="00A83A6B"/>
    <w:rsid w:val="00A83F15"/>
    <w:rsid w:val="00A8414B"/>
    <w:rsid w:val="00A85C19"/>
    <w:rsid w:val="00A8783E"/>
    <w:rsid w:val="00A91875"/>
    <w:rsid w:val="00A918B9"/>
    <w:rsid w:val="00A926F0"/>
    <w:rsid w:val="00A96BD9"/>
    <w:rsid w:val="00AA0FB2"/>
    <w:rsid w:val="00AA100F"/>
    <w:rsid w:val="00AA4669"/>
    <w:rsid w:val="00AA4CB3"/>
    <w:rsid w:val="00AA687D"/>
    <w:rsid w:val="00AB0CA3"/>
    <w:rsid w:val="00AB0DD0"/>
    <w:rsid w:val="00AB10A5"/>
    <w:rsid w:val="00AB26B1"/>
    <w:rsid w:val="00AB523F"/>
    <w:rsid w:val="00AB6C5F"/>
    <w:rsid w:val="00AB7047"/>
    <w:rsid w:val="00AC2A6A"/>
    <w:rsid w:val="00AC432D"/>
    <w:rsid w:val="00AC4BB4"/>
    <w:rsid w:val="00AC61D2"/>
    <w:rsid w:val="00AC6981"/>
    <w:rsid w:val="00AD3A58"/>
    <w:rsid w:val="00AD468A"/>
    <w:rsid w:val="00AD552C"/>
    <w:rsid w:val="00AD5815"/>
    <w:rsid w:val="00AD5E2C"/>
    <w:rsid w:val="00AD668D"/>
    <w:rsid w:val="00AE270C"/>
    <w:rsid w:val="00AE2961"/>
    <w:rsid w:val="00AE4125"/>
    <w:rsid w:val="00AE72D4"/>
    <w:rsid w:val="00AF068B"/>
    <w:rsid w:val="00AF178E"/>
    <w:rsid w:val="00AF2017"/>
    <w:rsid w:val="00AF389F"/>
    <w:rsid w:val="00AF4B8E"/>
    <w:rsid w:val="00AF78CE"/>
    <w:rsid w:val="00B008E8"/>
    <w:rsid w:val="00B03377"/>
    <w:rsid w:val="00B05CA8"/>
    <w:rsid w:val="00B06BD9"/>
    <w:rsid w:val="00B07DE8"/>
    <w:rsid w:val="00B11AA5"/>
    <w:rsid w:val="00B20972"/>
    <w:rsid w:val="00B23ED4"/>
    <w:rsid w:val="00B2507A"/>
    <w:rsid w:val="00B2565D"/>
    <w:rsid w:val="00B32404"/>
    <w:rsid w:val="00B32628"/>
    <w:rsid w:val="00B3370F"/>
    <w:rsid w:val="00B34AF7"/>
    <w:rsid w:val="00B44D0A"/>
    <w:rsid w:val="00B46D92"/>
    <w:rsid w:val="00B4727B"/>
    <w:rsid w:val="00B50AF9"/>
    <w:rsid w:val="00B51063"/>
    <w:rsid w:val="00B511E9"/>
    <w:rsid w:val="00B52E0E"/>
    <w:rsid w:val="00B532A6"/>
    <w:rsid w:val="00B53866"/>
    <w:rsid w:val="00B55958"/>
    <w:rsid w:val="00B570A0"/>
    <w:rsid w:val="00B612F2"/>
    <w:rsid w:val="00B63F65"/>
    <w:rsid w:val="00B67195"/>
    <w:rsid w:val="00B6731C"/>
    <w:rsid w:val="00B70E55"/>
    <w:rsid w:val="00B710EA"/>
    <w:rsid w:val="00B74356"/>
    <w:rsid w:val="00B74770"/>
    <w:rsid w:val="00B761B2"/>
    <w:rsid w:val="00B76E51"/>
    <w:rsid w:val="00B81B5C"/>
    <w:rsid w:val="00B81F70"/>
    <w:rsid w:val="00B83CE5"/>
    <w:rsid w:val="00B8405A"/>
    <w:rsid w:val="00B847E7"/>
    <w:rsid w:val="00B87A76"/>
    <w:rsid w:val="00B90A33"/>
    <w:rsid w:val="00B91712"/>
    <w:rsid w:val="00B91EE9"/>
    <w:rsid w:val="00B92631"/>
    <w:rsid w:val="00B932C3"/>
    <w:rsid w:val="00B9351A"/>
    <w:rsid w:val="00B94B8E"/>
    <w:rsid w:val="00B952F8"/>
    <w:rsid w:val="00B977B1"/>
    <w:rsid w:val="00B97EC5"/>
    <w:rsid w:val="00B97F7E"/>
    <w:rsid w:val="00BA09FB"/>
    <w:rsid w:val="00BA12B8"/>
    <w:rsid w:val="00BA1F0A"/>
    <w:rsid w:val="00BA2FE2"/>
    <w:rsid w:val="00BA4740"/>
    <w:rsid w:val="00BA68DA"/>
    <w:rsid w:val="00BA694C"/>
    <w:rsid w:val="00BA6A01"/>
    <w:rsid w:val="00BA6A2C"/>
    <w:rsid w:val="00BA79F7"/>
    <w:rsid w:val="00BA7DCA"/>
    <w:rsid w:val="00BB082D"/>
    <w:rsid w:val="00BB0F8D"/>
    <w:rsid w:val="00BB26ED"/>
    <w:rsid w:val="00BB4886"/>
    <w:rsid w:val="00BB7644"/>
    <w:rsid w:val="00BB7D97"/>
    <w:rsid w:val="00BC0DAB"/>
    <w:rsid w:val="00BC0DB9"/>
    <w:rsid w:val="00BC662D"/>
    <w:rsid w:val="00BC78B5"/>
    <w:rsid w:val="00BD02C6"/>
    <w:rsid w:val="00BD19AD"/>
    <w:rsid w:val="00BD1B91"/>
    <w:rsid w:val="00BD1D43"/>
    <w:rsid w:val="00BD2FE1"/>
    <w:rsid w:val="00BD3875"/>
    <w:rsid w:val="00BD41A0"/>
    <w:rsid w:val="00BD4658"/>
    <w:rsid w:val="00BD5E1B"/>
    <w:rsid w:val="00BD7691"/>
    <w:rsid w:val="00BE0073"/>
    <w:rsid w:val="00BE04A8"/>
    <w:rsid w:val="00BE0F6E"/>
    <w:rsid w:val="00BE1AFB"/>
    <w:rsid w:val="00BE24FD"/>
    <w:rsid w:val="00BE33D1"/>
    <w:rsid w:val="00BE41B0"/>
    <w:rsid w:val="00BE592C"/>
    <w:rsid w:val="00BF16BD"/>
    <w:rsid w:val="00BF262C"/>
    <w:rsid w:val="00BF4724"/>
    <w:rsid w:val="00BF4963"/>
    <w:rsid w:val="00BF6604"/>
    <w:rsid w:val="00BF6D5E"/>
    <w:rsid w:val="00BF7592"/>
    <w:rsid w:val="00C00151"/>
    <w:rsid w:val="00C01D51"/>
    <w:rsid w:val="00C04D5B"/>
    <w:rsid w:val="00C11606"/>
    <w:rsid w:val="00C13F38"/>
    <w:rsid w:val="00C14C73"/>
    <w:rsid w:val="00C14CC5"/>
    <w:rsid w:val="00C1542D"/>
    <w:rsid w:val="00C16A89"/>
    <w:rsid w:val="00C21ECF"/>
    <w:rsid w:val="00C22946"/>
    <w:rsid w:val="00C22C44"/>
    <w:rsid w:val="00C240DF"/>
    <w:rsid w:val="00C25961"/>
    <w:rsid w:val="00C26117"/>
    <w:rsid w:val="00C2790E"/>
    <w:rsid w:val="00C27C79"/>
    <w:rsid w:val="00C339A1"/>
    <w:rsid w:val="00C35797"/>
    <w:rsid w:val="00C41F15"/>
    <w:rsid w:val="00C4625C"/>
    <w:rsid w:val="00C475A9"/>
    <w:rsid w:val="00C50EB4"/>
    <w:rsid w:val="00C52D35"/>
    <w:rsid w:val="00C53535"/>
    <w:rsid w:val="00C53E79"/>
    <w:rsid w:val="00C546D6"/>
    <w:rsid w:val="00C54D5B"/>
    <w:rsid w:val="00C54D88"/>
    <w:rsid w:val="00C5530F"/>
    <w:rsid w:val="00C558ED"/>
    <w:rsid w:val="00C560EB"/>
    <w:rsid w:val="00C570F4"/>
    <w:rsid w:val="00C57FF3"/>
    <w:rsid w:val="00C60411"/>
    <w:rsid w:val="00C644E6"/>
    <w:rsid w:val="00C64528"/>
    <w:rsid w:val="00C64F3D"/>
    <w:rsid w:val="00C66E79"/>
    <w:rsid w:val="00C7051E"/>
    <w:rsid w:val="00C70C6C"/>
    <w:rsid w:val="00C71ECF"/>
    <w:rsid w:val="00C7213F"/>
    <w:rsid w:val="00C72415"/>
    <w:rsid w:val="00C724FA"/>
    <w:rsid w:val="00C73296"/>
    <w:rsid w:val="00C74523"/>
    <w:rsid w:val="00C74F1B"/>
    <w:rsid w:val="00C76EB7"/>
    <w:rsid w:val="00C817B0"/>
    <w:rsid w:val="00C82091"/>
    <w:rsid w:val="00C82F90"/>
    <w:rsid w:val="00C83DF1"/>
    <w:rsid w:val="00C85FFC"/>
    <w:rsid w:val="00C8655E"/>
    <w:rsid w:val="00C865A1"/>
    <w:rsid w:val="00C87AE0"/>
    <w:rsid w:val="00C91648"/>
    <w:rsid w:val="00C91EFE"/>
    <w:rsid w:val="00C9316E"/>
    <w:rsid w:val="00C93962"/>
    <w:rsid w:val="00C94C7F"/>
    <w:rsid w:val="00CA12DC"/>
    <w:rsid w:val="00CA1D44"/>
    <w:rsid w:val="00CA3404"/>
    <w:rsid w:val="00CB1B54"/>
    <w:rsid w:val="00CB1C14"/>
    <w:rsid w:val="00CB5905"/>
    <w:rsid w:val="00CB6A56"/>
    <w:rsid w:val="00CC0C4A"/>
    <w:rsid w:val="00CC16F6"/>
    <w:rsid w:val="00CC1967"/>
    <w:rsid w:val="00CC27DD"/>
    <w:rsid w:val="00CC2A13"/>
    <w:rsid w:val="00CC2C22"/>
    <w:rsid w:val="00CC4C30"/>
    <w:rsid w:val="00CC4CE8"/>
    <w:rsid w:val="00CC592D"/>
    <w:rsid w:val="00CC619F"/>
    <w:rsid w:val="00CC6BF5"/>
    <w:rsid w:val="00CD05EF"/>
    <w:rsid w:val="00CD13EC"/>
    <w:rsid w:val="00CD2062"/>
    <w:rsid w:val="00CD2D6A"/>
    <w:rsid w:val="00CD558E"/>
    <w:rsid w:val="00CD6105"/>
    <w:rsid w:val="00CD62E5"/>
    <w:rsid w:val="00CD78C1"/>
    <w:rsid w:val="00CE178E"/>
    <w:rsid w:val="00CE1F8E"/>
    <w:rsid w:val="00CE25BB"/>
    <w:rsid w:val="00CE4F75"/>
    <w:rsid w:val="00CE529D"/>
    <w:rsid w:val="00CE6B4B"/>
    <w:rsid w:val="00CF0B04"/>
    <w:rsid w:val="00CF4673"/>
    <w:rsid w:val="00CF4995"/>
    <w:rsid w:val="00CF606A"/>
    <w:rsid w:val="00D008ED"/>
    <w:rsid w:val="00D00B68"/>
    <w:rsid w:val="00D0246F"/>
    <w:rsid w:val="00D03439"/>
    <w:rsid w:val="00D03D31"/>
    <w:rsid w:val="00D043EE"/>
    <w:rsid w:val="00D07030"/>
    <w:rsid w:val="00D07085"/>
    <w:rsid w:val="00D07CF3"/>
    <w:rsid w:val="00D07ECB"/>
    <w:rsid w:val="00D1280D"/>
    <w:rsid w:val="00D12BFD"/>
    <w:rsid w:val="00D14249"/>
    <w:rsid w:val="00D15659"/>
    <w:rsid w:val="00D1593E"/>
    <w:rsid w:val="00D15ECB"/>
    <w:rsid w:val="00D167C9"/>
    <w:rsid w:val="00D20193"/>
    <w:rsid w:val="00D2085E"/>
    <w:rsid w:val="00D2270F"/>
    <w:rsid w:val="00D276BB"/>
    <w:rsid w:val="00D319CC"/>
    <w:rsid w:val="00D3212E"/>
    <w:rsid w:val="00D32694"/>
    <w:rsid w:val="00D328A9"/>
    <w:rsid w:val="00D331A4"/>
    <w:rsid w:val="00D33623"/>
    <w:rsid w:val="00D33D1D"/>
    <w:rsid w:val="00D42A1D"/>
    <w:rsid w:val="00D42B16"/>
    <w:rsid w:val="00D43657"/>
    <w:rsid w:val="00D43A4F"/>
    <w:rsid w:val="00D43C32"/>
    <w:rsid w:val="00D44A8B"/>
    <w:rsid w:val="00D45AD1"/>
    <w:rsid w:val="00D46182"/>
    <w:rsid w:val="00D467C4"/>
    <w:rsid w:val="00D46CB2"/>
    <w:rsid w:val="00D47619"/>
    <w:rsid w:val="00D54271"/>
    <w:rsid w:val="00D54AE0"/>
    <w:rsid w:val="00D6094A"/>
    <w:rsid w:val="00D60D3C"/>
    <w:rsid w:val="00D62038"/>
    <w:rsid w:val="00D62044"/>
    <w:rsid w:val="00D64711"/>
    <w:rsid w:val="00D6472B"/>
    <w:rsid w:val="00D65F7B"/>
    <w:rsid w:val="00D66913"/>
    <w:rsid w:val="00D67569"/>
    <w:rsid w:val="00D67B32"/>
    <w:rsid w:val="00D70C65"/>
    <w:rsid w:val="00D71557"/>
    <w:rsid w:val="00D7252A"/>
    <w:rsid w:val="00D72A6F"/>
    <w:rsid w:val="00D72D0C"/>
    <w:rsid w:val="00D73A4E"/>
    <w:rsid w:val="00D73EB0"/>
    <w:rsid w:val="00D74F81"/>
    <w:rsid w:val="00D752E6"/>
    <w:rsid w:val="00D75FF1"/>
    <w:rsid w:val="00D77152"/>
    <w:rsid w:val="00D774AE"/>
    <w:rsid w:val="00D774F6"/>
    <w:rsid w:val="00D8002B"/>
    <w:rsid w:val="00D80553"/>
    <w:rsid w:val="00D82E3E"/>
    <w:rsid w:val="00D8508B"/>
    <w:rsid w:val="00D86B7C"/>
    <w:rsid w:val="00D87CC5"/>
    <w:rsid w:val="00D90684"/>
    <w:rsid w:val="00D926DC"/>
    <w:rsid w:val="00D92D62"/>
    <w:rsid w:val="00D94116"/>
    <w:rsid w:val="00D94F2D"/>
    <w:rsid w:val="00D97ABE"/>
    <w:rsid w:val="00DA196E"/>
    <w:rsid w:val="00DA25D0"/>
    <w:rsid w:val="00DA3FEF"/>
    <w:rsid w:val="00DA4D74"/>
    <w:rsid w:val="00DA6734"/>
    <w:rsid w:val="00DA6883"/>
    <w:rsid w:val="00DB25A4"/>
    <w:rsid w:val="00DB3F82"/>
    <w:rsid w:val="00DB424E"/>
    <w:rsid w:val="00DB4567"/>
    <w:rsid w:val="00DB679D"/>
    <w:rsid w:val="00DC2F27"/>
    <w:rsid w:val="00DC311C"/>
    <w:rsid w:val="00DC4E25"/>
    <w:rsid w:val="00DC5F7F"/>
    <w:rsid w:val="00DC605F"/>
    <w:rsid w:val="00DC6A06"/>
    <w:rsid w:val="00DC7F86"/>
    <w:rsid w:val="00DD145B"/>
    <w:rsid w:val="00DD3093"/>
    <w:rsid w:val="00DD44AE"/>
    <w:rsid w:val="00DD775F"/>
    <w:rsid w:val="00DD7F7B"/>
    <w:rsid w:val="00DE15F8"/>
    <w:rsid w:val="00DE24BE"/>
    <w:rsid w:val="00DE4328"/>
    <w:rsid w:val="00DE498E"/>
    <w:rsid w:val="00DE5BB7"/>
    <w:rsid w:val="00DE70B6"/>
    <w:rsid w:val="00DF1242"/>
    <w:rsid w:val="00DF1513"/>
    <w:rsid w:val="00DF1688"/>
    <w:rsid w:val="00DF1982"/>
    <w:rsid w:val="00DF29BA"/>
    <w:rsid w:val="00DF2B9B"/>
    <w:rsid w:val="00DF2EBF"/>
    <w:rsid w:val="00DF2F94"/>
    <w:rsid w:val="00DF5777"/>
    <w:rsid w:val="00DF7AE2"/>
    <w:rsid w:val="00E011F2"/>
    <w:rsid w:val="00E02A67"/>
    <w:rsid w:val="00E0565A"/>
    <w:rsid w:val="00E07321"/>
    <w:rsid w:val="00E13C72"/>
    <w:rsid w:val="00E13CB5"/>
    <w:rsid w:val="00E1554F"/>
    <w:rsid w:val="00E15967"/>
    <w:rsid w:val="00E17640"/>
    <w:rsid w:val="00E20671"/>
    <w:rsid w:val="00E2133A"/>
    <w:rsid w:val="00E2335B"/>
    <w:rsid w:val="00E249EF"/>
    <w:rsid w:val="00E24B16"/>
    <w:rsid w:val="00E24DC6"/>
    <w:rsid w:val="00E24FC2"/>
    <w:rsid w:val="00E2588E"/>
    <w:rsid w:val="00E2762A"/>
    <w:rsid w:val="00E27C72"/>
    <w:rsid w:val="00E3244D"/>
    <w:rsid w:val="00E33D21"/>
    <w:rsid w:val="00E3733F"/>
    <w:rsid w:val="00E41011"/>
    <w:rsid w:val="00E41C1F"/>
    <w:rsid w:val="00E41E1A"/>
    <w:rsid w:val="00E43C46"/>
    <w:rsid w:val="00E43F13"/>
    <w:rsid w:val="00E440C3"/>
    <w:rsid w:val="00E44119"/>
    <w:rsid w:val="00E46F71"/>
    <w:rsid w:val="00E470CF"/>
    <w:rsid w:val="00E472AE"/>
    <w:rsid w:val="00E5121D"/>
    <w:rsid w:val="00E520AA"/>
    <w:rsid w:val="00E52B8F"/>
    <w:rsid w:val="00E53D93"/>
    <w:rsid w:val="00E5497D"/>
    <w:rsid w:val="00E54A5D"/>
    <w:rsid w:val="00E54AB6"/>
    <w:rsid w:val="00E54FF0"/>
    <w:rsid w:val="00E57AAB"/>
    <w:rsid w:val="00E61B67"/>
    <w:rsid w:val="00E667D2"/>
    <w:rsid w:val="00E66EA0"/>
    <w:rsid w:val="00E66EA4"/>
    <w:rsid w:val="00E66EAE"/>
    <w:rsid w:val="00E672E6"/>
    <w:rsid w:val="00E700ED"/>
    <w:rsid w:val="00E71083"/>
    <w:rsid w:val="00E718AA"/>
    <w:rsid w:val="00E72359"/>
    <w:rsid w:val="00E76A5F"/>
    <w:rsid w:val="00E76DF0"/>
    <w:rsid w:val="00E7761C"/>
    <w:rsid w:val="00E80ABC"/>
    <w:rsid w:val="00E816F3"/>
    <w:rsid w:val="00E81D6A"/>
    <w:rsid w:val="00E822BD"/>
    <w:rsid w:val="00E83B92"/>
    <w:rsid w:val="00E85105"/>
    <w:rsid w:val="00E86239"/>
    <w:rsid w:val="00E8698B"/>
    <w:rsid w:val="00E87FF7"/>
    <w:rsid w:val="00E90210"/>
    <w:rsid w:val="00E91580"/>
    <w:rsid w:val="00E91C26"/>
    <w:rsid w:val="00E91E0D"/>
    <w:rsid w:val="00E924CA"/>
    <w:rsid w:val="00E94852"/>
    <w:rsid w:val="00E951A7"/>
    <w:rsid w:val="00E97C5A"/>
    <w:rsid w:val="00EA1EF2"/>
    <w:rsid w:val="00EA348D"/>
    <w:rsid w:val="00EA3E25"/>
    <w:rsid w:val="00EA4D25"/>
    <w:rsid w:val="00EA59BF"/>
    <w:rsid w:val="00EB0B2E"/>
    <w:rsid w:val="00EB352B"/>
    <w:rsid w:val="00EB4086"/>
    <w:rsid w:val="00EB47AE"/>
    <w:rsid w:val="00EB5D6E"/>
    <w:rsid w:val="00EB63CA"/>
    <w:rsid w:val="00EB7807"/>
    <w:rsid w:val="00EB7D4D"/>
    <w:rsid w:val="00EC1336"/>
    <w:rsid w:val="00EC35B8"/>
    <w:rsid w:val="00EC3785"/>
    <w:rsid w:val="00EC4A06"/>
    <w:rsid w:val="00EC51F0"/>
    <w:rsid w:val="00EC736E"/>
    <w:rsid w:val="00ED407A"/>
    <w:rsid w:val="00EE0479"/>
    <w:rsid w:val="00EE1143"/>
    <w:rsid w:val="00EE119C"/>
    <w:rsid w:val="00EE2A29"/>
    <w:rsid w:val="00EE3B52"/>
    <w:rsid w:val="00EE40EA"/>
    <w:rsid w:val="00EE4B70"/>
    <w:rsid w:val="00EE546D"/>
    <w:rsid w:val="00EE5B8D"/>
    <w:rsid w:val="00EE7A17"/>
    <w:rsid w:val="00EF1282"/>
    <w:rsid w:val="00EF38CE"/>
    <w:rsid w:val="00EF3DBC"/>
    <w:rsid w:val="00F0205D"/>
    <w:rsid w:val="00F0232E"/>
    <w:rsid w:val="00F0354F"/>
    <w:rsid w:val="00F03BA2"/>
    <w:rsid w:val="00F0545F"/>
    <w:rsid w:val="00F061D4"/>
    <w:rsid w:val="00F0642D"/>
    <w:rsid w:val="00F07417"/>
    <w:rsid w:val="00F079E2"/>
    <w:rsid w:val="00F1113E"/>
    <w:rsid w:val="00F1278C"/>
    <w:rsid w:val="00F14906"/>
    <w:rsid w:val="00F14B63"/>
    <w:rsid w:val="00F157F4"/>
    <w:rsid w:val="00F1756C"/>
    <w:rsid w:val="00F179F6"/>
    <w:rsid w:val="00F2176D"/>
    <w:rsid w:val="00F23736"/>
    <w:rsid w:val="00F26BC3"/>
    <w:rsid w:val="00F32F15"/>
    <w:rsid w:val="00F333D3"/>
    <w:rsid w:val="00F33D89"/>
    <w:rsid w:val="00F4071E"/>
    <w:rsid w:val="00F41761"/>
    <w:rsid w:val="00F42086"/>
    <w:rsid w:val="00F43E3F"/>
    <w:rsid w:val="00F47B3A"/>
    <w:rsid w:val="00F5272D"/>
    <w:rsid w:val="00F53447"/>
    <w:rsid w:val="00F54CB5"/>
    <w:rsid w:val="00F55385"/>
    <w:rsid w:val="00F564CD"/>
    <w:rsid w:val="00F57B42"/>
    <w:rsid w:val="00F60E8E"/>
    <w:rsid w:val="00F61330"/>
    <w:rsid w:val="00F647A5"/>
    <w:rsid w:val="00F66047"/>
    <w:rsid w:val="00F67667"/>
    <w:rsid w:val="00F709C4"/>
    <w:rsid w:val="00F757AF"/>
    <w:rsid w:val="00F760EC"/>
    <w:rsid w:val="00F809A5"/>
    <w:rsid w:val="00F8191E"/>
    <w:rsid w:val="00F81DB1"/>
    <w:rsid w:val="00F83274"/>
    <w:rsid w:val="00F84E95"/>
    <w:rsid w:val="00F86AFA"/>
    <w:rsid w:val="00F86C7E"/>
    <w:rsid w:val="00F8709A"/>
    <w:rsid w:val="00F94647"/>
    <w:rsid w:val="00FA2125"/>
    <w:rsid w:val="00FA426D"/>
    <w:rsid w:val="00FA5514"/>
    <w:rsid w:val="00FA6AF0"/>
    <w:rsid w:val="00FA7023"/>
    <w:rsid w:val="00FB0EA3"/>
    <w:rsid w:val="00FB1F7B"/>
    <w:rsid w:val="00FB227F"/>
    <w:rsid w:val="00FB2C71"/>
    <w:rsid w:val="00FB37BC"/>
    <w:rsid w:val="00FB6AAC"/>
    <w:rsid w:val="00FB72C6"/>
    <w:rsid w:val="00FB797C"/>
    <w:rsid w:val="00FC0764"/>
    <w:rsid w:val="00FC1538"/>
    <w:rsid w:val="00FC16DC"/>
    <w:rsid w:val="00FC25ED"/>
    <w:rsid w:val="00FC2795"/>
    <w:rsid w:val="00FD257F"/>
    <w:rsid w:val="00FD5245"/>
    <w:rsid w:val="00FD65F0"/>
    <w:rsid w:val="00FE0916"/>
    <w:rsid w:val="00FE26C9"/>
    <w:rsid w:val="00FE6BE4"/>
    <w:rsid w:val="00FE7F07"/>
    <w:rsid w:val="00FF239B"/>
    <w:rsid w:val="00FF421F"/>
    <w:rsid w:val="00FF56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740B350-9136-4BC3-99DE-84D24692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3DD"/>
    <w:pPr>
      <w:suppressAutoHyphens/>
      <w:spacing w:line="260" w:lineRule="atLeast"/>
    </w:pPr>
    <w:rPr>
      <w:rFonts w:ascii="Georgia" w:hAnsi="Georgia"/>
      <w:szCs w:val="24"/>
    </w:rPr>
  </w:style>
  <w:style w:type="paragraph" w:styleId="Overskrift1">
    <w:name w:val="heading 1"/>
    <w:basedOn w:val="Normal"/>
    <w:next w:val="Normal"/>
    <w:qFormat/>
    <w:rsid w:val="00B6731C"/>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rsid w:val="00B6731C"/>
    <w:rPr>
      <w:rFonts w:ascii="Arial" w:hAnsi="Arial"/>
      <w:sz w:val="22"/>
      <w:vertAlign w:val="superscript"/>
      <w:lang w:val="da-DK"/>
    </w:rPr>
  </w:style>
  <w:style w:type="paragraph" w:styleId="Fodnotetekst">
    <w:name w:val="footnote text"/>
    <w:basedOn w:val="Normal"/>
    <w:rsid w:val="00B6731C"/>
    <w:rPr>
      <w:szCs w:val="20"/>
    </w:rPr>
  </w:style>
  <w:style w:type="character" w:customStyle="1" w:styleId="ForklarendeTekst">
    <w:name w:val="ForklarendeTekst"/>
    <w:rsid w:val="005F13DD"/>
    <w:rPr>
      <w:rFonts w:ascii="Georgia" w:hAnsi="Georgia"/>
      <w:i/>
      <w:color w:val="FF0000"/>
      <w:sz w:val="20"/>
      <w:u w:val="none"/>
    </w:rPr>
  </w:style>
  <w:style w:type="paragraph" w:customStyle="1" w:styleId="Forklaring">
    <w:name w:val="Forklaring"/>
    <w:basedOn w:val="Normal"/>
    <w:rsid w:val="00B6731C"/>
    <w:rPr>
      <w:i/>
      <w:color w:val="FF0000"/>
    </w:rPr>
  </w:style>
  <w:style w:type="paragraph" w:styleId="Sidefod">
    <w:name w:val="footer"/>
    <w:basedOn w:val="Normal"/>
    <w:rsid w:val="00B6731C"/>
    <w:pPr>
      <w:tabs>
        <w:tab w:val="center" w:pos="4819"/>
        <w:tab w:val="right" w:pos="9638"/>
      </w:tabs>
      <w:spacing w:line="168" w:lineRule="atLeast"/>
    </w:pPr>
    <w:rPr>
      <w:sz w:val="14"/>
    </w:rPr>
  </w:style>
  <w:style w:type="paragraph" w:styleId="Sidehoved">
    <w:name w:val="header"/>
    <w:basedOn w:val="Normal"/>
    <w:rsid w:val="00B6731C"/>
    <w:pPr>
      <w:tabs>
        <w:tab w:val="center" w:pos="4819"/>
        <w:tab w:val="right" w:pos="9638"/>
      </w:tabs>
    </w:pPr>
  </w:style>
  <w:style w:type="character" w:styleId="Sidetal">
    <w:name w:val="page number"/>
    <w:basedOn w:val="Standardskrifttypeiafsnit"/>
    <w:rsid w:val="00B6731C"/>
  </w:style>
  <w:style w:type="table" w:styleId="Tabel-Gitter">
    <w:name w:val="Table Grid"/>
    <w:basedOn w:val="Tabel-Normal"/>
    <w:rsid w:val="00B6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85351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53517"/>
    <w:rPr>
      <w:rFonts w:ascii="Tahoma" w:hAnsi="Tahoma" w:cs="Tahoma"/>
      <w:sz w:val="16"/>
      <w:szCs w:val="16"/>
    </w:rPr>
  </w:style>
  <w:style w:type="character" w:styleId="Hyperlink">
    <w:name w:val="Hyperlink"/>
    <w:basedOn w:val="Standardskrifttypeiafsnit"/>
    <w:uiPriority w:val="99"/>
    <w:unhideWhenUsed/>
    <w:rsid w:val="005E1CF3"/>
    <w:rPr>
      <w:color w:val="0000FF"/>
      <w:u w:val="single"/>
    </w:rPr>
  </w:style>
  <w:style w:type="character" w:customStyle="1" w:styleId="max2">
    <w:name w:val="max2"/>
    <w:basedOn w:val="Standardskrifttypeiafsnit"/>
    <w:rsid w:val="005E1CF3"/>
    <w:rPr>
      <w:b/>
      <w:bCs/>
      <w:color w:val="000000"/>
      <w:shd w:val="clear" w:color="auto" w:fill="FFFF00"/>
    </w:rPr>
  </w:style>
  <w:style w:type="paragraph" w:customStyle="1" w:styleId="TekstV">
    <w:name w:val="TekstV"/>
    <w:basedOn w:val="Normal"/>
    <w:rsid w:val="005C70F5"/>
    <w:pPr>
      <w:suppressAutoHyphens w:val="0"/>
      <w:spacing w:before="60" w:after="60" w:line="240" w:lineRule="auto"/>
      <w:jc w:val="both"/>
    </w:pPr>
    <w:rPr>
      <w:rFonts w:ascii="Times New Roman" w:hAnsi="Times New Roman"/>
      <w:sz w:val="24"/>
      <w:szCs w:val="20"/>
      <w:lang w:eastAsia="en-US"/>
    </w:rPr>
  </w:style>
  <w:style w:type="character" w:styleId="Kommentarhenvisning">
    <w:name w:val="annotation reference"/>
    <w:basedOn w:val="Standardskrifttypeiafsnit"/>
    <w:uiPriority w:val="99"/>
    <w:rsid w:val="00455F78"/>
    <w:rPr>
      <w:sz w:val="16"/>
      <w:szCs w:val="16"/>
    </w:rPr>
  </w:style>
  <w:style w:type="paragraph" w:styleId="Kommentartekst">
    <w:name w:val="annotation text"/>
    <w:basedOn w:val="Normal"/>
    <w:link w:val="KommentartekstTegn"/>
    <w:uiPriority w:val="99"/>
    <w:rsid w:val="00455F78"/>
    <w:pPr>
      <w:spacing w:line="240" w:lineRule="auto"/>
    </w:pPr>
    <w:rPr>
      <w:szCs w:val="20"/>
    </w:rPr>
  </w:style>
  <w:style w:type="character" w:customStyle="1" w:styleId="KommentartekstTegn">
    <w:name w:val="Kommentartekst Tegn"/>
    <w:basedOn w:val="Standardskrifttypeiafsnit"/>
    <w:link w:val="Kommentartekst"/>
    <w:uiPriority w:val="99"/>
    <w:rsid w:val="00455F78"/>
    <w:rPr>
      <w:rFonts w:ascii="Georgia" w:hAnsi="Georgia"/>
    </w:rPr>
  </w:style>
  <w:style w:type="paragraph" w:styleId="Kommentaremne">
    <w:name w:val="annotation subject"/>
    <w:basedOn w:val="Kommentartekst"/>
    <w:next w:val="Kommentartekst"/>
    <w:link w:val="KommentaremneTegn"/>
    <w:rsid w:val="00455F78"/>
    <w:rPr>
      <w:b/>
      <w:bCs/>
    </w:rPr>
  </w:style>
  <w:style w:type="character" w:customStyle="1" w:styleId="KommentaremneTegn">
    <w:name w:val="Kommentaremne Tegn"/>
    <w:basedOn w:val="KommentartekstTegn"/>
    <w:link w:val="Kommentaremne"/>
    <w:rsid w:val="00455F78"/>
    <w:rPr>
      <w:rFonts w:ascii="Georgia" w:hAnsi="Georgia"/>
      <w:b/>
      <w:bCs/>
    </w:rPr>
  </w:style>
  <w:style w:type="paragraph" w:customStyle="1" w:styleId="TekstoverskriftVenstreN">
    <w:name w:val="TekstoverskriftVenstreN"/>
    <w:basedOn w:val="Normal"/>
    <w:next w:val="Normal"/>
    <w:rsid w:val="00182BF5"/>
    <w:pPr>
      <w:keepNext/>
      <w:spacing w:before="240" w:line="240" w:lineRule="auto"/>
    </w:pPr>
    <w:rPr>
      <w:rFonts w:ascii="Times New Roman" w:hAnsi="Times New Roman"/>
      <w:b/>
      <w:sz w:val="24"/>
      <w:szCs w:val="20"/>
      <w:lang w:eastAsia="en-US"/>
    </w:rPr>
  </w:style>
  <w:style w:type="paragraph" w:customStyle="1" w:styleId="Pind">
    <w:name w:val="Pind"/>
    <w:basedOn w:val="Normal"/>
    <w:rsid w:val="008A2E35"/>
    <w:pPr>
      <w:tabs>
        <w:tab w:val="left" w:pos="397"/>
      </w:tabs>
      <w:suppressAutoHyphens w:val="0"/>
      <w:spacing w:line="240" w:lineRule="auto"/>
      <w:ind w:left="1191" w:hanging="397"/>
    </w:pPr>
    <w:rPr>
      <w:rFonts w:ascii="Times New Roman" w:hAnsi="Times New Roman"/>
      <w:sz w:val="24"/>
      <w:szCs w:val="20"/>
      <w:lang w:eastAsia="en-US"/>
    </w:rPr>
  </w:style>
  <w:style w:type="paragraph" w:styleId="Overskrift">
    <w:name w:val="TOC Heading"/>
    <w:basedOn w:val="Overskrift1"/>
    <w:next w:val="Normal"/>
    <w:uiPriority w:val="39"/>
    <w:semiHidden/>
    <w:unhideWhenUsed/>
    <w:qFormat/>
    <w:rsid w:val="00323067"/>
    <w:pPr>
      <w:keepLines/>
      <w:suppressAutoHyphens w:val="0"/>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1">
    <w:name w:val="toc 1"/>
    <w:basedOn w:val="Normal"/>
    <w:next w:val="Normal"/>
    <w:autoRedefine/>
    <w:uiPriority w:val="39"/>
    <w:rsid w:val="00323067"/>
    <w:pPr>
      <w:spacing w:after="100"/>
    </w:pPr>
  </w:style>
  <w:style w:type="character" w:styleId="Strk">
    <w:name w:val="Strong"/>
    <w:basedOn w:val="Standardskrifttypeiafsnit"/>
    <w:qFormat/>
    <w:rsid w:val="00EE2A29"/>
    <w:rPr>
      <w:b/>
      <w:bCs/>
    </w:rPr>
  </w:style>
  <w:style w:type="paragraph" w:customStyle="1" w:styleId="TabelTekst">
    <w:name w:val="TabelTekst"/>
    <w:basedOn w:val="Normal"/>
    <w:rsid w:val="00FF239B"/>
    <w:pPr>
      <w:keepLines/>
      <w:suppressAutoHyphens w:val="0"/>
      <w:spacing w:line="240" w:lineRule="auto"/>
    </w:pPr>
    <w:rPr>
      <w:rFonts w:ascii="Times New Roman" w:hAnsi="Times New Roman"/>
      <w:sz w:val="24"/>
      <w:szCs w:val="20"/>
      <w:lang w:eastAsia="en-US"/>
    </w:rPr>
  </w:style>
  <w:style w:type="paragraph" w:customStyle="1" w:styleId="Nummer">
    <w:name w:val="Nummer"/>
    <w:basedOn w:val="Normal"/>
    <w:rsid w:val="000F6E98"/>
    <w:pPr>
      <w:tabs>
        <w:tab w:val="left" w:pos="397"/>
        <w:tab w:val="left" w:pos="992"/>
      </w:tabs>
      <w:suppressAutoHyphens w:val="0"/>
      <w:spacing w:line="240" w:lineRule="auto"/>
      <w:ind w:left="397" w:hanging="397"/>
    </w:pPr>
    <w:rPr>
      <w:rFonts w:ascii="Times New Roman" w:hAnsi="Times New Roman"/>
      <w:sz w:val="24"/>
      <w:szCs w:val="20"/>
      <w:lang w:eastAsia="en-US"/>
    </w:rPr>
  </w:style>
  <w:style w:type="character" w:styleId="Fremhv">
    <w:name w:val="Emphasis"/>
    <w:basedOn w:val="Standardskrifttypeiafsnit"/>
    <w:qFormat/>
    <w:rsid w:val="00407895"/>
    <w:rPr>
      <w:i/>
      <w:iCs/>
    </w:rPr>
  </w:style>
  <w:style w:type="paragraph" w:styleId="Listeafsnit">
    <w:name w:val="List Paragraph"/>
    <w:basedOn w:val="Normal"/>
    <w:uiPriority w:val="34"/>
    <w:qFormat/>
    <w:rsid w:val="00CC592D"/>
    <w:pPr>
      <w:ind w:left="720"/>
      <w:contextualSpacing/>
    </w:pPr>
  </w:style>
  <w:style w:type="paragraph" w:customStyle="1" w:styleId="Default">
    <w:name w:val="Default"/>
    <w:basedOn w:val="Normal"/>
    <w:rsid w:val="00363CC4"/>
    <w:pPr>
      <w:suppressAutoHyphens w:val="0"/>
      <w:autoSpaceDE w:val="0"/>
      <w:autoSpaceDN w:val="0"/>
      <w:spacing w:line="240" w:lineRule="auto"/>
    </w:pPr>
    <w:rPr>
      <w:rFonts w:ascii="Times New Roman" w:eastAsiaTheme="minorHAnsi" w:hAnsi="Times New Roman"/>
      <w:color w:val="000000"/>
      <w:sz w:val="24"/>
    </w:rPr>
  </w:style>
  <w:style w:type="paragraph" w:styleId="Korrektur">
    <w:name w:val="Revision"/>
    <w:hidden/>
    <w:uiPriority w:val="99"/>
    <w:semiHidden/>
    <w:rsid w:val="009202F0"/>
    <w:rPr>
      <w:rFonts w:ascii="Georgia" w:hAnsi="Georgia"/>
      <w:szCs w:val="24"/>
    </w:rPr>
  </w:style>
  <w:style w:type="paragraph" w:customStyle="1" w:styleId="NormalInd">
    <w:name w:val="NormalInd"/>
    <w:basedOn w:val="Normal"/>
    <w:rsid w:val="00654820"/>
    <w:pPr>
      <w:suppressAutoHyphens w:val="0"/>
      <w:spacing w:before="60" w:line="240" w:lineRule="auto"/>
      <w:ind w:firstLine="170"/>
      <w:jc w:val="both"/>
    </w:pPr>
    <w:rPr>
      <w:rFonts w:ascii="Times New Roman" w:hAnsi="Times New Roman"/>
      <w:sz w:val="24"/>
      <w:szCs w:val="20"/>
      <w:lang w:eastAsia="en-US"/>
    </w:rPr>
  </w:style>
  <w:style w:type="paragraph" w:customStyle="1" w:styleId="TekstoverskriftB">
    <w:name w:val="TekstoverskriftB"/>
    <w:basedOn w:val="Normal"/>
    <w:next w:val="NormalInd"/>
    <w:rsid w:val="00654820"/>
    <w:pPr>
      <w:keepNext/>
      <w:spacing w:before="240" w:line="240" w:lineRule="auto"/>
      <w:jc w:val="center"/>
    </w:pPr>
    <w:rPr>
      <w:rFonts w:ascii="Times New Roman" w:hAnsi="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286">
      <w:bodyDiv w:val="1"/>
      <w:marLeft w:val="0"/>
      <w:marRight w:val="0"/>
      <w:marTop w:val="0"/>
      <w:marBottom w:val="0"/>
      <w:divBdr>
        <w:top w:val="none" w:sz="0" w:space="0" w:color="auto"/>
        <w:left w:val="none" w:sz="0" w:space="0" w:color="auto"/>
        <w:bottom w:val="none" w:sz="0" w:space="0" w:color="auto"/>
        <w:right w:val="none" w:sz="0" w:space="0" w:color="auto"/>
      </w:divBdr>
    </w:div>
    <w:div w:id="278950711">
      <w:bodyDiv w:val="1"/>
      <w:marLeft w:val="0"/>
      <w:marRight w:val="0"/>
      <w:marTop w:val="0"/>
      <w:marBottom w:val="0"/>
      <w:divBdr>
        <w:top w:val="none" w:sz="0" w:space="0" w:color="auto"/>
        <w:left w:val="none" w:sz="0" w:space="0" w:color="auto"/>
        <w:bottom w:val="none" w:sz="0" w:space="0" w:color="auto"/>
        <w:right w:val="none" w:sz="0" w:space="0" w:color="auto"/>
      </w:divBdr>
    </w:div>
    <w:div w:id="302736852">
      <w:bodyDiv w:val="1"/>
      <w:marLeft w:val="0"/>
      <w:marRight w:val="0"/>
      <w:marTop w:val="0"/>
      <w:marBottom w:val="0"/>
      <w:divBdr>
        <w:top w:val="none" w:sz="0" w:space="0" w:color="auto"/>
        <w:left w:val="none" w:sz="0" w:space="0" w:color="auto"/>
        <w:bottom w:val="none" w:sz="0" w:space="0" w:color="auto"/>
        <w:right w:val="none" w:sz="0" w:space="0" w:color="auto"/>
      </w:divBdr>
    </w:div>
    <w:div w:id="421725070">
      <w:bodyDiv w:val="1"/>
      <w:marLeft w:val="0"/>
      <w:marRight w:val="0"/>
      <w:marTop w:val="0"/>
      <w:marBottom w:val="0"/>
      <w:divBdr>
        <w:top w:val="none" w:sz="0" w:space="0" w:color="auto"/>
        <w:left w:val="none" w:sz="0" w:space="0" w:color="auto"/>
        <w:bottom w:val="none" w:sz="0" w:space="0" w:color="auto"/>
        <w:right w:val="none" w:sz="0" w:space="0" w:color="auto"/>
      </w:divBdr>
    </w:div>
    <w:div w:id="526675687">
      <w:bodyDiv w:val="1"/>
      <w:marLeft w:val="0"/>
      <w:marRight w:val="0"/>
      <w:marTop w:val="0"/>
      <w:marBottom w:val="0"/>
      <w:divBdr>
        <w:top w:val="none" w:sz="0" w:space="0" w:color="auto"/>
        <w:left w:val="none" w:sz="0" w:space="0" w:color="auto"/>
        <w:bottom w:val="none" w:sz="0" w:space="0" w:color="auto"/>
        <w:right w:val="none" w:sz="0" w:space="0" w:color="auto"/>
      </w:divBdr>
    </w:div>
    <w:div w:id="555119448">
      <w:bodyDiv w:val="1"/>
      <w:marLeft w:val="0"/>
      <w:marRight w:val="0"/>
      <w:marTop w:val="0"/>
      <w:marBottom w:val="0"/>
      <w:divBdr>
        <w:top w:val="none" w:sz="0" w:space="0" w:color="auto"/>
        <w:left w:val="none" w:sz="0" w:space="0" w:color="auto"/>
        <w:bottom w:val="none" w:sz="0" w:space="0" w:color="auto"/>
        <w:right w:val="none" w:sz="0" w:space="0" w:color="auto"/>
      </w:divBdr>
    </w:div>
    <w:div w:id="894780271">
      <w:bodyDiv w:val="1"/>
      <w:marLeft w:val="0"/>
      <w:marRight w:val="0"/>
      <w:marTop w:val="0"/>
      <w:marBottom w:val="0"/>
      <w:divBdr>
        <w:top w:val="none" w:sz="0" w:space="0" w:color="auto"/>
        <w:left w:val="none" w:sz="0" w:space="0" w:color="auto"/>
        <w:bottom w:val="none" w:sz="0" w:space="0" w:color="auto"/>
        <w:right w:val="none" w:sz="0" w:space="0" w:color="auto"/>
      </w:divBdr>
    </w:div>
    <w:div w:id="921764870">
      <w:bodyDiv w:val="1"/>
      <w:marLeft w:val="0"/>
      <w:marRight w:val="0"/>
      <w:marTop w:val="0"/>
      <w:marBottom w:val="0"/>
      <w:divBdr>
        <w:top w:val="none" w:sz="0" w:space="0" w:color="auto"/>
        <w:left w:val="none" w:sz="0" w:space="0" w:color="auto"/>
        <w:bottom w:val="none" w:sz="0" w:space="0" w:color="auto"/>
        <w:right w:val="none" w:sz="0" w:space="0" w:color="auto"/>
      </w:divBdr>
    </w:div>
    <w:div w:id="1043097880">
      <w:bodyDiv w:val="1"/>
      <w:marLeft w:val="0"/>
      <w:marRight w:val="0"/>
      <w:marTop w:val="0"/>
      <w:marBottom w:val="0"/>
      <w:divBdr>
        <w:top w:val="none" w:sz="0" w:space="0" w:color="auto"/>
        <w:left w:val="none" w:sz="0" w:space="0" w:color="auto"/>
        <w:bottom w:val="none" w:sz="0" w:space="0" w:color="auto"/>
        <w:right w:val="none" w:sz="0" w:space="0" w:color="auto"/>
      </w:divBdr>
    </w:div>
    <w:div w:id="1132089331">
      <w:bodyDiv w:val="1"/>
      <w:marLeft w:val="0"/>
      <w:marRight w:val="0"/>
      <w:marTop w:val="0"/>
      <w:marBottom w:val="0"/>
      <w:divBdr>
        <w:top w:val="none" w:sz="0" w:space="0" w:color="auto"/>
        <w:left w:val="none" w:sz="0" w:space="0" w:color="auto"/>
        <w:bottom w:val="none" w:sz="0" w:space="0" w:color="auto"/>
        <w:right w:val="none" w:sz="0" w:space="0" w:color="auto"/>
      </w:divBdr>
    </w:div>
    <w:div w:id="1141581262">
      <w:bodyDiv w:val="1"/>
      <w:marLeft w:val="0"/>
      <w:marRight w:val="0"/>
      <w:marTop w:val="0"/>
      <w:marBottom w:val="0"/>
      <w:divBdr>
        <w:top w:val="none" w:sz="0" w:space="0" w:color="auto"/>
        <w:left w:val="none" w:sz="0" w:space="0" w:color="auto"/>
        <w:bottom w:val="none" w:sz="0" w:space="0" w:color="auto"/>
        <w:right w:val="none" w:sz="0" w:space="0" w:color="auto"/>
      </w:divBdr>
    </w:div>
    <w:div w:id="1213226990">
      <w:bodyDiv w:val="1"/>
      <w:marLeft w:val="0"/>
      <w:marRight w:val="0"/>
      <w:marTop w:val="0"/>
      <w:marBottom w:val="0"/>
      <w:divBdr>
        <w:top w:val="none" w:sz="0" w:space="0" w:color="auto"/>
        <w:left w:val="none" w:sz="0" w:space="0" w:color="auto"/>
        <w:bottom w:val="none" w:sz="0" w:space="0" w:color="auto"/>
        <w:right w:val="none" w:sz="0" w:space="0" w:color="auto"/>
      </w:divBdr>
    </w:div>
    <w:div w:id="1333726999">
      <w:bodyDiv w:val="1"/>
      <w:marLeft w:val="0"/>
      <w:marRight w:val="0"/>
      <w:marTop w:val="0"/>
      <w:marBottom w:val="0"/>
      <w:divBdr>
        <w:top w:val="none" w:sz="0" w:space="0" w:color="auto"/>
        <w:left w:val="none" w:sz="0" w:space="0" w:color="auto"/>
        <w:bottom w:val="none" w:sz="0" w:space="0" w:color="auto"/>
        <w:right w:val="none" w:sz="0" w:space="0" w:color="auto"/>
      </w:divBdr>
    </w:div>
    <w:div w:id="1408843405">
      <w:bodyDiv w:val="1"/>
      <w:marLeft w:val="0"/>
      <w:marRight w:val="0"/>
      <w:marTop w:val="0"/>
      <w:marBottom w:val="0"/>
      <w:divBdr>
        <w:top w:val="none" w:sz="0" w:space="0" w:color="auto"/>
        <w:left w:val="none" w:sz="0" w:space="0" w:color="auto"/>
        <w:bottom w:val="none" w:sz="0" w:space="0" w:color="auto"/>
        <w:right w:val="none" w:sz="0" w:space="0" w:color="auto"/>
      </w:divBdr>
    </w:div>
    <w:div w:id="1482380835">
      <w:bodyDiv w:val="1"/>
      <w:marLeft w:val="0"/>
      <w:marRight w:val="0"/>
      <w:marTop w:val="0"/>
      <w:marBottom w:val="0"/>
      <w:divBdr>
        <w:top w:val="none" w:sz="0" w:space="0" w:color="auto"/>
        <w:left w:val="none" w:sz="0" w:space="0" w:color="auto"/>
        <w:bottom w:val="none" w:sz="0" w:space="0" w:color="auto"/>
        <w:right w:val="none" w:sz="0" w:space="0" w:color="auto"/>
      </w:divBdr>
    </w:div>
    <w:div w:id="1530099612">
      <w:bodyDiv w:val="1"/>
      <w:marLeft w:val="0"/>
      <w:marRight w:val="0"/>
      <w:marTop w:val="0"/>
      <w:marBottom w:val="0"/>
      <w:divBdr>
        <w:top w:val="none" w:sz="0" w:space="0" w:color="auto"/>
        <w:left w:val="none" w:sz="0" w:space="0" w:color="auto"/>
        <w:bottom w:val="none" w:sz="0" w:space="0" w:color="auto"/>
        <w:right w:val="none" w:sz="0" w:space="0" w:color="auto"/>
      </w:divBdr>
    </w:div>
    <w:div w:id="1539052705">
      <w:bodyDiv w:val="1"/>
      <w:marLeft w:val="0"/>
      <w:marRight w:val="0"/>
      <w:marTop w:val="0"/>
      <w:marBottom w:val="0"/>
      <w:divBdr>
        <w:top w:val="none" w:sz="0" w:space="0" w:color="auto"/>
        <w:left w:val="none" w:sz="0" w:space="0" w:color="auto"/>
        <w:bottom w:val="none" w:sz="0" w:space="0" w:color="auto"/>
        <w:right w:val="none" w:sz="0" w:space="0" w:color="auto"/>
      </w:divBdr>
    </w:div>
    <w:div w:id="1828130645">
      <w:bodyDiv w:val="1"/>
      <w:marLeft w:val="0"/>
      <w:marRight w:val="0"/>
      <w:marTop w:val="0"/>
      <w:marBottom w:val="0"/>
      <w:divBdr>
        <w:top w:val="none" w:sz="0" w:space="0" w:color="auto"/>
        <w:left w:val="none" w:sz="0" w:space="0" w:color="auto"/>
        <w:bottom w:val="none" w:sz="0" w:space="0" w:color="auto"/>
        <w:right w:val="none" w:sz="0" w:space="0" w:color="auto"/>
      </w:divBdr>
    </w:div>
    <w:div w:id="205326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ljoe-erhverv.lovportaler.dk/static/MayflowerImageCache.aspx?blobid=bek20120486_p0.png" TargetMode="External"/><Relationship Id="rId13" Type="http://schemas.openxmlformats.org/officeDocument/2006/relationships/image" Target="cid:image004.png@01CEA8FF.71BA619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ljoe-erhverv.lovportaler.dk/static/MayflowerImageCache.aspx?blobid=bek20120486_p1.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2.png@01CEA8FF.71BA61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BB1A9-43B1-45E7-90F8-3E8DE1FA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14513</Words>
  <Characters>88531</Characters>
  <Application>Microsoft Office Word</Application>
  <DocSecurity>0</DocSecurity>
  <Lines>737</Lines>
  <Paragraphs>205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Miljøministeriet</Company>
  <LinksUpToDate>false</LinksUpToDate>
  <CharactersWithSpaces>102839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Erling Jensen</dc:creator>
  <cp:lastModifiedBy>Emil Østergaard Houlberg</cp:lastModifiedBy>
  <cp:revision>2</cp:revision>
  <cp:lastPrinted>2014-03-07T11:07:00Z</cp:lastPrinted>
  <dcterms:created xsi:type="dcterms:W3CDTF">2023-08-07T08:48:00Z</dcterms:created>
  <dcterms:modified xsi:type="dcterms:W3CDTF">2023-08-07T08:48:00Z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le">
    <vt:lpwstr>Notat om høringssvar til udkast til ny bekendtgørelse om standarevilkår - teknisk del (DOR2558398)</vt:lpwstr>
  </property>
  <property fmtid="{D5CDD505-2E9C-101B-9397-08002B2CF9AE}" pid="4" name="path">
    <vt:lpwstr>C:\Users\haeje\AppData\Local\Temp\SJ20130905132241329 [DOR2558398].DOCX</vt:lpwstr>
  </property>
  <property fmtid="{D5CDD505-2E9C-101B-9397-08002B2CF9AE}" pid="5" name="command">
    <vt:lpwstr/>
  </property>
</Properties>
</file>