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4AAC4" w14:textId="4BB22F60" w:rsidR="004C4F3C" w:rsidRDefault="004C4F3C" w:rsidP="00204148">
      <w:pPr>
        <w:pStyle w:val="Default"/>
        <w:jc w:val="center"/>
        <w:rPr>
          <w:b/>
          <w:bCs/>
          <w:sz w:val="28"/>
          <w:szCs w:val="28"/>
        </w:rPr>
      </w:pPr>
      <w:bookmarkStart w:id="0" w:name="_GoBack"/>
      <w:bookmarkEnd w:id="0"/>
      <w:r>
        <w:rPr>
          <w:b/>
          <w:bCs/>
          <w:sz w:val="28"/>
          <w:szCs w:val="28"/>
        </w:rPr>
        <w:t>Draft wording of accompanying letter to supplier</w:t>
      </w:r>
    </w:p>
    <w:p w14:paraId="52180F59" w14:textId="77777777" w:rsidR="004C4F3C" w:rsidRDefault="004C4F3C" w:rsidP="004C4F3C">
      <w:pPr>
        <w:pStyle w:val="Default"/>
        <w:rPr>
          <w:sz w:val="28"/>
          <w:szCs w:val="28"/>
        </w:rPr>
      </w:pPr>
    </w:p>
    <w:p w14:paraId="0011A3A0" w14:textId="0DD05975" w:rsidR="004C4F3C" w:rsidRDefault="004C4F3C" w:rsidP="004C4F3C">
      <w:pPr>
        <w:pStyle w:val="Default"/>
        <w:rPr>
          <w:i/>
          <w:iCs/>
          <w:sz w:val="22"/>
          <w:szCs w:val="22"/>
        </w:rPr>
      </w:pPr>
      <w:r>
        <w:rPr>
          <w:i/>
          <w:iCs/>
          <w:sz w:val="22"/>
          <w:szCs w:val="22"/>
        </w:rPr>
        <w:t xml:space="preserve">Dear supplier, </w:t>
      </w:r>
    </w:p>
    <w:p w14:paraId="0D04A058" w14:textId="77777777" w:rsidR="00204148" w:rsidRDefault="00204148" w:rsidP="004C4F3C">
      <w:pPr>
        <w:pStyle w:val="Default"/>
        <w:rPr>
          <w:sz w:val="22"/>
          <w:szCs w:val="22"/>
        </w:rPr>
      </w:pPr>
    </w:p>
    <w:p w14:paraId="3FBEDFE1" w14:textId="52354890" w:rsidR="004C4F3C" w:rsidRDefault="004C4F3C" w:rsidP="004C4F3C">
      <w:pPr>
        <w:pStyle w:val="Default"/>
        <w:rPr>
          <w:sz w:val="22"/>
          <w:szCs w:val="22"/>
        </w:rPr>
      </w:pPr>
      <w:r>
        <w:rPr>
          <w:sz w:val="22"/>
          <w:szCs w:val="22"/>
        </w:rPr>
        <w:t xml:space="preserve">According to article 33 of the EU REACH Regulation customers have the right to know whether the articles they purchase contain any chemicals from the REACH candidate list. These chemicals are also known as SVHC (Substances of very high concern) as they may have serious and irreversible effects on health or the environment. The candidate list </w:t>
      </w:r>
      <w:r w:rsidR="00204148">
        <w:rPr>
          <w:sz w:val="22"/>
          <w:szCs w:val="22"/>
        </w:rPr>
        <w:t xml:space="preserve">is updated twice a year and </w:t>
      </w:r>
      <w:r>
        <w:rPr>
          <w:sz w:val="22"/>
          <w:szCs w:val="22"/>
        </w:rPr>
        <w:t>contains at present (</w:t>
      </w:r>
      <w:r w:rsidR="00204148">
        <w:rPr>
          <w:sz w:val="22"/>
          <w:szCs w:val="22"/>
        </w:rPr>
        <w:t>December 2020</w:t>
      </w:r>
      <w:r>
        <w:rPr>
          <w:sz w:val="22"/>
          <w:szCs w:val="22"/>
        </w:rPr>
        <w:t xml:space="preserve">) </w:t>
      </w:r>
      <w:r w:rsidR="00204148">
        <w:rPr>
          <w:sz w:val="22"/>
          <w:szCs w:val="22"/>
        </w:rPr>
        <w:t xml:space="preserve">209 </w:t>
      </w:r>
      <w:r>
        <w:rPr>
          <w:sz w:val="22"/>
          <w:szCs w:val="22"/>
        </w:rPr>
        <w:t xml:space="preserve">substances, which are subject to the information obligation. Without this information, the articles cannot be placed on the market within the EU. </w:t>
      </w:r>
    </w:p>
    <w:p w14:paraId="189FA1C5" w14:textId="77777777" w:rsidR="004C4F3C" w:rsidRDefault="004C4F3C" w:rsidP="004C4F3C">
      <w:pPr>
        <w:pStyle w:val="Default"/>
        <w:rPr>
          <w:sz w:val="22"/>
          <w:szCs w:val="22"/>
        </w:rPr>
      </w:pPr>
    </w:p>
    <w:p w14:paraId="3F0DBA50" w14:textId="77777777" w:rsidR="004C4F3C" w:rsidRDefault="004C4F3C" w:rsidP="004C4F3C">
      <w:pPr>
        <w:pStyle w:val="Default"/>
        <w:rPr>
          <w:sz w:val="22"/>
          <w:szCs w:val="22"/>
        </w:rPr>
      </w:pPr>
      <w:r>
        <w:rPr>
          <w:sz w:val="22"/>
          <w:szCs w:val="22"/>
        </w:rPr>
        <w:t>As from January 5</w:t>
      </w:r>
      <w:r w:rsidRPr="00A8144A">
        <w:rPr>
          <w:sz w:val="22"/>
          <w:szCs w:val="22"/>
        </w:rPr>
        <w:t>th</w:t>
      </w:r>
      <w:r>
        <w:rPr>
          <w:sz w:val="22"/>
          <w:szCs w:val="22"/>
        </w:rPr>
        <w:t xml:space="preserve"> 2021 </w:t>
      </w:r>
      <w:r w:rsidRPr="00204148">
        <w:rPr>
          <w:sz w:val="22"/>
          <w:szCs w:val="22"/>
        </w:rPr>
        <w:t>companies supplying articles containing SVHCs above 0.1% weight by weight (w/w) on the EU market have to submit information on these articles to ECHAs SCIP database. Retailers and other supply chain actors supplying articles directly and exclusively to consumers are not covered by the obligation to provide information to the SCIP database.</w:t>
      </w:r>
    </w:p>
    <w:p w14:paraId="0CB16E4D" w14:textId="77777777" w:rsidR="004C4F3C" w:rsidRDefault="004C4F3C" w:rsidP="004C4F3C">
      <w:pPr>
        <w:pStyle w:val="Default"/>
        <w:rPr>
          <w:sz w:val="22"/>
          <w:szCs w:val="22"/>
        </w:rPr>
      </w:pPr>
    </w:p>
    <w:p w14:paraId="0DE12E48" w14:textId="77777777" w:rsidR="004C4F3C" w:rsidRDefault="004C4F3C" w:rsidP="004C4F3C">
      <w:pPr>
        <w:pStyle w:val="Default"/>
        <w:rPr>
          <w:sz w:val="22"/>
          <w:szCs w:val="22"/>
        </w:rPr>
      </w:pPr>
      <w:r>
        <w:rPr>
          <w:sz w:val="22"/>
          <w:szCs w:val="22"/>
        </w:rPr>
        <w:t xml:space="preserve">The REACH Regulation defines an article as an object, which during production is given a special shape, surface or design, which determines its function to a greater degree than its chemical composition. Articles that are assembled or joined together in a new article (complex article) remain articles for REACH purposes. </w:t>
      </w:r>
    </w:p>
    <w:p w14:paraId="02A820D1" w14:textId="77777777" w:rsidR="00204148" w:rsidRDefault="00204148" w:rsidP="004C4F3C">
      <w:pPr>
        <w:pStyle w:val="Default"/>
        <w:rPr>
          <w:sz w:val="22"/>
          <w:szCs w:val="22"/>
        </w:rPr>
      </w:pPr>
    </w:p>
    <w:p w14:paraId="12B93D60" w14:textId="605A48CF" w:rsidR="004C4F3C" w:rsidRDefault="004C4F3C" w:rsidP="004C4F3C">
      <w:pPr>
        <w:pStyle w:val="Default"/>
        <w:rPr>
          <w:sz w:val="22"/>
          <w:szCs w:val="22"/>
        </w:rPr>
      </w:pPr>
      <w:r>
        <w:rPr>
          <w:sz w:val="22"/>
          <w:szCs w:val="22"/>
        </w:rPr>
        <w:t xml:space="preserve">Our suppliers must submit a Supplier’s Declaration for each article or article part in a complex article using the enclosed template. If no SHVC are present in the article or any of the article parts in a concentration of more than or equal to 0.1%, one declaration is sufficient. </w:t>
      </w:r>
    </w:p>
    <w:p w14:paraId="1A08C01E" w14:textId="77777777" w:rsidR="00204148" w:rsidRDefault="00204148" w:rsidP="004C4F3C">
      <w:pPr>
        <w:pStyle w:val="Default"/>
        <w:rPr>
          <w:sz w:val="22"/>
          <w:szCs w:val="22"/>
        </w:rPr>
      </w:pPr>
    </w:p>
    <w:p w14:paraId="67744EB5" w14:textId="06FFAFD2" w:rsidR="004C4F3C" w:rsidRDefault="004C4F3C" w:rsidP="004C4F3C">
      <w:pPr>
        <w:pStyle w:val="Default"/>
        <w:rPr>
          <w:sz w:val="22"/>
          <w:szCs w:val="22"/>
        </w:rPr>
      </w:pPr>
      <w:r>
        <w:rPr>
          <w:sz w:val="22"/>
          <w:szCs w:val="22"/>
        </w:rPr>
        <w:lastRenderedPageBreak/>
        <w:t xml:space="preserve">You are invited to enclose any documents (e.g. laboratory tests and reports) that can document the presence/absence of SVHC. However, such documents do not replace the declaration, which must always be completed. </w:t>
      </w:r>
    </w:p>
    <w:p w14:paraId="282A971F" w14:textId="77777777" w:rsidR="00204148" w:rsidRDefault="00204148" w:rsidP="004C4F3C">
      <w:pPr>
        <w:pStyle w:val="Default"/>
        <w:rPr>
          <w:sz w:val="22"/>
          <w:szCs w:val="22"/>
        </w:rPr>
      </w:pPr>
    </w:p>
    <w:p w14:paraId="73FC76DA" w14:textId="5CBF0B8A" w:rsidR="004C4F3C" w:rsidRDefault="004C4F3C" w:rsidP="004C4F3C">
      <w:pPr>
        <w:pStyle w:val="Default"/>
        <w:rPr>
          <w:sz w:val="22"/>
          <w:szCs w:val="22"/>
        </w:rPr>
      </w:pPr>
      <w:r>
        <w:rPr>
          <w:sz w:val="22"/>
          <w:szCs w:val="22"/>
        </w:rPr>
        <w:t xml:space="preserve">Note,that packaging is considered as a separate article and is under the same obligations. </w:t>
      </w:r>
    </w:p>
    <w:p w14:paraId="29ECEEC1" w14:textId="77777777" w:rsidR="00204148" w:rsidRDefault="00204148" w:rsidP="004C4F3C">
      <w:pPr>
        <w:pStyle w:val="Default"/>
        <w:rPr>
          <w:sz w:val="22"/>
          <w:szCs w:val="22"/>
        </w:rPr>
      </w:pPr>
    </w:p>
    <w:p w14:paraId="4E1B7C89" w14:textId="04F4444D" w:rsidR="00204148" w:rsidRDefault="004C4F3C" w:rsidP="004C4F3C">
      <w:pPr>
        <w:pStyle w:val="Default"/>
        <w:rPr>
          <w:sz w:val="22"/>
          <w:szCs w:val="22"/>
        </w:rPr>
      </w:pPr>
      <w:r>
        <w:rPr>
          <w:sz w:val="22"/>
          <w:szCs w:val="22"/>
        </w:rPr>
        <w:t xml:space="preserve">It is of utmost importance that data are up to date and verifiable and we expect our suppliers to continuously monitor the REACH candidate list and react when the list is amended. This happens two times a year. The latest candidate list can be found here: </w:t>
      </w:r>
      <w:hyperlink r:id="rId4" w:history="1">
        <w:r w:rsidR="00204148" w:rsidRPr="00850B10">
          <w:rPr>
            <w:rStyle w:val="Hyperlink"/>
            <w:sz w:val="22"/>
            <w:szCs w:val="22"/>
          </w:rPr>
          <w:t>https://echa.europa.eu/candidate-list-table</w:t>
        </w:r>
      </w:hyperlink>
    </w:p>
    <w:p w14:paraId="37688820" w14:textId="05880459" w:rsidR="004C4F3C" w:rsidRDefault="004C4F3C" w:rsidP="004C4F3C">
      <w:pPr>
        <w:pStyle w:val="Default"/>
        <w:rPr>
          <w:sz w:val="22"/>
          <w:szCs w:val="22"/>
        </w:rPr>
      </w:pPr>
      <w:r>
        <w:rPr>
          <w:sz w:val="22"/>
          <w:szCs w:val="22"/>
        </w:rPr>
        <w:t xml:space="preserve"> </w:t>
      </w:r>
    </w:p>
    <w:p w14:paraId="403B0213" w14:textId="77777777" w:rsidR="004C4F3C" w:rsidRDefault="004C4F3C" w:rsidP="004C4F3C">
      <w:pPr>
        <w:pStyle w:val="Default"/>
        <w:rPr>
          <w:sz w:val="22"/>
          <w:szCs w:val="22"/>
        </w:rPr>
      </w:pPr>
      <w:r>
        <w:rPr>
          <w:i/>
          <w:iCs/>
          <w:sz w:val="22"/>
          <w:szCs w:val="22"/>
        </w:rPr>
        <w:t xml:space="preserve">Add if in line with company policy: </w:t>
      </w:r>
    </w:p>
    <w:p w14:paraId="32CB7390" w14:textId="35A31039" w:rsidR="004C4F3C" w:rsidRDefault="004C4F3C" w:rsidP="004C4F3C">
      <w:pPr>
        <w:pStyle w:val="Default"/>
        <w:rPr>
          <w:sz w:val="22"/>
          <w:szCs w:val="22"/>
        </w:rPr>
      </w:pPr>
      <w:r>
        <w:rPr>
          <w:sz w:val="22"/>
          <w:szCs w:val="22"/>
        </w:rPr>
        <w:t xml:space="preserve">We are aware that several of the substances on the candidate list are widely used in the production of articles, e.g. a range of phthalates are used in plastic components. </w:t>
      </w:r>
      <w:r w:rsidR="00A8144A">
        <w:rPr>
          <w:sz w:val="22"/>
          <w:szCs w:val="22"/>
        </w:rPr>
        <w:t>W</w:t>
      </w:r>
      <w:r>
        <w:rPr>
          <w:sz w:val="22"/>
          <w:szCs w:val="22"/>
        </w:rPr>
        <w:t xml:space="preserve">e encourage our suppliers to phase out the use of SVHC in articles, as we prefer to source and distribute products not containing SVHC, wherever technically and economically viable. </w:t>
      </w:r>
    </w:p>
    <w:p w14:paraId="1106231B" w14:textId="77777777" w:rsidR="00204148" w:rsidRDefault="00204148" w:rsidP="004C4F3C">
      <w:pPr>
        <w:pStyle w:val="Default"/>
        <w:rPr>
          <w:sz w:val="22"/>
          <w:szCs w:val="22"/>
        </w:rPr>
      </w:pPr>
    </w:p>
    <w:p w14:paraId="421D1AED" w14:textId="01901F1C" w:rsidR="004C4F3C" w:rsidRDefault="004C4F3C" w:rsidP="004C4F3C">
      <w:pPr>
        <w:pStyle w:val="Default"/>
        <w:rPr>
          <w:sz w:val="22"/>
          <w:szCs w:val="22"/>
        </w:rPr>
      </w:pPr>
      <w:r>
        <w:rPr>
          <w:sz w:val="22"/>
          <w:szCs w:val="22"/>
        </w:rPr>
        <w:t xml:space="preserve">Read more about the obligations to inform consumers of SVHC here: </w:t>
      </w:r>
    </w:p>
    <w:p w14:paraId="719ED81A" w14:textId="77777777" w:rsidR="004C4F3C" w:rsidRDefault="004C4F3C" w:rsidP="004C4F3C">
      <w:pPr>
        <w:pStyle w:val="Default"/>
        <w:rPr>
          <w:sz w:val="22"/>
          <w:szCs w:val="22"/>
        </w:rPr>
      </w:pPr>
      <w:r>
        <w:rPr>
          <w:sz w:val="22"/>
          <w:szCs w:val="22"/>
        </w:rPr>
        <w:t xml:space="preserve">https://echa.europa.eu/information-on-chemicals/candidate-list-substances-in-articles </w:t>
      </w:r>
    </w:p>
    <w:p w14:paraId="75D54DC3" w14:textId="77777777" w:rsidR="004C4F3C" w:rsidRDefault="004C4F3C" w:rsidP="004C4F3C">
      <w:pPr>
        <w:pStyle w:val="Default"/>
        <w:rPr>
          <w:sz w:val="22"/>
          <w:szCs w:val="22"/>
        </w:rPr>
      </w:pPr>
      <w:r>
        <w:rPr>
          <w:sz w:val="22"/>
          <w:szCs w:val="22"/>
        </w:rPr>
        <w:t xml:space="preserve">https://echa.europa.eu/documents/10162/13563/leaflet_reach_2018_non_eu_en.pdf </w:t>
      </w:r>
    </w:p>
    <w:p w14:paraId="13151679" w14:textId="77777777" w:rsidR="00A8144A" w:rsidRDefault="00A8144A" w:rsidP="004C4F3C">
      <w:pPr>
        <w:pStyle w:val="Default"/>
        <w:rPr>
          <w:sz w:val="22"/>
          <w:szCs w:val="22"/>
        </w:rPr>
      </w:pPr>
      <w:r w:rsidRPr="00A8144A">
        <w:rPr>
          <w:sz w:val="22"/>
          <w:szCs w:val="22"/>
        </w:rPr>
        <w:t>https://echa.europa.eu/scip</w:t>
      </w:r>
    </w:p>
    <w:p w14:paraId="712C74CD" w14:textId="77777777" w:rsidR="00204148" w:rsidRDefault="00204148" w:rsidP="004C4F3C">
      <w:pPr>
        <w:pStyle w:val="Default"/>
        <w:rPr>
          <w:sz w:val="22"/>
          <w:szCs w:val="22"/>
        </w:rPr>
      </w:pPr>
    </w:p>
    <w:p w14:paraId="2B0BD156" w14:textId="337D838D" w:rsidR="004C4F3C" w:rsidRDefault="004C4F3C" w:rsidP="004C4F3C">
      <w:pPr>
        <w:pStyle w:val="Default"/>
        <w:rPr>
          <w:sz w:val="22"/>
          <w:szCs w:val="22"/>
        </w:rPr>
      </w:pPr>
      <w:r>
        <w:rPr>
          <w:sz w:val="22"/>
          <w:szCs w:val="22"/>
        </w:rPr>
        <w:t xml:space="preserve">Should you have any queries about the declaration, please, do not hesitate to contact us. </w:t>
      </w:r>
    </w:p>
    <w:p w14:paraId="2D30852C" w14:textId="77777777" w:rsidR="00204148" w:rsidRDefault="00204148" w:rsidP="004C4F3C">
      <w:pPr>
        <w:rPr>
          <w:i/>
          <w:iCs/>
        </w:rPr>
      </w:pPr>
    </w:p>
    <w:p w14:paraId="7F6A9E9D" w14:textId="5189C3FC" w:rsidR="00CD52F8" w:rsidRDefault="004C4F3C" w:rsidP="004C4F3C">
      <w:r>
        <w:rPr>
          <w:i/>
          <w:iCs/>
        </w:rPr>
        <w:t>Kind regards,</w:t>
      </w:r>
    </w:p>
    <w:sectPr w:rsidR="00CD52F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F3C"/>
    <w:rsid w:val="00001AE2"/>
    <w:rsid w:val="00004CB4"/>
    <w:rsid w:val="0000738B"/>
    <w:rsid w:val="0000745B"/>
    <w:rsid w:val="00010FEE"/>
    <w:rsid w:val="00011F6B"/>
    <w:rsid w:val="000166B6"/>
    <w:rsid w:val="00022FF7"/>
    <w:rsid w:val="00027394"/>
    <w:rsid w:val="00036136"/>
    <w:rsid w:val="00036742"/>
    <w:rsid w:val="00040124"/>
    <w:rsid w:val="00050EA8"/>
    <w:rsid w:val="0005295B"/>
    <w:rsid w:val="00053E29"/>
    <w:rsid w:val="00055CEE"/>
    <w:rsid w:val="00055E99"/>
    <w:rsid w:val="00057548"/>
    <w:rsid w:val="00060600"/>
    <w:rsid w:val="000611BD"/>
    <w:rsid w:val="000616A1"/>
    <w:rsid w:val="00070B6D"/>
    <w:rsid w:val="0007243D"/>
    <w:rsid w:val="000750E1"/>
    <w:rsid w:val="00080D07"/>
    <w:rsid w:val="000861BA"/>
    <w:rsid w:val="00091002"/>
    <w:rsid w:val="000913D3"/>
    <w:rsid w:val="0009153B"/>
    <w:rsid w:val="00091A7E"/>
    <w:rsid w:val="00097DDA"/>
    <w:rsid w:val="000A255A"/>
    <w:rsid w:val="000A499B"/>
    <w:rsid w:val="000A51ED"/>
    <w:rsid w:val="000A5A76"/>
    <w:rsid w:val="000B139A"/>
    <w:rsid w:val="000B2EBF"/>
    <w:rsid w:val="000B466B"/>
    <w:rsid w:val="000C1900"/>
    <w:rsid w:val="000C42C4"/>
    <w:rsid w:val="000C48B6"/>
    <w:rsid w:val="000C4D84"/>
    <w:rsid w:val="000D5541"/>
    <w:rsid w:val="000D6D3F"/>
    <w:rsid w:val="000E444F"/>
    <w:rsid w:val="000E54E1"/>
    <w:rsid w:val="000F5A17"/>
    <w:rsid w:val="00102454"/>
    <w:rsid w:val="00103E31"/>
    <w:rsid w:val="00112774"/>
    <w:rsid w:val="00113CD0"/>
    <w:rsid w:val="0011678B"/>
    <w:rsid w:val="00116A4E"/>
    <w:rsid w:val="001206B1"/>
    <w:rsid w:val="001210C1"/>
    <w:rsid w:val="00122899"/>
    <w:rsid w:val="001330F1"/>
    <w:rsid w:val="0013731A"/>
    <w:rsid w:val="0014019B"/>
    <w:rsid w:val="001446F8"/>
    <w:rsid w:val="0015053A"/>
    <w:rsid w:val="00151C2B"/>
    <w:rsid w:val="001532CB"/>
    <w:rsid w:val="00154360"/>
    <w:rsid w:val="0015746C"/>
    <w:rsid w:val="001603EA"/>
    <w:rsid w:val="00162DE7"/>
    <w:rsid w:val="00171D7C"/>
    <w:rsid w:val="00185632"/>
    <w:rsid w:val="00187F57"/>
    <w:rsid w:val="0019600A"/>
    <w:rsid w:val="001A0262"/>
    <w:rsid w:val="001A2AC1"/>
    <w:rsid w:val="001B1065"/>
    <w:rsid w:val="001B1A5C"/>
    <w:rsid w:val="001B533D"/>
    <w:rsid w:val="001B648C"/>
    <w:rsid w:val="001C1267"/>
    <w:rsid w:val="001C39BC"/>
    <w:rsid w:val="001D1BA5"/>
    <w:rsid w:val="001D4249"/>
    <w:rsid w:val="001E12C4"/>
    <w:rsid w:val="001E150C"/>
    <w:rsid w:val="001E53F4"/>
    <w:rsid w:val="001F46F5"/>
    <w:rsid w:val="001F47EF"/>
    <w:rsid w:val="001F4870"/>
    <w:rsid w:val="00202B19"/>
    <w:rsid w:val="00202D82"/>
    <w:rsid w:val="00204148"/>
    <w:rsid w:val="00204C9D"/>
    <w:rsid w:val="00220C5C"/>
    <w:rsid w:val="0022114E"/>
    <w:rsid w:val="00223A32"/>
    <w:rsid w:val="00225A6D"/>
    <w:rsid w:val="002275DB"/>
    <w:rsid w:val="0023091C"/>
    <w:rsid w:val="00230D66"/>
    <w:rsid w:val="00231CB7"/>
    <w:rsid w:val="00233758"/>
    <w:rsid w:val="00240F0D"/>
    <w:rsid w:val="002421DE"/>
    <w:rsid w:val="00243CB5"/>
    <w:rsid w:val="00247F42"/>
    <w:rsid w:val="00250A44"/>
    <w:rsid w:val="002546B8"/>
    <w:rsid w:val="002552F6"/>
    <w:rsid w:val="0025693D"/>
    <w:rsid w:val="00264DFA"/>
    <w:rsid w:val="002659BE"/>
    <w:rsid w:val="002727E5"/>
    <w:rsid w:val="002738F8"/>
    <w:rsid w:val="00274AB4"/>
    <w:rsid w:val="00277333"/>
    <w:rsid w:val="0028190D"/>
    <w:rsid w:val="00282287"/>
    <w:rsid w:val="00294B1B"/>
    <w:rsid w:val="00294F6B"/>
    <w:rsid w:val="002A0A80"/>
    <w:rsid w:val="002A3F08"/>
    <w:rsid w:val="002A79FB"/>
    <w:rsid w:val="002B2EED"/>
    <w:rsid w:val="002B49A2"/>
    <w:rsid w:val="002B5B0C"/>
    <w:rsid w:val="002B6391"/>
    <w:rsid w:val="002B7125"/>
    <w:rsid w:val="002C1430"/>
    <w:rsid w:val="002C39D0"/>
    <w:rsid w:val="002C4840"/>
    <w:rsid w:val="002C52DE"/>
    <w:rsid w:val="002D7787"/>
    <w:rsid w:val="002E1629"/>
    <w:rsid w:val="002E3331"/>
    <w:rsid w:val="002E7670"/>
    <w:rsid w:val="002F0908"/>
    <w:rsid w:val="002F2083"/>
    <w:rsid w:val="002F5DC6"/>
    <w:rsid w:val="002F5F60"/>
    <w:rsid w:val="0030000C"/>
    <w:rsid w:val="003039BA"/>
    <w:rsid w:val="003123D6"/>
    <w:rsid w:val="00312BCD"/>
    <w:rsid w:val="0031409B"/>
    <w:rsid w:val="00317B62"/>
    <w:rsid w:val="00321801"/>
    <w:rsid w:val="00323831"/>
    <w:rsid w:val="00323A0A"/>
    <w:rsid w:val="00323F45"/>
    <w:rsid w:val="003251D5"/>
    <w:rsid w:val="0032568D"/>
    <w:rsid w:val="00332253"/>
    <w:rsid w:val="00336ACA"/>
    <w:rsid w:val="00353AC2"/>
    <w:rsid w:val="0035439C"/>
    <w:rsid w:val="003619E8"/>
    <w:rsid w:val="00364BEB"/>
    <w:rsid w:val="003657D2"/>
    <w:rsid w:val="00370A67"/>
    <w:rsid w:val="00371358"/>
    <w:rsid w:val="00374851"/>
    <w:rsid w:val="00381DB8"/>
    <w:rsid w:val="00392672"/>
    <w:rsid w:val="0039280D"/>
    <w:rsid w:val="00397164"/>
    <w:rsid w:val="003977BE"/>
    <w:rsid w:val="00397B2B"/>
    <w:rsid w:val="003A1691"/>
    <w:rsid w:val="003A791E"/>
    <w:rsid w:val="003B326D"/>
    <w:rsid w:val="003B6509"/>
    <w:rsid w:val="003B7345"/>
    <w:rsid w:val="003C4B09"/>
    <w:rsid w:val="003C5B36"/>
    <w:rsid w:val="003D0AD1"/>
    <w:rsid w:val="003D1B0C"/>
    <w:rsid w:val="003D4AD5"/>
    <w:rsid w:val="003D6645"/>
    <w:rsid w:val="003E20DC"/>
    <w:rsid w:val="003F1870"/>
    <w:rsid w:val="003F4304"/>
    <w:rsid w:val="003F534D"/>
    <w:rsid w:val="003F6708"/>
    <w:rsid w:val="003F7E54"/>
    <w:rsid w:val="00403047"/>
    <w:rsid w:val="00403BE1"/>
    <w:rsid w:val="00404A43"/>
    <w:rsid w:val="00404A91"/>
    <w:rsid w:val="00417A5B"/>
    <w:rsid w:val="00424F23"/>
    <w:rsid w:val="00430D1E"/>
    <w:rsid w:val="00432708"/>
    <w:rsid w:val="004374F0"/>
    <w:rsid w:val="00441FE6"/>
    <w:rsid w:val="00446B72"/>
    <w:rsid w:val="00457133"/>
    <w:rsid w:val="00461003"/>
    <w:rsid w:val="00462894"/>
    <w:rsid w:val="0046367A"/>
    <w:rsid w:val="00463E10"/>
    <w:rsid w:val="00466883"/>
    <w:rsid w:val="00467421"/>
    <w:rsid w:val="004707E9"/>
    <w:rsid w:val="00472AA1"/>
    <w:rsid w:val="004737C5"/>
    <w:rsid w:val="00474E32"/>
    <w:rsid w:val="004750EF"/>
    <w:rsid w:val="00477678"/>
    <w:rsid w:val="0048161A"/>
    <w:rsid w:val="00483D54"/>
    <w:rsid w:val="00486345"/>
    <w:rsid w:val="004943BE"/>
    <w:rsid w:val="00494E47"/>
    <w:rsid w:val="00495C89"/>
    <w:rsid w:val="004977CE"/>
    <w:rsid w:val="004A2EEB"/>
    <w:rsid w:val="004C0170"/>
    <w:rsid w:val="004C4DE0"/>
    <w:rsid w:val="004C4F3C"/>
    <w:rsid w:val="004C5D63"/>
    <w:rsid w:val="004D3A92"/>
    <w:rsid w:val="004E29D0"/>
    <w:rsid w:val="004E307C"/>
    <w:rsid w:val="004F6A62"/>
    <w:rsid w:val="0050168B"/>
    <w:rsid w:val="00503046"/>
    <w:rsid w:val="00507B52"/>
    <w:rsid w:val="00511405"/>
    <w:rsid w:val="00512302"/>
    <w:rsid w:val="00514122"/>
    <w:rsid w:val="0051561A"/>
    <w:rsid w:val="00520B87"/>
    <w:rsid w:val="00523F4D"/>
    <w:rsid w:val="005268D9"/>
    <w:rsid w:val="00527632"/>
    <w:rsid w:val="00532EA8"/>
    <w:rsid w:val="00533480"/>
    <w:rsid w:val="0053425F"/>
    <w:rsid w:val="00535E62"/>
    <w:rsid w:val="00536903"/>
    <w:rsid w:val="00542794"/>
    <w:rsid w:val="0055197E"/>
    <w:rsid w:val="0055328A"/>
    <w:rsid w:val="005545A2"/>
    <w:rsid w:val="00563DFB"/>
    <w:rsid w:val="00565A82"/>
    <w:rsid w:val="00565F45"/>
    <w:rsid w:val="00566A24"/>
    <w:rsid w:val="00571EF6"/>
    <w:rsid w:val="00574E93"/>
    <w:rsid w:val="00575982"/>
    <w:rsid w:val="00577DE6"/>
    <w:rsid w:val="00583104"/>
    <w:rsid w:val="00586A67"/>
    <w:rsid w:val="00592FD6"/>
    <w:rsid w:val="00595C35"/>
    <w:rsid w:val="0059644D"/>
    <w:rsid w:val="005A1DDC"/>
    <w:rsid w:val="005A23A1"/>
    <w:rsid w:val="005A26B5"/>
    <w:rsid w:val="005A3401"/>
    <w:rsid w:val="005A4AEE"/>
    <w:rsid w:val="005B1379"/>
    <w:rsid w:val="005C626D"/>
    <w:rsid w:val="005C67E6"/>
    <w:rsid w:val="005D0AD7"/>
    <w:rsid w:val="005D12B1"/>
    <w:rsid w:val="005D1B30"/>
    <w:rsid w:val="005D3E98"/>
    <w:rsid w:val="005D4908"/>
    <w:rsid w:val="005E0352"/>
    <w:rsid w:val="005E3236"/>
    <w:rsid w:val="005E4FB6"/>
    <w:rsid w:val="005E5049"/>
    <w:rsid w:val="005F2979"/>
    <w:rsid w:val="005F4604"/>
    <w:rsid w:val="005F7AAF"/>
    <w:rsid w:val="0060354B"/>
    <w:rsid w:val="00604D8C"/>
    <w:rsid w:val="006106AC"/>
    <w:rsid w:val="006116A3"/>
    <w:rsid w:val="006167CE"/>
    <w:rsid w:val="00620600"/>
    <w:rsid w:val="00620DCF"/>
    <w:rsid w:val="00623407"/>
    <w:rsid w:val="00634E49"/>
    <w:rsid w:val="0063646D"/>
    <w:rsid w:val="00636989"/>
    <w:rsid w:val="0063727B"/>
    <w:rsid w:val="0064034C"/>
    <w:rsid w:val="006447F0"/>
    <w:rsid w:val="0064751E"/>
    <w:rsid w:val="0064752B"/>
    <w:rsid w:val="00651611"/>
    <w:rsid w:val="006528BE"/>
    <w:rsid w:val="00655C6C"/>
    <w:rsid w:val="006653E8"/>
    <w:rsid w:val="006664C7"/>
    <w:rsid w:val="00670D4D"/>
    <w:rsid w:val="0067136A"/>
    <w:rsid w:val="0067395C"/>
    <w:rsid w:val="006740D0"/>
    <w:rsid w:val="0067448F"/>
    <w:rsid w:val="006754BB"/>
    <w:rsid w:val="00676B55"/>
    <w:rsid w:val="00677F70"/>
    <w:rsid w:val="00680C87"/>
    <w:rsid w:val="00684D87"/>
    <w:rsid w:val="00685CCB"/>
    <w:rsid w:val="00686F02"/>
    <w:rsid w:val="00690588"/>
    <w:rsid w:val="00694FFF"/>
    <w:rsid w:val="00696EBC"/>
    <w:rsid w:val="00697715"/>
    <w:rsid w:val="006A413C"/>
    <w:rsid w:val="006A6FD4"/>
    <w:rsid w:val="006B2D9E"/>
    <w:rsid w:val="006C3C1E"/>
    <w:rsid w:val="006C5A18"/>
    <w:rsid w:val="006C6A88"/>
    <w:rsid w:val="006D3805"/>
    <w:rsid w:val="006D5C81"/>
    <w:rsid w:val="006D6500"/>
    <w:rsid w:val="006E56CF"/>
    <w:rsid w:val="006E5702"/>
    <w:rsid w:val="006F136D"/>
    <w:rsid w:val="006F44B6"/>
    <w:rsid w:val="006F6499"/>
    <w:rsid w:val="00701B7E"/>
    <w:rsid w:val="0070539E"/>
    <w:rsid w:val="00705880"/>
    <w:rsid w:val="007072F1"/>
    <w:rsid w:val="00710980"/>
    <w:rsid w:val="007118FA"/>
    <w:rsid w:val="007146EA"/>
    <w:rsid w:val="00722447"/>
    <w:rsid w:val="00726052"/>
    <w:rsid w:val="0073330D"/>
    <w:rsid w:val="007428A8"/>
    <w:rsid w:val="00742F93"/>
    <w:rsid w:val="00745CA1"/>
    <w:rsid w:val="0075160A"/>
    <w:rsid w:val="00754DFA"/>
    <w:rsid w:val="00755D64"/>
    <w:rsid w:val="00755D87"/>
    <w:rsid w:val="007568DA"/>
    <w:rsid w:val="00756A38"/>
    <w:rsid w:val="00760D12"/>
    <w:rsid w:val="0076352D"/>
    <w:rsid w:val="00765CEB"/>
    <w:rsid w:val="00765EEE"/>
    <w:rsid w:val="00766D73"/>
    <w:rsid w:val="00771C13"/>
    <w:rsid w:val="007763CF"/>
    <w:rsid w:val="007831AC"/>
    <w:rsid w:val="00784316"/>
    <w:rsid w:val="00786ADF"/>
    <w:rsid w:val="00787913"/>
    <w:rsid w:val="007879DF"/>
    <w:rsid w:val="007978B1"/>
    <w:rsid w:val="007A21D5"/>
    <w:rsid w:val="007A3D5E"/>
    <w:rsid w:val="007A3FC6"/>
    <w:rsid w:val="007A4737"/>
    <w:rsid w:val="007A5E64"/>
    <w:rsid w:val="007B0A11"/>
    <w:rsid w:val="007B1DC6"/>
    <w:rsid w:val="007C40E8"/>
    <w:rsid w:val="007C42A9"/>
    <w:rsid w:val="007C722E"/>
    <w:rsid w:val="007D6589"/>
    <w:rsid w:val="007E1DBF"/>
    <w:rsid w:val="007E27DE"/>
    <w:rsid w:val="007E665B"/>
    <w:rsid w:val="0080335E"/>
    <w:rsid w:val="00804F4B"/>
    <w:rsid w:val="00805CAA"/>
    <w:rsid w:val="008065B0"/>
    <w:rsid w:val="008115EA"/>
    <w:rsid w:val="00812BAE"/>
    <w:rsid w:val="00821E99"/>
    <w:rsid w:val="0082323F"/>
    <w:rsid w:val="0082526E"/>
    <w:rsid w:val="0082570A"/>
    <w:rsid w:val="00827850"/>
    <w:rsid w:val="00827F5E"/>
    <w:rsid w:val="00831301"/>
    <w:rsid w:val="00834C6A"/>
    <w:rsid w:val="00837F23"/>
    <w:rsid w:val="0084136D"/>
    <w:rsid w:val="0084177D"/>
    <w:rsid w:val="00843111"/>
    <w:rsid w:val="0084741C"/>
    <w:rsid w:val="008528BD"/>
    <w:rsid w:val="008533B5"/>
    <w:rsid w:val="008662CA"/>
    <w:rsid w:val="00873138"/>
    <w:rsid w:val="0087343B"/>
    <w:rsid w:val="008775CB"/>
    <w:rsid w:val="00877C92"/>
    <w:rsid w:val="00883F9B"/>
    <w:rsid w:val="008846A0"/>
    <w:rsid w:val="008862C7"/>
    <w:rsid w:val="00887309"/>
    <w:rsid w:val="0089211E"/>
    <w:rsid w:val="00892159"/>
    <w:rsid w:val="00893DF6"/>
    <w:rsid w:val="00895A03"/>
    <w:rsid w:val="00896BD5"/>
    <w:rsid w:val="008974E5"/>
    <w:rsid w:val="008A0301"/>
    <w:rsid w:val="008A0D49"/>
    <w:rsid w:val="008A102A"/>
    <w:rsid w:val="008A1503"/>
    <w:rsid w:val="008A1D88"/>
    <w:rsid w:val="008A37A9"/>
    <w:rsid w:val="008A6535"/>
    <w:rsid w:val="008B3A9F"/>
    <w:rsid w:val="008B4374"/>
    <w:rsid w:val="008B4D80"/>
    <w:rsid w:val="008B53FD"/>
    <w:rsid w:val="008B7441"/>
    <w:rsid w:val="008C0D46"/>
    <w:rsid w:val="008C40A9"/>
    <w:rsid w:val="008D06A4"/>
    <w:rsid w:val="008D0F68"/>
    <w:rsid w:val="008D4CBD"/>
    <w:rsid w:val="008D6928"/>
    <w:rsid w:val="008D7375"/>
    <w:rsid w:val="008E49AB"/>
    <w:rsid w:val="008F0F06"/>
    <w:rsid w:val="00902300"/>
    <w:rsid w:val="00902782"/>
    <w:rsid w:val="009058ED"/>
    <w:rsid w:val="0090665B"/>
    <w:rsid w:val="00910220"/>
    <w:rsid w:val="00910CE4"/>
    <w:rsid w:val="00917BD0"/>
    <w:rsid w:val="00920834"/>
    <w:rsid w:val="00920C97"/>
    <w:rsid w:val="00924928"/>
    <w:rsid w:val="009264F3"/>
    <w:rsid w:val="00926A90"/>
    <w:rsid w:val="00926FA3"/>
    <w:rsid w:val="00931C08"/>
    <w:rsid w:val="009342F9"/>
    <w:rsid w:val="00937E6C"/>
    <w:rsid w:val="00947096"/>
    <w:rsid w:val="00950FEF"/>
    <w:rsid w:val="00951257"/>
    <w:rsid w:val="009559F2"/>
    <w:rsid w:val="009601A0"/>
    <w:rsid w:val="00965CBF"/>
    <w:rsid w:val="00972029"/>
    <w:rsid w:val="00972350"/>
    <w:rsid w:val="00973D18"/>
    <w:rsid w:val="009747E1"/>
    <w:rsid w:val="00976414"/>
    <w:rsid w:val="00977B30"/>
    <w:rsid w:val="00984CEE"/>
    <w:rsid w:val="0098511F"/>
    <w:rsid w:val="00990369"/>
    <w:rsid w:val="009908F2"/>
    <w:rsid w:val="0099301E"/>
    <w:rsid w:val="00995F45"/>
    <w:rsid w:val="009967B3"/>
    <w:rsid w:val="00997C8F"/>
    <w:rsid w:val="009A0FC5"/>
    <w:rsid w:val="009A19E4"/>
    <w:rsid w:val="009A2157"/>
    <w:rsid w:val="009A4454"/>
    <w:rsid w:val="009A55F8"/>
    <w:rsid w:val="009B68E5"/>
    <w:rsid w:val="009C203C"/>
    <w:rsid w:val="009C21D5"/>
    <w:rsid w:val="009C4248"/>
    <w:rsid w:val="009D51C1"/>
    <w:rsid w:val="009D6FFA"/>
    <w:rsid w:val="009F1D88"/>
    <w:rsid w:val="00A02D37"/>
    <w:rsid w:val="00A14FAB"/>
    <w:rsid w:val="00A15BC8"/>
    <w:rsid w:val="00A16F08"/>
    <w:rsid w:val="00A1738C"/>
    <w:rsid w:val="00A224C5"/>
    <w:rsid w:val="00A229BD"/>
    <w:rsid w:val="00A232C4"/>
    <w:rsid w:val="00A2418D"/>
    <w:rsid w:val="00A318F8"/>
    <w:rsid w:val="00A32435"/>
    <w:rsid w:val="00A35E09"/>
    <w:rsid w:val="00A36AF3"/>
    <w:rsid w:val="00A4208B"/>
    <w:rsid w:val="00A4351D"/>
    <w:rsid w:val="00A44C8E"/>
    <w:rsid w:val="00A4724F"/>
    <w:rsid w:val="00A520A8"/>
    <w:rsid w:val="00A6179A"/>
    <w:rsid w:val="00A62513"/>
    <w:rsid w:val="00A639BF"/>
    <w:rsid w:val="00A666DC"/>
    <w:rsid w:val="00A70B47"/>
    <w:rsid w:val="00A72A01"/>
    <w:rsid w:val="00A7328A"/>
    <w:rsid w:val="00A8144A"/>
    <w:rsid w:val="00A82CE9"/>
    <w:rsid w:val="00A82D9D"/>
    <w:rsid w:val="00A83807"/>
    <w:rsid w:val="00A910A8"/>
    <w:rsid w:val="00A95D95"/>
    <w:rsid w:val="00A975D5"/>
    <w:rsid w:val="00AA34B6"/>
    <w:rsid w:val="00AA6461"/>
    <w:rsid w:val="00AA6B7D"/>
    <w:rsid w:val="00AB010A"/>
    <w:rsid w:val="00AD42C7"/>
    <w:rsid w:val="00AD7E76"/>
    <w:rsid w:val="00AE12CC"/>
    <w:rsid w:val="00AE3502"/>
    <w:rsid w:val="00AE7254"/>
    <w:rsid w:val="00AF3E5B"/>
    <w:rsid w:val="00B0107E"/>
    <w:rsid w:val="00B05C44"/>
    <w:rsid w:val="00B1411A"/>
    <w:rsid w:val="00B17515"/>
    <w:rsid w:val="00B201D8"/>
    <w:rsid w:val="00B214EF"/>
    <w:rsid w:val="00B21BAB"/>
    <w:rsid w:val="00B2426D"/>
    <w:rsid w:val="00B31D1F"/>
    <w:rsid w:val="00B33216"/>
    <w:rsid w:val="00B35073"/>
    <w:rsid w:val="00B37B59"/>
    <w:rsid w:val="00B41E49"/>
    <w:rsid w:val="00B42864"/>
    <w:rsid w:val="00B44400"/>
    <w:rsid w:val="00B44675"/>
    <w:rsid w:val="00B45A0F"/>
    <w:rsid w:val="00B4675A"/>
    <w:rsid w:val="00B5042F"/>
    <w:rsid w:val="00B50D7D"/>
    <w:rsid w:val="00B50F83"/>
    <w:rsid w:val="00B51410"/>
    <w:rsid w:val="00B52FFF"/>
    <w:rsid w:val="00B53C0F"/>
    <w:rsid w:val="00B60C50"/>
    <w:rsid w:val="00B61F6D"/>
    <w:rsid w:val="00B62045"/>
    <w:rsid w:val="00B62159"/>
    <w:rsid w:val="00B758EA"/>
    <w:rsid w:val="00B77D49"/>
    <w:rsid w:val="00B802F3"/>
    <w:rsid w:val="00B816CB"/>
    <w:rsid w:val="00B83FD9"/>
    <w:rsid w:val="00B969D7"/>
    <w:rsid w:val="00BA221B"/>
    <w:rsid w:val="00BA3327"/>
    <w:rsid w:val="00BA3340"/>
    <w:rsid w:val="00BA34AC"/>
    <w:rsid w:val="00BA4859"/>
    <w:rsid w:val="00BA5365"/>
    <w:rsid w:val="00BA6158"/>
    <w:rsid w:val="00BB140E"/>
    <w:rsid w:val="00BB26E9"/>
    <w:rsid w:val="00BB4E24"/>
    <w:rsid w:val="00BB70A8"/>
    <w:rsid w:val="00BC0BB4"/>
    <w:rsid w:val="00BC1951"/>
    <w:rsid w:val="00BC4B3A"/>
    <w:rsid w:val="00BC54F8"/>
    <w:rsid w:val="00BC5EB4"/>
    <w:rsid w:val="00BD29A3"/>
    <w:rsid w:val="00BD29E9"/>
    <w:rsid w:val="00BD6832"/>
    <w:rsid w:val="00BD7A1F"/>
    <w:rsid w:val="00BE7E3E"/>
    <w:rsid w:val="00BF205B"/>
    <w:rsid w:val="00BF4696"/>
    <w:rsid w:val="00BF6206"/>
    <w:rsid w:val="00BF6296"/>
    <w:rsid w:val="00C00078"/>
    <w:rsid w:val="00C07104"/>
    <w:rsid w:val="00C13932"/>
    <w:rsid w:val="00C15698"/>
    <w:rsid w:val="00C1576D"/>
    <w:rsid w:val="00C15B26"/>
    <w:rsid w:val="00C169D6"/>
    <w:rsid w:val="00C2257C"/>
    <w:rsid w:val="00C231E2"/>
    <w:rsid w:val="00C25BAB"/>
    <w:rsid w:val="00C31F9D"/>
    <w:rsid w:val="00C3576E"/>
    <w:rsid w:val="00C36E56"/>
    <w:rsid w:val="00C37381"/>
    <w:rsid w:val="00C40876"/>
    <w:rsid w:val="00C40B93"/>
    <w:rsid w:val="00C40FAB"/>
    <w:rsid w:val="00C41612"/>
    <w:rsid w:val="00C456DC"/>
    <w:rsid w:val="00C45CAF"/>
    <w:rsid w:val="00C500AC"/>
    <w:rsid w:val="00C529F3"/>
    <w:rsid w:val="00C5414C"/>
    <w:rsid w:val="00C550F3"/>
    <w:rsid w:val="00C617D2"/>
    <w:rsid w:val="00C67500"/>
    <w:rsid w:val="00C70DBF"/>
    <w:rsid w:val="00C72535"/>
    <w:rsid w:val="00C72D87"/>
    <w:rsid w:val="00C779BE"/>
    <w:rsid w:val="00C81DD3"/>
    <w:rsid w:val="00C97795"/>
    <w:rsid w:val="00CA3CC4"/>
    <w:rsid w:val="00CA49FB"/>
    <w:rsid w:val="00CC1D5F"/>
    <w:rsid w:val="00CC35A6"/>
    <w:rsid w:val="00CC3619"/>
    <w:rsid w:val="00CC4379"/>
    <w:rsid w:val="00CD16E6"/>
    <w:rsid w:val="00CD52F8"/>
    <w:rsid w:val="00CE134E"/>
    <w:rsid w:val="00CE1DD8"/>
    <w:rsid w:val="00D01A73"/>
    <w:rsid w:val="00D1079F"/>
    <w:rsid w:val="00D24D44"/>
    <w:rsid w:val="00D252BB"/>
    <w:rsid w:val="00D26BE6"/>
    <w:rsid w:val="00D342C3"/>
    <w:rsid w:val="00D364C7"/>
    <w:rsid w:val="00D44208"/>
    <w:rsid w:val="00D44CD7"/>
    <w:rsid w:val="00D45EF3"/>
    <w:rsid w:val="00D47357"/>
    <w:rsid w:val="00D473D9"/>
    <w:rsid w:val="00D4768E"/>
    <w:rsid w:val="00D530DE"/>
    <w:rsid w:val="00D6058D"/>
    <w:rsid w:val="00D62A1D"/>
    <w:rsid w:val="00D62FA7"/>
    <w:rsid w:val="00D71873"/>
    <w:rsid w:val="00D84E2B"/>
    <w:rsid w:val="00D93C09"/>
    <w:rsid w:val="00DB0BF9"/>
    <w:rsid w:val="00DB3F0E"/>
    <w:rsid w:val="00DB4AD4"/>
    <w:rsid w:val="00DB4D87"/>
    <w:rsid w:val="00DC0F58"/>
    <w:rsid w:val="00DC17D6"/>
    <w:rsid w:val="00DD242A"/>
    <w:rsid w:val="00DD3B6C"/>
    <w:rsid w:val="00DD4963"/>
    <w:rsid w:val="00DD50B1"/>
    <w:rsid w:val="00DD5DBA"/>
    <w:rsid w:val="00DE2B8A"/>
    <w:rsid w:val="00DE7AE9"/>
    <w:rsid w:val="00E02AF9"/>
    <w:rsid w:val="00E04094"/>
    <w:rsid w:val="00E062AB"/>
    <w:rsid w:val="00E06CA9"/>
    <w:rsid w:val="00E06F68"/>
    <w:rsid w:val="00E124B3"/>
    <w:rsid w:val="00E12CF2"/>
    <w:rsid w:val="00E17E19"/>
    <w:rsid w:val="00E2125B"/>
    <w:rsid w:val="00E22F5E"/>
    <w:rsid w:val="00E24E4A"/>
    <w:rsid w:val="00E31274"/>
    <w:rsid w:val="00E32C85"/>
    <w:rsid w:val="00E36BA8"/>
    <w:rsid w:val="00E36CDB"/>
    <w:rsid w:val="00E4039E"/>
    <w:rsid w:val="00E42C82"/>
    <w:rsid w:val="00E448F8"/>
    <w:rsid w:val="00E475AA"/>
    <w:rsid w:val="00E5035F"/>
    <w:rsid w:val="00E672C2"/>
    <w:rsid w:val="00E738CA"/>
    <w:rsid w:val="00E75F6A"/>
    <w:rsid w:val="00E76A4D"/>
    <w:rsid w:val="00E77538"/>
    <w:rsid w:val="00E807DA"/>
    <w:rsid w:val="00EA0389"/>
    <w:rsid w:val="00EA05B0"/>
    <w:rsid w:val="00EA1C71"/>
    <w:rsid w:val="00EA339A"/>
    <w:rsid w:val="00EA5069"/>
    <w:rsid w:val="00EA5CB8"/>
    <w:rsid w:val="00EA667B"/>
    <w:rsid w:val="00EA74F0"/>
    <w:rsid w:val="00EB28A4"/>
    <w:rsid w:val="00EB3960"/>
    <w:rsid w:val="00EB5945"/>
    <w:rsid w:val="00EC1958"/>
    <w:rsid w:val="00EC2F00"/>
    <w:rsid w:val="00ED13B1"/>
    <w:rsid w:val="00ED2F5D"/>
    <w:rsid w:val="00EE47F3"/>
    <w:rsid w:val="00EE4E50"/>
    <w:rsid w:val="00EE505A"/>
    <w:rsid w:val="00EE6195"/>
    <w:rsid w:val="00EE681A"/>
    <w:rsid w:val="00EE79DD"/>
    <w:rsid w:val="00F039F2"/>
    <w:rsid w:val="00F04054"/>
    <w:rsid w:val="00F14008"/>
    <w:rsid w:val="00F15772"/>
    <w:rsid w:val="00F16E18"/>
    <w:rsid w:val="00F16E79"/>
    <w:rsid w:val="00F2276F"/>
    <w:rsid w:val="00F253CA"/>
    <w:rsid w:val="00F32886"/>
    <w:rsid w:val="00F34C34"/>
    <w:rsid w:val="00F34E7B"/>
    <w:rsid w:val="00F3543B"/>
    <w:rsid w:val="00F36A93"/>
    <w:rsid w:val="00F3719E"/>
    <w:rsid w:val="00F37932"/>
    <w:rsid w:val="00F418F4"/>
    <w:rsid w:val="00F51C90"/>
    <w:rsid w:val="00F53B93"/>
    <w:rsid w:val="00F54B28"/>
    <w:rsid w:val="00F57C78"/>
    <w:rsid w:val="00F6296F"/>
    <w:rsid w:val="00F74009"/>
    <w:rsid w:val="00F769EC"/>
    <w:rsid w:val="00F77FF3"/>
    <w:rsid w:val="00F843CA"/>
    <w:rsid w:val="00F91316"/>
    <w:rsid w:val="00F95336"/>
    <w:rsid w:val="00F963AE"/>
    <w:rsid w:val="00F9644B"/>
    <w:rsid w:val="00F96D8C"/>
    <w:rsid w:val="00FA5B0E"/>
    <w:rsid w:val="00FB13A3"/>
    <w:rsid w:val="00FB439C"/>
    <w:rsid w:val="00FB5295"/>
    <w:rsid w:val="00FB7AB7"/>
    <w:rsid w:val="00FC1646"/>
    <w:rsid w:val="00FC2ADF"/>
    <w:rsid w:val="00FC335E"/>
    <w:rsid w:val="00FC650C"/>
    <w:rsid w:val="00FC79D2"/>
    <w:rsid w:val="00FE0365"/>
    <w:rsid w:val="00FE356D"/>
    <w:rsid w:val="00FE4CCB"/>
    <w:rsid w:val="00FF0A57"/>
    <w:rsid w:val="00FF17D5"/>
    <w:rsid w:val="00FF61FF"/>
    <w:rsid w:val="00FF6E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1B408"/>
  <w15:chartTrackingRefBased/>
  <w15:docId w15:val="{1C402AC4-15E0-4CBA-9626-D75A8EA8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26BE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26BE6"/>
    <w:rPr>
      <w:rFonts w:ascii="Segoe UI" w:hAnsi="Segoe UI" w:cs="Segoe UI"/>
      <w:sz w:val="18"/>
      <w:szCs w:val="18"/>
    </w:rPr>
  </w:style>
  <w:style w:type="paragraph" w:customStyle="1" w:styleId="Default">
    <w:name w:val="Default"/>
    <w:rsid w:val="004C4F3C"/>
    <w:pPr>
      <w:autoSpaceDE w:val="0"/>
      <w:autoSpaceDN w:val="0"/>
      <w:adjustRightInd w:val="0"/>
      <w:spacing w:after="0" w:line="240" w:lineRule="auto"/>
    </w:pPr>
    <w:rPr>
      <w:rFonts w:ascii="Calibri" w:hAnsi="Calibri" w:cs="Calibri"/>
      <w:color w:val="000000"/>
      <w:sz w:val="24"/>
      <w:szCs w:val="24"/>
      <w:lang w:val="en-US"/>
    </w:rPr>
  </w:style>
  <w:style w:type="character" w:styleId="Kommentarhenvisning">
    <w:name w:val="annotation reference"/>
    <w:basedOn w:val="Standardskrifttypeiafsnit"/>
    <w:uiPriority w:val="99"/>
    <w:semiHidden/>
    <w:unhideWhenUsed/>
    <w:rsid w:val="00FF61FF"/>
    <w:rPr>
      <w:sz w:val="16"/>
      <w:szCs w:val="16"/>
    </w:rPr>
  </w:style>
  <w:style w:type="paragraph" w:styleId="Kommentartekst">
    <w:name w:val="annotation text"/>
    <w:basedOn w:val="Normal"/>
    <w:link w:val="KommentartekstTegn"/>
    <w:uiPriority w:val="99"/>
    <w:semiHidden/>
    <w:unhideWhenUsed/>
    <w:rsid w:val="00FF61F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F61FF"/>
    <w:rPr>
      <w:sz w:val="20"/>
      <w:szCs w:val="20"/>
    </w:rPr>
  </w:style>
  <w:style w:type="paragraph" w:styleId="Kommentaremne">
    <w:name w:val="annotation subject"/>
    <w:basedOn w:val="Kommentartekst"/>
    <w:next w:val="Kommentartekst"/>
    <w:link w:val="KommentaremneTegn"/>
    <w:uiPriority w:val="99"/>
    <w:semiHidden/>
    <w:unhideWhenUsed/>
    <w:rsid w:val="00FF61FF"/>
    <w:rPr>
      <w:b/>
      <w:bCs/>
    </w:rPr>
  </w:style>
  <w:style w:type="character" w:customStyle="1" w:styleId="KommentaremneTegn">
    <w:name w:val="Kommentaremne Tegn"/>
    <w:basedOn w:val="KommentartekstTegn"/>
    <w:link w:val="Kommentaremne"/>
    <w:uiPriority w:val="99"/>
    <w:semiHidden/>
    <w:rsid w:val="00FF61FF"/>
    <w:rPr>
      <w:b/>
      <w:bCs/>
      <w:sz w:val="20"/>
      <w:szCs w:val="20"/>
    </w:rPr>
  </w:style>
  <w:style w:type="character" w:styleId="Hyperlink">
    <w:name w:val="Hyperlink"/>
    <w:basedOn w:val="Standardskrifttypeiafsnit"/>
    <w:uiPriority w:val="99"/>
    <w:unhideWhenUsed/>
    <w:rsid w:val="002041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ha.europa.eu/candidate-list-table"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2579</Characters>
  <Application>Microsoft Office Word</Application>
  <DocSecurity>0</DocSecurity>
  <Lines>117</Lines>
  <Paragraphs>126</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Thestrup Jensen</dc:creator>
  <cp:keywords/>
  <dc:description/>
  <cp:lastModifiedBy>Tina Wissendorff</cp:lastModifiedBy>
  <cp:revision>2</cp:revision>
  <dcterms:created xsi:type="dcterms:W3CDTF">2023-06-08T09:50:00Z</dcterms:created>
  <dcterms:modified xsi:type="dcterms:W3CDTF">2023-06-08T09:50:00Z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