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tblInd w:w="-57" w:type="dxa"/>
        <w:tblLayout w:type="fixed"/>
        <w:tblCellMar>
          <w:left w:w="28" w:type="dxa"/>
        </w:tblCellMar>
        <w:tblLook w:val="01E0" w:firstRow="1" w:lastRow="1" w:firstColumn="1" w:lastColumn="1" w:noHBand="0" w:noVBand="0"/>
      </w:tblPr>
      <w:tblGrid>
        <w:gridCol w:w="7337"/>
        <w:gridCol w:w="2756"/>
      </w:tblGrid>
      <w:tr w:rsidR="00AE7107" w:rsidRPr="00403958" w:rsidTr="00EE6F29">
        <w:trPr>
          <w:trHeight w:val="2269"/>
        </w:trPr>
        <w:tc>
          <w:tcPr>
            <w:tcW w:w="7337" w:type="dxa"/>
            <w:shd w:val="clear" w:color="auto" w:fill="auto"/>
            <w:tcMar>
              <w:left w:w="0" w:type="dxa"/>
              <w:right w:w="0" w:type="dxa"/>
            </w:tcMar>
          </w:tcPr>
          <w:p w:rsidR="00AE7107" w:rsidRPr="00403958" w:rsidRDefault="00AE7107">
            <w:pPr>
              <w:rPr>
                <w:sz w:val="18"/>
              </w:rPr>
            </w:pPr>
            <w:bookmarkStart w:id="0" w:name="_GoBack"/>
            <w:bookmarkEnd w:id="0"/>
            <w:r w:rsidRPr="00403958">
              <w:rPr>
                <w:sz w:val="18"/>
              </w:rPr>
              <w:t xml:space="preserve"> </w:t>
            </w:r>
            <w:bookmarkStart w:id="1" w:name="NavnET"/>
            <w:bookmarkStart w:id="2" w:name="Title"/>
            <w:bookmarkStart w:id="3" w:name="Firma"/>
            <w:bookmarkEnd w:id="1"/>
            <w:bookmarkEnd w:id="2"/>
            <w:bookmarkEnd w:id="3"/>
            <w:r w:rsidRPr="00403958">
              <w:rPr>
                <w:sz w:val="18"/>
              </w:rPr>
              <w:t xml:space="preserve"> </w:t>
            </w:r>
            <w:bookmarkStart w:id="4" w:name="NavnTO"/>
            <w:bookmarkEnd w:id="4"/>
          </w:p>
          <w:p w:rsidR="00AE7107" w:rsidRPr="00403958" w:rsidRDefault="00AE7107">
            <w:pPr>
              <w:rPr>
                <w:sz w:val="18"/>
              </w:rPr>
            </w:pPr>
            <w:r w:rsidRPr="00403958">
              <w:rPr>
                <w:sz w:val="18"/>
              </w:rPr>
              <w:t xml:space="preserve"> </w:t>
            </w:r>
            <w:bookmarkStart w:id="5" w:name="adresseET"/>
            <w:bookmarkStart w:id="6" w:name="adresseTRE"/>
            <w:bookmarkEnd w:id="5"/>
            <w:bookmarkEnd w:id="6"/>
          </w:p>
          <w:p w:rsidR="00AE7107" w:rsidRPr="00403958" w:rsidRDefault="00AE7107">
            <w:pPr>
              <w:rPr>
                <w:sz w:val="18"/>
              </w:rPr>
            </w:pPr>
            <w:r w:rsidRPr="00403958">
              <w:rPr>
                <w:sz w:val="18"/>
              </w:rPr>
              <w:t xml:space="preserve"> </w:t>
            </w:r>
            <w:bookmarkStart w:id="7" w:name="postnr"/>
            <w:bookmarkEnd w:id="7"/>
            <w:r w:rsidRPr="00403958">
              <w:rPr>
                <w:sz w:val="18"/>
              </w:rPr>
              <w:t xml:space="preserve"> </w:t>
            </w:r>
            <w:bookmarkStart w:id="8" w:name="by"/>
            <w:bookmarkEnd w:id="8"/>
          </w:p>
          <w:p w:rsidR="00AE7107" w:rsidRPr="00403958" w:rsidRDefault="00AE7107">
            <w:pPr>
              <w:rPr>
                <w:sz w:val="18"/>
              </w:rPr>
            </w:pPr>
            <w:r w:rsidRPr="00403958">
              <w:rPr>
                <w:sz w:val="18"/>
              </w:rPr>
              <w:t xml:space="preserve"> </w:t>
            </w:r>
            <w:bookmarkStart w:id="9" w:name="land"/>
            <w:bookmarkEnd w:id="9"/>
          </w:p>
        </w:tc>
        <w:tc>
          <w:tcPr>
            <w:tcW w:w="2756" w:type="dxa"/>
            <w:shd w:val="clear" w:color="auto" w:fill="auto"/>
            <w:tcMar>
              <w:left w:w="0" w:type="dxa"/>
              <w:right w:w="0" w:type="dxa"/>
            </w:tcMar>
          </w:tcPr>
          <w:p w:rsidR="00AE7107" w:rsidRPr="00403958" w:rsidRDefault="00E625A6">
            <w:pPr>
              <w:rPr>
                <w:sz w:val="18"/>
                <w:szCs w:val="18"/>
              </w:rPr>
            </w:pPr>
            <w:bookmarkStart w:id="10" w:name="afdnavn"/>
            <w:r w:rsidRPr="00403958">
              <w:rPr>
                <w:sz w:val="18"/>
                <w:szCs w:val="18"/>
              </w:rPr>
              <w:t>Erhverv</w:t>
            </w:r>
            <w:bookmarkEnd w:id="10"/>
          </w:p>
          <w:p w:rsidR="00AE7107" w:rsidRPr="00403958" w:rsidRDefault="00AE7107">
            <w:pPr>
              <w:rPr>
                <w:sz w:val="18"/>
                <w:szCs w:val="18"/>
              </w:rPr>
            </w:pPr>
            <w:r w:rsidRPr="00403958">
              <w:rPr>
                <w:sz w:val="18"/>
                <w:szCs w:val="18"/>
              </w:rPr>
              <w:t xml:space="preserve">J.nr. </w:t>
            </w:r>
            <w:bookmarkStart w:id="11" w:name="sagsnr"/>
            <w:bookmarkEnd w:id="11"/>
            <w:r w:rsidR="007D0D91" w:rsidRPr="00403958">
              <w:rPr>
                <w:sz w:val="18"/>
                <w:szCs w:val="18"/>
              </w:rPr>
              <w:t>MST-</w:t>
            </w:r>
            <w:r w:rsidR="00531157" w:rsidRPr="00403958">
              <w:rPr>
                <w:sz w:val="18"/>
                <w:szCs w:val="18"/>
              </w:rPr>
              <w:t>1210-00037</w:t>
            </w:r>
          </w:p>
          <w:p w:rsidR="00AE7107" w:rsidRPr="00403958" w:rsidRDefault="00AE7107">
            <w:pPr>
              <w:rPr>
                <w:sz w:val="18"/>
                <w:szCs w:val="18"/>
              </w:rPr>
            </w:pPr>
            <w:r w:rsidRPr="00403958">
              <w:rPr>
                <w:sz w:val="18"/>
                <w:szCs w:val="18"/>
              </w:rPr>
              <w:t xml:space="preserve">Ref. </w:t>
            </w:r>
            <w:bookmarkStart w:id="12" w:name="sagsb"/>
            <w:bookmarkEnd w:id="12"/>
            <w:r w:rsidR="00E625A6" w:rsidRPr="00403958">
              <w:rPr>
                <w:sz w:val="18"/>
                <w:szCs w:val="18"/>
              </w:rPr>
              <w:t>haeje</w:t>
            </w:r>
          </w:p>
          <w:p w:rsidR="00AE7107" w:rsidRPr="00403958" w:rsidRDefault="00E625A6">
            <w:pPr>
              <w:rPr>
                <w:sz w:val="18"/>
                <w:szCs w:val="18"/>
              </w:rPr>
            </w:pPr>
            <w:r w:rsidRPr="00403958">
              <w:rPr>
                <w:sz w:val="18"/>
                <w:szCs w:val="18"/>
              </w:rPr>
              <w:t xml:space="preserve">Den </w:t>
            </w:r>
            <w:r w:rsidR="009A7325">
              <w:rPr>
                <w:sz w:val="18"/>
                <w:szCs w:val="18"/>
              </w:rPr>
              <w:t>26. juni 2013</w:t>
            </w:r>
          </w:p>
          <w:p w:rsidR="00AE7107" w:rsidRPr="00403958" w:rsidRDefault="00AE7107" w:rsidP="002A49BB">
            <w:pPr>
              <w:rPr>
                <w:sz w:val="18"/>
                <w:szCs w:val="18"/>
              </w:rPr>
            </w:pPr>
          </w:p>
        </w:tc>
      </w:tr>
    </w:tbl>
    <w:p w:rsidR="00FB0C81" w:rsidRPr="00403958" w:rsidRDefault="00EF4C0B">
      <w:pPr>
        <w:rPr>
          <w:b/>
          <w:szCs w:val="20"/>
        </w:rPr>
      </w:pPr>
      <w:bookmarkStart w:id="13" w:name="Tekst3"/>
      <w:r w:rsidRPr="00403958">
        <w:rPr>
          <w:b/>
          <w:szCs w:val="20"/>
        </w:rPr>
        <w:t>H</w:t>
      </w:r>
      <w:r w:rsidR="00E625A6" w:rsidRPr="00403958">
        <w:rPr>
          <w:b/>
          <w:szCs w:val="20"/>
        </w:rPr>
        <w:t>øring</w:t>
      </w:r>
      <w:r w:rsidRPr="00403958">
        <w:rPr>
          <w:b/>
          <w:szCs w:val="20"/>
        </w:rPr>
        <w:t xml:space="preserve"> af </w:t>
      </w:r>
      <w:r w:rsidR="0049703E" w:rsidRPr="00403958">
        <w:rPr>
          <w:b/>
          <w:szCs w:val="20"/>
        </w:rPr>
        <w:t xml:space="preserve">forslag til </w:t>
      </w:r>
      <w:r w:rsidRPr="00403958">
        <w:rPr>
          <w:b/>
          <w:szCs w:val="20"/>
        </w:rPr>
        <w:t>bekendtgørelse</w:t>
      </w:r>
      <w:r w:rsidR="00E625A6" w:rsidRPr="00403958">
        <w:rPr>
          <w:b/>
          <w:szCs w:val="20"/>
        </w:rPr>
        <w:t xml:space="preserve"> </w:t>
      </w:r>
      <w:r w:rsidRPr="00403958">
        <w:rPr>
          <w:b/>
          <w:szCs w:val="20"/>
        </w:rPr>
        <w:t>om</w:t>
      </w:r>
      <w:r w:rsidR="00E625A6" w:rsidRPr="00403958">
        <w:rPr>
          <w:b/>
          <w:szCs w:val="20"/>
        </w:rPr>
        <w:t xml:space="preserve"> standardvilkår</w:t>
      </w:r>
      <w:bookmarkEnd w:id="13"/>
      <w:r w:rsidRPr="00403958">
        <w:rPr>
          <w:b/>
          <w:szCs w:val="20"/>
        </w:rPr>
        <w:t xml:space="preserve"> </w:t>
      </w:r>
      <w:r w:rsidR="0049703E" w:rsidRPr="00403958">
        <w:rPr>
          <w:b/>
          <w:szCs w:val="20"/>
        </w:rPr>
        <w:t>til brug for</w:t>
      </w:r>
      <w:r w:rsidRPr="00403958">
        <w:rPr>
          <w:b/>
          <w:szCs w:val="20"/>
        </w:rPr>
        <w:t xml:space="preserve"> godkendelse af virksomheder</w:t>
      </w:r>
      <w:r w:rsidR="0049703E" w:rsidRPr="00403958">
        <w:rPr>
          <w:b/>
          <w:szCs w:val="20"/>
        </w:rPr>
        <w:t xml:space="preserve">. </w:t>
      </w:r>
    </w:p>
    <w:p w:rsidR="00C961E4" w:rsidRPr="00403958" w:rsidRDefault="00C961E4">
      <w:pPr>
        <w:rPr>
          <w:b/>
          <w:szCs w:val="20"/>
        </w:rPr>
      </w:pPr>
    </w:p>
    <w:p w:rsidR="0049703E" w:rsidRPr="00403958" w:rsidRDefault="00C961E4" w:rsidP="00002F6E">
      <w:pPr>
        <w:rPr>
          <w:szCs w:val="20"/>
        </w:rPr>
      </w:pPr>
      <w:r w:rsidRPr="00403958">
        <w:rPr>
          <w:szCs w:val="20"/>
        </w:rPr>
        <w:t xml:space="preserve">Hermed </w:t>
      </w:r>
      <w:r w:rsidR="00002F6E" w:rsidRPr="00403958">
        <w:rPr>
          <w:szCs w:val="20"/>
        </w:rPr>
        <w:t>fremsendes</w:t>
      </w:r>
      <w:r w:rsidR="0049703E" w:rsidRPr="00403958">
        <w:rPr>
          <w:szCs w:val="20"/>
        </w:rPr>
        <w:t xml:space="preserve"> forslag til standardvilkår for en række listepunkter, omfattet af bilag 1 eller 2 i godkendelsesbekendtgørelsen (Miljøministeriets bekendtgørelse nr. 1454 af 20. december 2012 om godkendelse af listevirksomhed). </w:t>
      </w:r>
    </w:p>
    <w:p w:rsidR="0049703E" w:rsidRPr="00403958" w:rsidRDefault="0049703E" w:rsidP="00002F6E">
      <w:pPr>
        <w:rPr>
          <w:szCs w:val="20"/>
        </w:rPr>
      </w:pPr>
    </w:p>
    <w:p w:rsidR="00403958" w:rsidRPr="00403958" w:rsidRDefault="0049703E" w:rsidP="00403958">
      <w:pPr>
        <w:keepNext/>
        <w:keepLines/>
        <w:rPr>
          <w:szCs w:val="20"/>
        </w:rPr>
      </w:pPr>
      <w:r w:rsidRPr="00403958">
        <w:rPr>
          <w:szCs w:val="20"/>
        </w:rPr>
        <w:t xml:space="preserve">Standardvilkårene vil blive indsat som bilag 1 i en ny bekendtgørelse om standardvilkår, som vil afløse bilag 5 i den tidligere godkendelsesbekendtgørelse. </w:t>
      </w:r>
    </w:p>
    <w:p w:rsidR="00403958" w:rsidRPr="00403958" w:rsidRDefault="00403958" w:rsidP="00403958">
      <w:pPr>
        <w:rPr>
          <w:szCs w:val="20"/>
        </w:rPr>
      </w:pPr>
      <w:r w:rsidRPr="00403958">
        <w:rPr>
          <w:szCs w:val="20"/>
        </w:rPr>
        <w:t>Denne nye bekendtgørelse vil udelukkende bestå af nogle korte paragraffer og med standardvilkårene i bilag.</w:t>
      </w:r>
    </w:p>
    <w:p w:rsidR="00403958" w:rsidRPr="00403958" w:rsidRDefault="00403958" w:rsidP="00403958">
      <w:pPr>
        <w:rPr>
          <w:szCs w:val="20"/>
        </w:rPr>
      </w:pPr>
    </w:p>
    <w:p w:rsidR="00403958" w:rsidRPr="00403958" w:rsidRDefault="00403958" w:rsidP="00403958">
      <w:pPr>
        <w:rPr>
          <w:szCs w:val="20"/>
        </w:rPr>
      </w:pPr>
      <w:r w:rsidRPr="00403958">
        <w:rPr>
          <w:szCs w:val="20"/>
        </w:rPr>
        <w:t>Det er imidlertid nødvendigt at gennemføre nogle konsekvensændringer i godkendelsesbekendtgørelsen, der i dag er indrettet med henvisning til den tidligere bekendtgørelse om godkendelse af listevirksomhed (bekendtgørelse nr. 486 af 25. maj 2012) og med paragraffer inde i teksten, der henviser til de opretholdte dele om standardvilkår af den tidligere bekendtgørelse. Da det foreslås at introducere standardvilkår for bilag 1-virksomheder i den nye bekendtgørelse, skal der derfor ske konsekvensændringer for at indpasse denne ændring til det nye system med BAT-konklusioner, dvs. hvorledes standardvilkår for bilag 1 forholder sig til og opdateres på baggrund af nye BAT-konklusioner. Desuden vil der blive taget stilling til, om der skal fastsættes særlige overgangsordninger.</w:t>
      </w:r>
    </w:p>
    <w:p w:rsidR="00403958" w:rsidRPr="00403958" w:rsidRDefault="00403958" w:rsidP="00403958">
      <w:pPr>
        <w:rPr>
          <w:szCs w:val="20"/>
        </w:rPr>
      </w:pPr>
    </w:p>
    <w:p w:rsidR="00403958" w:rsidRPr="00403958" w:rsidRDefault="00403958" w:rsidP="00403958">
      <w:pPr>
        <w:rPr>
          <w:szCs w:val="20"/>
        </w:rPr>
      </w:pPr>
      <w:r w:rsidRPr="00403958">
        <w:rPr>
          <w:szCs w:val="20"/>
        </w:rPr>
        <w:t>Miljøstyrelsen agter derfor at udsende de lovtekniske bekendtgørelsesændringer med en kortere høringsfrist senere på sommeren, men så betids, at de tekniske og de lovtekniske dele kan ses i sammenhæng, før høringsfristen for den tekniske del udløber.</w:t>
      </w:r>
    </w:p>
    <w:p w:rsidR="00403958" w:rsidRPr="00403958" w:rsidRDefault="00403958" w:rsidP="00403958">
      <w:pPr>
        <w:keepNext/>
        <w:keepLines/>
        <w:rPr>
          <w:szCs w:val="20"/>
        </w:rPr>
      </w:pPr>
    </w:p>
    <w:p w:rsidR="00826AB9" w:rsidRPr="00403958" w:rsidRDefault="00C961E4" w:rsidP="00C961E4">
      <w:pPr>
        <w:rPr>
          <w:szCs w:val="20"/>
        </w:rPr>
      </w:pPr>
      <w:r w:rsidRPr="00403958">
        <w:rPr>
          <w:szCs w:val="20"/>
        </w:rPr>
        <w:t>Høringsmaterialet kan findes på Miljøstyrelsens hjem</w:t>
      </w:r>
      <w:r w:rsidR="0049703E" w:rsidRPr="00403958">
        <w:rPr>
          <w:szCs w:val="20"/>
        </w:rPr>
        <w:t>meside under ”Lovstof/Høringer”</w:t>
      </w:r>
      <w:r w:rsidRPr="00403958">
        <w:rPr>
          <w:szCs w:val="20"/>
        </w:rPr>
        <w:t xml:space="preserve"> og vil blive gjort tilgængeligt på høringsportalen på borger.dk</w:t>
      </w:r>
    </w:p>
    <w:p w:rsidR="00826AB9" w:rsidRPr="00403958" w:rsidRDefault="00826AB9" w:rsidP="00C961E4">
      <w:pPr>
        <w:rPr>
          <w:szCs w:val="20"/>
        </w:rPr>
      </w:pPr>
    </w:p>
    <w:p w:rsidR="00FB0C81" w:rsidRPr="00403958" w:rsidRDefault="00C961E4">
      <w:pPr>
        <w:rPr>
          <w:szCs w:val="20"/>
        </w:rPr>
      </w:pPr>
      <w:r w:rsidRPr="00403958">
        <w:rPr>
          <w:b/>
          <w:szCs w:val="20"/>
        </w:rPr>
        <w:t xml:space="preserve">Eventuelle bemærkninger til høringsmaterialet bedes sendt til </w:t>
      </w:r>
      <w:hyperlink r:id="rId8" w:history="1">
        <w:r w:rsidRPr="00403958">
          <w:rPr>
            <w:b/>
            <w:szCs w:val="20"/>
          </w:rPr>
          <w:t>mst@mst.dk</w:t>
        </w:r>
      </w:hyperlink>
      <w:r w:rsidRPr="00403958">
        <w:rPr>
          <w:b/>
          <w:szCs w:val="20"/>
        </w:rPr>
        <w:t xml:space="preserve"> med hen</w:t>
      </w:r>
      <w:r w:rsidR="00C742D6" w:rsidRPr="00403958">
        <w:rPr>
          <w:b/>
          <w:szCs w:val="20"/>
        </w:rPr>
        <w:t>visning til j.nr. MST-1210-00037</w:t>
      </w:r>
      <w:r w:rsidRPr="00403958">
        <w:rPr>
          <w:b/>
          <w:szCs w:val="20"/>
        </w:rPr>
        <w:t xml:space="preserve">, senest </w:t>
      </w:r>
      <w:r w:rsidR="00832292" w:rsidRPr="00403958">
        <w:rPr>
          <w:b/>
          <w:szCs w:val="20"/>
        </w:rPr>
        <w:t>tirs</w:t>
      </w:r>
      <w:r w:rsidRPr="00403958">
        <w:rPr>
          <w:b/>
          <w:szCs w:val="20"/>
        </w:rPr>
        <w:t xml:space="preserve">dag den </w:t>
      </w:r>
      <w:r w:rsidR="00832292" w:rsidRPr="00403958">
        <w:rPr>
          <w:b/>
          <w:szCs w:val="20"/>
        </w:rPr>
        <w:t>3</w:t>
      </w:r>
      <w:r w:rsidRPr="00403958">
        <w:rPr>
          <w:b/>
          <w:szCs w:val="20"/>
        </w:rPr>
        <w:t xml:space="preserve">. </w:t>
      </w:r>
      <w:r w:rsidR="00832292" w:rsidRPr="00403958">
        <w:rPr>
          <w:b/>
          <w:szCs w:val="20"/>
        </w:rPr>
        <w:t>s</w:t>
      </w:r>
      <w:r w:rsidRPr="00403958">
        <w:rPr>
          <w:b/>
          <w:szCs w:val="20"/>
        </w:rPr>
        <w:t>eptember 2013.</w:t>
      </w:r>
      <w:r w:rsidR="00967E89" w:rsidRPr="00403958" w:rsidDel="00967E89">
        <w:rPr>
          <w:b/>
          <w:szCs w:val="20"/>
        </w:rPr>
        <w:t xml:space="preserve"> </w:t>
      </w:r>
    </w:p>
    <w:p w:rsidR="00EE6F29" w:rsidRDefault="00EE6F29">
      <w:pPr>
        <w:rPr>
          <w:szCs w:val="20"/>
        </w:rPr>
      </w:pPr>
    </w:p>
    <w:p w:rsidR="00832292" w:rsidRPr="00403958" w:rsidRDefault="00832292">
      <w:pPr>
        <w:rPr>
          <w:szCs w:val="20"/>
        </w:rPr>
      </w:pPr>
      <w:r w:rsidRPr="00403958">
        <w:rPr>
          <w:szCs w:val="20"/>
        </w:rPr>
        <w:t>Eventuelle spørgsmål kan rettes til</w:t>
      </w:r>
    </w:p>
    <w:p w:rsidR="00832292" w:rsidRPr="00403958" w:rsidRDefault="00832292">
      <w:pPr>
        <w:rPr>
          <w:szCs w:val="20"/>
        </w:rPr>
      </w:pPr>
      <w:r w:rsidRPr="00403958">
        <w:rPr>
          <w:szCs w:val="20"/>
        </w:rPr>
        <w:t xml:space="preserve">Hans Erling Jensen, </w:t>
      </w:r>
      <w:hyperlink r:id="rId9" w:history="1">
        <w:r w:rsidRPr="00403958">
          <w:rPr>
            <w:rStyle w:val="Hyperlink"/>
            <w:szCs w:val="20"/>
          </w:rPr>
          <w:t>haeje@mst.dk</w:t>
        </w:r>
      </w:hyperlink>
      <w:r w:rsidRPr="00403958">
        <w:rPr>
          <w:szCs w:val="20"/>
        </w:rPr>
        <w:t>, tlf 7254 4347 eller</w:t>
      </w:r>
    </w:p>
    <w:p w:rsidR="00EF4C0B" w:rsidRPr="00403958" w:rsidRDefault="00832292">
      <w:pPr>
        <w:rPr>
          <w:szCs w:val="20"/>
        </w:rPr>
      </w:pPr>
      <w:r w:rsidRPr="00403958">
        <w:rPr>
          <w:szCs w:val="20"/>
        </w:rPr>
        <w:t xml:space="preserve">Ulla Ringbæk, </w:t>
      </w:r>
      <w:hyperlink r:id="rId10" w:history="1">
        <w:r w:rsidRPr="00403958">
          <w:rPr>
            <w:rStyle w:val="Hyperlink"/>
            <w:szCs w:val="20"/>
          </w:rPr>
          <w:t>ur@mst.dk</w:t>
        </w:r>
      </w:hyperlink>
      <w:r w:rsidRPr="00403958">
        <w:rPr>
          <w:szCs w:val="20"/>
        </w:rPr>
        <w:t>, tlf. 7254 4429</w:t>
      </w:r>
    </w:p>
    <w:p w:rsidR="00832292" w:rsidRPr="00403958" w:rsidRDefault="00832292">
      <w:pPr>
        <w:rPr>
          <w:szCs w:val="20"/>
        </w:rPr>
      </w:pPr>
    </w:p>
    <w:p w:rsidR="00EE6F29" w:rsidRDefault="00EE6F29">
      <w:pPr>
        <w:rPr>
          <w:szCs w:val="20"/>
        </w:rPr>
      </w:pPr>
    </w:p>
    <w:p w:rsidR="00EE6F29" w:rsidRDefault="00EE6F29">
      <w:pPr>
        <w:rPr>
          <w:szCs w:val="20"/>
        </w:rPr>
      </w:pPr>
      <w:r>
        <w:rPr>
          <w:szCs w:val="20"/>
        </w:rPr>
        <w:t>Med venlig hilsen</w:t>
      </w:r>
    </w:p>
    <w:p w:rsidR="00832292" w:rsidRPr="00403958" w:rsidRDefault="00832292">
      <w:pPr>
        <w:rPr>
          <w:szCs w:val="20"/>
        </w:rPr>
      </w:pPr>
      <w:r w:rsidRPr="00403958">
        <w:rPr>
          <w:szCs w:val="20"/>
        </w:rPr>
        <w:t>Ulla Ringbæk</w:t>
      </w:r>
    </w:p>
    <w:p w:rsidR="00832292" w:rsidRPr="00403958" w:rsidRDefault="00832292">
      <w:pPr>
        <w:rPr>
          <w:szCs w:val="20"/>
        </w:rPr>
      </w:pPr>
      <w:r w:rsidRPr="00403958">
        <w:rPr>
          <w:szCs w:val="20"/>
        </w:rPr>
        <w:t>funktionsleder</w:t>
      </w:r>
    </w:p>
    <w:p w:rsidR="00832292" w:rsidRPr="00403958" w:rsidRDefault="00832292" w:rsidP="00C6781A">
      <w:pPr>
        <w:pStyle w:val="Overskrift1"/>
        <w:rPr>
          <w:szCs w:val="20"/>
        </w:rPr>
      </w:pPr>
      <w:r w:rsidRPr="00403958">
        <w:rPr>
          <w:szCs w:val="20"/>
        </w:rPr>
        <w:br w:type="page"/>
      </w:r>
      <w:r w:rsidRPr="00403958">
        <w:rPr>
          <w:szCs w:val="20"/>
        </w:rPr>
        <w:lastRenderedPageBreak/>
        <w:t>Baggrund</w:t>
      </w:r>
    </w:p>
    <w:p w:rsidR="00FC0F9D" w:rsidRPr="00403958" w:rsidRDefault="00FC0F9D" w:rsidP="00FC0F9D">
      <w:pPr>
        <w:rPr>
          <w:szCs w:val="20"/>
        </w:rPr>
      </w:pPr>
      <w:r w:rsidRPr="00403958">
        <w:rPr>
          <w:szCs w:val="20"/>
        </w:rPr>
        <w:t xml:space="preserve">Miljøstyrelsen har </w:t>
      </w:r>
      <w:r w:rsidR="00EE6F29">
        <w:rPr>
          <w:szCs w:val="20"/>
        </w:rPr>
        <w:t>i</w:t>
      </w:r>
      <w:r w:rsidRPr="00403958">
        <w:rPr>
          <w:szCs w:val="20"/>
        </w:rPr>
        <w:t xml:space="preserve"> 2004-2010 udarbejdet de såkaldte branchebilag med standardvilkår til 22 brancher, der alle er omfattet af godkendelsespligt jf. bilag 2 i </w:t>
      </w:r>
      <w:r w:rsidR="00075F47" w:rsidRPr="00403958">
        <w:rPr>
          <w:szCs w:val="20"/>
        </w:rPr>
        <w:t xml:space="preserve">den daværende </w:t>
      </w:r>
      <w:r w:rsidRPr="00403958">
        <w:rPr>
          <w:szCs w:val="20"/>
        </w:rPr>
        <w:t xml:space="preserve">godkendelsesbekendtgørelse. Branchebilagene </w:t>
      </w:r>
      <w:r w:rsidR="00E325D0" w:rsidRPr="00403958">
        <w:rPr>
          <w:szCs w:val="20"/>
        </w:rPr>
        <w:t xml:space="preserve">har tidligere </w:t>
      </w:r>
      <w:r w:rsidRPr="00403958">
        <w:rPr>
          <w:szCs w:val="20"/>
        </w:rPr>
        <w:t>fremgå</w:t>
      </w:r>
      <w:r w:rsidR="00E325D0" w:rsidRPr="00403958">
        <w:rPr>
          <w:szCs w:val="20"/>
        </w:rPr>
        <w:t>et</w:t>
      </w:r>
      <w:r w:rsidRPr="00403958">
        <w:rPr>
          <w:szCs w:val="20"/>
        </w:rPr>
        <w:t xml:space="preserve"> af bilag 5 i Bekendtgørelse om godkendelse af listevirksomhed</w:t>
      </w:r>
      <w:r w:rsidR="00E325D0" w:rsidRPr="00403958">
        <w:rPr>
          <w:szCs w:val="20"/>
        </w:rPr>
        <w:t xml:space="preserve"> (</w:t>
      </w:r>
      <w:r w:rsidRPr="00403958">
        <w:rPr>
          <w:szCs w:val="20"/>
        </w:rPr>
        <w:t>nr. 1640 af 13. dec. 2006 med senere ændringer</w:t>
      </w:r>
      <w:r w:rsidR="00E325D0" w:rsidRPr="00403958">
        <w:rPr>
          <w:szCs w:val="20"/>
        </w:rPr>
        <w:t>)</w:t>
      </w:r>
      <w:r w:rsidRPr="00403958">
        <w:rPr>
          <w:szCs w:val="20"/>
        </w:rPr>
        <w:t xml:space="preserve">. </w:t>
      </w:r>
      <w:r w:rsidR="00E325D0" w:rsidRPr="00403958">
        <w:rPr>
          <w:szCs w:val="20"/>
        </w:rPr>
        <w:t xml:space="preserve"> Det har været et ønske fra flere sider at samle branchebilagene i en særskilt bekendtgørelse, hvilket der nu rådes bod på med udsendelse af dette udkast i høring.</w:t>
      </w:r>
    </w:p>
    <w:p w:rsidR="00FC0F9D" w:rsidRPr="00403958" w:rsidRDefault="00FC0F9D" w:rsidP="00FC0F9D">
      <w:pPr>
        <w:rPr>
          <w:szCs w:val="20"/>
        </w:rPr>
      </w:pPr>
    </w:p>
    <w:p w:rsidR="00FC0F9D" w:rsidRPr="00403958" w:rsidRDefault="00FC0F9D" w:rsidP="00FC0F9D">
      <w:pPr>
        <w:rPr>
          <w:szCs w:val="20"/>
        </w:rPr>
      </w:pPr>
      <w:r w:rsidRPr="00403958">
        <w:rPr>
          <w:szCs w:val="20"/>
        </w:rPr>
        <w:t>Standardvilkårene er</w:t>
      </w:r>
      <w:r w:rsidR="00E325D0" w:rsidRPr="00403958">
        <w:rPr>
          <w:szCs w:val="20"/>
        </w:rPr>
        <w:t xml:space="preserve"> oprindeligt</w:t>
      </w:r>
      <w:r w:rsidRPr="00403958">
        <w:rPr>
          <w:szCs w:val="20"/>
        </w:rPr>
        <w:t xml:space="preserve"> udarbejdet af Miljøstyrelsen i samarbejde med de respektive brancher og kommuner. Standardvilkårene omhandler virksomhedernes indretning og drift, emissionsgrænseværdier for væsentlig luftforurening samt vilkår om egenkontrol mv. Standardvilkårene er udarbejdet, så de er repræsentative for de typiske virksomheder inden for en bestemt branche, og vilkårene er baseret på den bedste tilgængelige teknik inden for branchen (BAT). Standardvilkårene er udarbejdet, så de dækker alle nødvendige vilkår, bortset fra vilkår</w:t>
      </w:r>
      <w:r w:rsidR="00075F47" w:rsidRPr="00403958">
        <w:rPr>
          <w:szCs w:val="20"/>
        </w:rPr>
        <w:t>,</w:t>
      </w:r>
      <w:r w:rsidRPr="00403958">
        <w:rPr>
          <w:szCs w:val="20"/>
        </w:rPr>
        <w:t xml:space="preserve"> der afhænger af lokaliteten</w:t>
      </w:r>
      <w:r w:rsidR="00075F47" w:rsidRPr="00403958">
        <w:rPr>
          <w:szCs w:val="20"/>
        </w:rPr>
        <w:t>,</w:t>
      </w:r>
      <w:r w:rsidRPr="00403958">
        <w:rPr>
          <w:szCs w:val="20"/>
        </w:rPr>
        <w:t xml:space="preserve"> dvs. støj og spildevand og evt. lugtgrænseværdier inkl. egenkontrolvilkår.</w:t>
      </w:r>
    </w:p>
    <w:p w:rsidR="00FC0F9D" w:rsidRPr="00403958" w:rsidRDefault="00FC0F9D" w:rsidP="00FC0F9D">
      <w:pPr>
        <w:rPr>
          <w:szCs w:val="20"/>
        </w:rPr>
      </w:pPr>
    </w:p>
    <w:p w:rsidR="00832292" w:rsidRPr="00403958" w:rsidRDefault="00832292" w:rsidP="00C6781A">
      <w:pPr>
        <w:pStyle w:val="Overskrift1"/>
        <w:rPr>
          <w:szCs w:val="20"/>
        </w:rPr>
      </w:pPr>
      <w:r w:rsidRPr="00403958">
        <w:rPr>
          <w:szCs w:val="20"/>
        </w:rPr>
        <w:t>Nu også bilag 1</w:t>
      </w:r>
    </w:p>
    <w:p w:rsidR="00C6781A" w:rsidRPr="00403958" w:rsidRDefault="000276A5" w:rsidP="00FC0F9D">
      <w:pPr>
        <w:rPr>
          <w:szCs w:val="20"/>
        </w:rPr>
      </w:pPr>
      <w:r w:rsidRPr="00403958">
        <w:rPr>
          <w:szCs w:val="20"/>
        </w:rPr>
        <w:t>Ved ændringen af godkendelsesbekendtgørelsen pr. 7. januar 2013 er flere af de virksomhedstyper, der var omfattet af standardvilkår, blevet flyttet til bilag 1. Der har fra flere sider været ytret ønske om, at disse virksomheder fortsat kunne være omfattet af standardvilkår. Miljøstyrelsen har derfor foreslået, at standardvilkårene også gælder</w:t>
      </w:r>
      <w:r w:rsidR="004F3C12" w:rsidRPr="00403958">
        <w:rPr>
          <w:szCs w:val="20"/>
        </w:rPr>
        <w:t xml:space="preserve"> trykimprægnering af træ</w:t>
      </w:r>
      <w:r w:rsidR="00DB0EB0" w:rsidRPr="00403958">
        <w:rPr>
          <w:szCs w:val="20"/>
        </w:rPr>
        <w:t>, foderstofvirksomheder</w:t>
      </w:r>
      <w:r w:rsidR="00531157" w:rsidRPr="00403958">
        <w:rPr>
          <w:szCs w:val="20"/>
        </w:rPr>
        <w:t>, biogasanlæg</w:t>
      </w:r>
      <w:r w:rsidR="00832292" w:rsidRPr="00403958">
        <w:rPr>
          <w:szCs w:val="20"/>
        </w:rPr>
        <w:t xml:space="preserve">, komposteringsanlæg, slammineralisering, slaggebehandling og opbevaring og rekonditionering af farligt affald </w:t>
      </w:r>
      <w:r w:rsidRPr="00403958">
        <w:rPr>
          <w:szCs w:val="20"/>
        </w:rPr>
        <w:t>på bilag 1</w:t>
      </w:r>
      <w:r w:rsidR="00FA1025" w:rsidRPr="00403958">
        <w:rPr>
          <w:szCs w:val="20"/>
        </w:rPr>
        <w:t>. Antallet af afsnit</w:t>
      </w:r>
      <w:r w:rsidR="001B59D0" w:rsidRPr="00403958">
        <w:rPr>
          <w:szCs w:val="20"/>
        </w:rPr>
        <w:t xml:space="preserve"> med standardvilkår</w:t>
      </w:r>
      <w:r w:rsidR="00FA1025" w:rsidRPr="00403958">
        <w:rPr>
          <w:szCs w:val="20"/>
        </w:rPr>
        <w:t xml:space="preserve"> er derfor udvidet til i alt 30</w:t>
      </w:r>
      <w:r w:rsidR="00832292" w:rsidRPr="00403958">
        <w:rPr>
          <w:szCs w:val="20"/>
        </w:rPr>
        <w:t xml:space="preserve">, og de nye </w:t>
      </w:r>
      <w:r w:rsidR="00C6781A" w:rsidRPr="00403958">
        <w:rPr>
          <w:szCs w:val="20"/>
        </w:rPr>
        <w:t xml:space="preserve">standardvilkår </w:t>
      </w:r>
      <w:r w:rsidR="00832292" w:rsidRPr="00403958">
        <w:rPr>
          <w:szCs w:val="20"/>
        </w:rPr>
        <w:t xml:space="preserve">for bilag 1 listepunkter står sidst i forslaget. </w:t>
      </w:r>
    </w:p>
    <w:p w:rsidR="00C6781A" w:rsidRPr="00403958" w:rsidRDefault="00C6781A" w:rsidP="00FC0F9D">
      <w:pPr>
        <w:rPr>
          <w:szCs w:val="20"/>
        </w:rPr>
      </w:pPr>
    </w:p>
    <w:p w:rsidR="00C6781A" w:rsidRPr="00403958" w:rsidRDefault="00C6781A" w:rsidP="00FC0F9D">
      <w:pPr>
        <w:rPr>
          <w:szCs w:val="20"/>
        </w:rPr>
      </w:pPr>
      <w:r w:rsidRPr="00403958">
        <w:rPr>
          <w:szCs w:val="20"/>
        </w:rPr>
        <w:t>De</w:t>
      </w:r>
      <w:r w:rsidR="00FA1025" w:rsidRPr="00403958">
        <w:rPr>
          <w:szCs w:val="20"/>
        </w:rPr>
        <w:t xml:space="preserve"> ”nye afsnit” med standardvilkår svarer</w:t>
      </w:r>
      <w:r w:rsidR="001B59D0" w:rsidRPr="00403958">
        <w:rPr>
          <w:szCs w:val="20"/>
        </w:rPr>
        <w:t xml:space="preserve"> indholdsmæssigt</w:t>
      </w:r>
      <w:r w:rsidR="00FA1025" w:rsidRPr="00403958">
        <w:rPr>
          <w:szCs w:val="20"/>
        </w:rPr>
        <w:t xml:space="preserve"> til </w:t>
      </w:r>
      <w:r w:rsidR="004E0424" w:rsidRPr="00403958">
        <w:rPr>
          <w:szCs w:val="20"/>
        </w:rPr>
        <w:t>de afsnit/standardvilkår</w:t>
      </w:r>
      <w:r w:rsidR="001B59D0" w:rsidRPr="00403958">
        <w:rPr>
          <w:szCs w:val="20"/>
        </w:rPr>
        <w:t>,</w:t>
      </w:r>
      <w:r w:rsidR="004E0424" w:rsidRPr="00403958">
        <w:rPr>
          <w:szCs w:val="20"/>
        </w:rPr>
        <w:t xml:space="preserve"> som virksomhederne tidligere hørt</w:t>
      </w:r>
      <w:r w:rsidR="001B59D0" w:rsidRPr="00403958">
        <w:rPr>
          <w:szCs w:val="20"/>
        </w:rPr>
        <w:t>e</w:t>
      </w:r>
      <w:r w:rsidR="004E0424" w:rsidRPr="00403958">
        <w:rPr>
          <w:szCs w:val="20"/>
        </w:rPr>
        <w:t xml:space="preserve"> under</w:t>
      </w:r>
      <w:r w:rsidRPr="00403958">
        <w:rPr>
          <w:szCs w:val="20"/>
        </w:rPr>
        <w:t>. Oplysningskravene er udvidet, idet der også skal gives oplysninger om mulighed</w:t>
      </w:r>
      <w:r w:rsidR="00EE6F29">
        <w:rPr>
          <w:szCs w:val="20"/>
        </w:rPr>
        <w:t>en</w:t>
      </w:r>
      <w:r w:rsidRPr="00403958">
        <w:rPr>
          <w:szCs w:val="20"/>
        </w:rPr>
        <w:t xml:space="preserve"> for og forebyggelse af driftsforstyrrelser og uheld, spørgsmål om evt. basistilstandsrapport og et ikke-teknisk resume, jf. godkendelsesbekendtgørelsens bilag 3. Der er ikke indført krav om en redegørelse for BAT, da standardvilkårene nu er opdateret og baseret på BAT.</w:t>
      </w:r>
    </w:p>
    <w:p w:rsidR="000276A5" w:rsidRPr="00403958" w:rsidRDefault="000276A5" w:rsidP="00FC0F9D">
      <w:pPr>
        <w:rPr>
          <w:szCs w:val="20"/>
        </w:rPr>
      </w:pPr>
    </w:p>
    <w:p w:rsidR="000276A5" w:rsidRPr="00403958" w:rsidRDefault="00C6781A" w:rsidP="00C6781A">
      <w:pPr>
        <w:pStyle w:val="Overskrift1"/>
        <w:rPr>
          <w:szCs w:val="20"/>
        </w:rPr>
      </w:pPr>
      <w:r w:rsidRPr="00403958">
        <w:rPr>
          <w:szCs w:val="20"/>
        </w:rPr>
        <w:t>Opdatering på baggrund af BAT</w:t>
      </w:r>
    </w:p>
    <w:p w:rsidR="00FC0F9D" w:rsidRPr="00403958" w:rsidRDefault="00832292" w:rsidP="00FC0F9D">
      <w:pPr>
        <w:rPr>
          <w:szCs w:val="20"/>
        </w:rPr>
      </w:pPr>
      <w:r w:rsidRPr="00403958">
        <w:rPr>
          <w:szCs w:val="20"/>
        </w:rPr>
        <w:t xml:space="preserve">Miljøstyrelsen har foretaget en </w:t>
      </w:r>
      <w:r w:rsidR="00C6781A" w:rsidRPr="00403958">
        <w:rPr>
          <w:szCs w:val="20"/>
        </w:rPr>
        <w:t xml:space="preserve">gennemgang og en </w:t>
      </w:r>
      <w:r w:rsidRPr="00403958">
        <w:rPr>
          <w:szCs w:val="20"/>
        </w:rPr>
        <w:t xml:space="preserve">revision af </w:t>
      </w:r>
      <w:r w:rsidR="00C6781A" w:rsidRPr="00403958">
        <w:rPr>
          <w:szCs w:val="20"/>
        </w:rPr>
        <w:t>alle</w:t>
      </w:r>
      <w:r w:rsidRPr="00403958">
        <w:rPr>
          <w:szCs w:val="20"/>
        </w:rPr>
        <w:t xml:space="preserve"> branchebilag</w:t>
      </w:r>
      <w:r w:rsidR="00C6781A" w:rsidRPr="00403958">
        <w:rPr>
          <w:szCs w:val="20"/>
        </w:rPr>
        <w:t>ene</w:t>
      </w:r>
      <w:r w:rsidRPr="00403958">
        <w:rPr>
          <w:szCs w:val="20"/>
        </w:rPr>
        <w:t xml:space="preserve"> med standardvilkår. Ved revisionen er der primært fokuseret på ajourføringer med hensyn til BAT</w:t>
      </w:r>
      <w:r w:rsidR="00C6781A" w:rsidRPr="00403958">
        <w:rPr>
          <w:szCs w:val="20"/>
        </w:rPr>
        <w:t xml:space="preserve">, </w:t>
      </w:r>
      <w:r w:rsidR="00FC0F9D" w:rsidRPr="00403958">
        <w:rPr>
          <w:szCs w:val="20"/>
        </w:rPr>
        <w:t>afledt af a</w:t>
      </w:r>
      <w:r w:rsidR="00075F47" w:rsidRPr="00403958">
        <w:rPr>
          <w:szCs w:val="20"/>
        </w:rPr>
        <w:t>nbefalinger fra</w:t>
      </w:r>
      <w:r w:rsidR="00FC0F9D" w:rsidRPr="00403958">
        <w:rPr>
          <w:szCs w:val="20"/>
        </w:rPr>
        <w:t xml:space="preserve"> Virksomhedsudvalg II</w:t>
      </w:r>
      <w:r w:rsidR="00075F47" w:rsidRPr="00403958">
        <w:rPr>
          <w:rStyle w:val="Fodnotehenvisning"/>
          <w:szCs w:val="20"/>
        </w:rPr>
        <w:footnoteReference w:id="1"/>
      </w:r>
      <w:r w:rsidR="00AF3AE1" w:rsidRPr="00403958">
        <w:rPr>
          <w:szCs w:val="20"/>
        </w:rPr>
        <w:t>.</w:t>
      </w:r>
      <w:r w:rsidR="00FC0F9D" w:rsidRPr="00403958">
        <w:rPr>
          <w:szCs w:val="20"/>
        </w:rPr>
        <w:t xml:space="preserve"> For listevirksomheder, der </w:t>
      </w:r>
      <w:r w:rsidR="00075F47" w:rsidRPr="00403958">
        <w:rPr>
          <w:szCs w:val="20"/>
        </w:rPr>
        <w:t>va</w:t>
      </w:r>
      <w:r w:rsidR="00FC0F9D" w:rsidRPr="00403958">
        <w:rPr>
          <w:szCs w:val="20"/>
        </w:rPr>
        <w:t>r omfattet af bilag 2 i godkendelsesbekendtgørelsen, anbefalede udvalget således</w:t>
      </w:r>
      <w:r w:rsidR="00075F47" w:rsidRPr="00403958">
        <w:rPr>
          <w:szCs w:val="20"/>
        </w:rPr>
        <w:t>,</w:t>
      </w:r>
      <w:r w:rsidR="00FC0F9D" w:rsidRPr="00403958">
        <w:rPr>
          <w:szCs w:val="20"/>
        </w:rPr>
        <w:t xml:space="preserve"> at standardvilkårene </w:t>
      </w:r>
      <w:r w:rsidR="00075F47" w:rsidRPr="00403958">
        <w:rPr>
          <w:szCs w:val="20"/>
        </w:rPr>
        <w:t xml:space="preserve">skulle </w:t>
      </w:r>
      <w:r w:rsidR="00FC0F9D" w:rsidRPr="00403958">
        <w:rPr>
          <w:szCs w:val="20"/>
        </w:rPr>
        <w:t>revideres og opdateres på baggrund af BAT med passende mellemrum, og at der indarbejdes begrundelser for vilkårene.</w:t>
      </w:r>
    </w:p>
    <w:p w:rsidR="007644B3" w:rsidRPr="00403958" w:rsidRDefault="007644B3">
      <w:pPr>
        <w:rPr>
          <w:szCs w:val="20"/>
        </w:rPr>
      </w:pPr>
    </w:p>
    <w:p w:rsidR="004F0280" w:rsidRDefault="004F0280">
      <w:pPr>
        <w:rPr>
          <w:szCs w:val="20"/>
        </w:rPr>
      </w:pPr>
      <w:r>
        <w:rPr>
          <w:szCs w:val="20"/>
        </w:rPr>
        <w:t>NIRAS’s rapport, der gennemgår standardvilkårene mht BAT, er samtidig offentliggjort på mst.dk.</w:t>
      </w:r>
    </w:p>
    <w:p w:rsidR="004F0280" w:rsidRDefault="004F0280">
      <w:pPr>
        <w:rPr>
          <w:szCs w:val="20"/>
        </w:rPr>
      </w:pPr>
    </w:p>
    <w:p w:rsidR="001C30BB" w:rsidRPr="00403958" w:rsidRDefault="00AF3AE1">
      <w:pPr>
        <w:rPr>
          <w:szCs w:val="20"/>
        </w:rPr>
      </w:pPr>
      <w:r w:rsidRPr="00403958">
        <w:rPr>
          <w:szCs w:val="20"/>
        </w:rPr>
        <w:lastRenderedPageBreak/>
        <w:t>Foruden gennemgang af BAT er d</w:t>
      </w:r>
      <w:r w:rsidR="001C30BB" w:rsidRPr="00403958">
        <w:rPr>
          <w:szCs w:val="20"/>
        </w:rPr>
        <w:t>er foretaget</w:t>
      </w:r>
      <w:r w:rsidR="007644B3" w:rsidRPr="00403958">
        <w:rPr>
          <w:szCs w:val="20"/>
        </w:rPr>
        <w:t xml:space="preserve"> sproglige</w:t>
      </w:r>
      <w:r w:rsidR="005B3E51" w:rsidRPr="00403958">
        <w:rPr>
          <w:szCs w:val="20"/>
        </w:rPr>
        <w:t xml:space="preserve"> og forståelsesmæssige</w:t>
      </w:r>
      <w:r w:rsidR="007644B3" w:rsidRPr="00403958">
        <w:rPr>
          <w:szCs w:val="20"/>
        </w:rPr>
        <w:t xml:space="preserve"> ændringer/rettelser</w:t>
      </w:r>
      <w:r w:rsidR="00C044CE" w:rsidRPr="00403958">
        <w:rPr>
          <w:szCs w:val="20"/>
        </w:rPr>
        <w:t>.</w:t>
      </w:r>
      <w:r w:rsidR="007644B3" w:rsidRPr="00403958">
        <w:rPr>
          <w:szCs w:val="20"/>
        </w:rPr>
        <w:t xml:space="preserve"> </w:t>
      </w:r>
      <w:r w:rsidR="00075F47" w:rsidRPr="00403958">
        <w:rPr>
          <w:szCs w:val="20"/>
        </w:rPr>
        <w:t xml:space="preserve">Der er desuden foretaget </w:t>
      </w:r>
      <w:r w:rsidR="00C044CE" w:rsidRPr="00403958">
        <w:rPr>
          <w:szCs w:val="20"/>
        </w:rPr>
        <w:t>opdateringer</w:t>
      </w:r>
      <w:r w:rsidR="007644B3" w:rsidRPr="00403958">
        <w:rPr>
          <w:szCs w:val="20"/>
        </w:rPr>
        <w:t xml:space="preserve"> </w:t>
      </w:r>
      <w:r w:rsidR="00C044CE" w:rsidRPr="00403958">
        <w:rPr>
          <w:szCs w:val="20"/>
        </w:rPr>
        <w:t>som følge af ændringer</w:t>
      </w:r>
      <w:r w:rsidR="005B3E51" w:rsidRPr="00403958">
        <w:rPr>
          <w:szCs w:val="20"/>
        </w:rPr>
        <w:t xml:space="preserve"> </w:t>
      </w:r>
      <w:r w:rsidR="00C044CE" w:rsidRPr="00403958">
        <w:rPr>
          <w:szCs w:val="20"/>
        </w:rPr>
        <w:t xml:space="preserve">i </w:t>
      </w:r>
      <w:r w:rsidR="00D80306" w:rsidRPr="00403958">
        <w:rPr>
          <w:szCs w:val="20"/>
        </w:rPr>
        <w:t>gasmotorbekendtgørelse</w:t>
      </w:r>
      <w:r w:rsidR="00075F47" w:rsidRPr="00403958">
        <w:rPr>
          <w:szCs w:val="20"/>
        </w:rPr>
        <w:t>n</w:t>
      </w:r>
      <w:r w:rsidR="00C044CE" w:rsidRPr="00403958">
        <w:rPr>
          <w:szCs w:val="20"/>
        </w:rPr>
        <w:t xml:space="preserve"> og</w:t>
      </w:r>
      <w:r w:rsidR="001C30BB" w:rsidRPr="00403958">
        <w:rPr>
          <w:szCs w:val="20"/>
        </w:rPr>
        <w:t xml:space="preserve"> </w:t>
      </w:r>
      <w:r w:rsidR="009404BC" w:rsidRPr="00403958">
        <w:rPr>
          <w:szCs w:val="20"/>
        </w:rPr>
        <w:t>nye standarder for kontrol af f.eks. svejserøgsfiltre</w:t>
      </w:r>
      <w:r w:rsidR="00CE3175" w:rsidRPr="00403958">
        <w:rPr>
          <w:szCs w:val="20"/>
        </w:rPr>
        <w:t xml:space="preserve"> mv.</w:t>
      </w:r>
      <w:r w:rsidR="007644B3" w:rsidRPr="00403958">
        <w:rPr>
          <w:szCs w:val="20"/>
        </w:rPr>
        <w:t>.</w:t>
      </w:r>
      <w:r w:rsidR="00A64AB2" w:rsidRPr="00403958">
        <w:rPr>
          <w:szCs w:val="20"/>
        </w:rPr>
        <w:t xml:space="preserve"> Der er sket visse mindre ændringer mht. f.eks</w:t>
      </w:r>
      <w:r w:rsidR="001C30BB" w:rsidRPr="00403958">
        <w:rPr>
          <w:szCs w:val="20"/>
        </w:rPr>
        <w:t>.</w:t>
      </w:r>
      <w:r w:rsidR="00A64AB2" w:rsidRPr="00403958">
        <w:rPr>
          <w:szCs w:val="20"/>
        </w:rPr>
        <w:t xml:space="preserve"> henvisninger til fabrikanters anvisninger og forskrifter for filtre.</w:t>
      </w:r>
      <w:r w:rsidR="001C30BB" w:rsidRPr="00403958">
        <w:rPr>
          <w:szCs w:val="20"/>
        </w:rPr>
        <w:t xml:space="preserve"> </w:t>
      </w:r>
    </w:p>
    <w:p w:rsidR="00B535C8" w:rsidRPr="00403958" w:rsidRDefault="00B535C8">
      <w:pPr>
        <w:rPr>
          <w:szCs w:val="20"/>
        </w:rPr>
      </w:pPr>
    </w:p>
    <w:p w:rsidR="001C30BB" w:rsidRPr="00403958" w:rsidRDefault="001C30BB">
      <w:pPr>
        <w:rPr>
          <w:szCs w:val="20"/>
        </w:rPr>
      </w:pPr>
      <w:r w:rsidRPr="00403958">
        <w:rPr>
          <w:szCs w:val="20"/>
        </w:rPr>
        <w:t>Neden</w:t>
      </w:r>
      <w:r w:rsidR="00C24C44" w:rsidRPr="00403958">
        <w:rPr>
          <w:szCs w:val="20"/>
        </w:rPr>
        <w:t>for</w:t>
      </w:r>
      <w:r w:rsidRPr="00403958">
        <w:rPr>
          <w:szCs w:val="20"/>
        </w:rPr>
        <w:t xml:space="preserve"> nævnes de væsentligste ændringer.</w:t>
      </w:r>
    </w:p>
    <w:p w:rsidR="007644B3" w:rsidRPr="00403958" w:rsidRDefault="007644B3">
      <w:pPr>
        <w:rPr>
          <w:szCs w:val="20"/>
        </w:rPr>
      </w:pPr>
    </w:p>
    <w:p w:rsidR="001B5267" w:rsidRPr="00403958" w:rsidRDefault="001B5267" w:rsidP="00C044CE">
      <w:pPr>
        <w:pStyle w:val="Overskrift1"/>
        <w:rPr>
          <w:szCs w:val="20"/>
        </w:rPr>
      </w:pPr>
      <w:r w:rsidRPr="00403958">
        <w:rPr>
          <w:szCs w:val="20"/>
        </w:rPr>
        <w:t>Generelt:</w:t>
      </w:r>
    </w:p>
    <w:p w:rsidR="001B5267" w:rsidRPr="00403958" w:rsidRDefault="001B5267">
      <w:pPr>
        <w:rPr>
          <w:szCs w:val="20"/>
        </w:rPr>
      </w:pPr>
      <w:r w:rsidRPr="00403958">
        <w:rPr>
          <w:szCs w:val="20"/>
        </w:rPr>
        <w:t xml:space="preserve">I vilkår om egenkontrol vedr. inspektion af renluftsiden af luftfiltre er </w:t>
      </w:r>
      <w:r w:rsidR="00C24C44" w:rsidRPr="00403958">
        <w:rPr>
          <w:szCs w:val="20"/>
        </w:rPr>
        <w:t xml:space="preserve">der </w:t>
      </w:r>
      <w:r w:rsidRPr="00403958">
        <w:rPr>
          <w:szCs w:val="20"/>
        </w:rPr>
        <w:t xml:space="preserve">generelt tilføjet: </w:t>
      </w:r>
      <w:r w:rsidRPr="00403958">
        <w:rPr>
          <w:i/>
          <w:szCs w:val="20"/>
        </w:rPr>
        <w:t>”Renluftsiden skal efterfølgende rengøres for støvaflejringer af hensyn til kommende inspektioner.”</w:t>
      </w:r>
      <w:r w:rsidR="00151406" w:rsidRPr="00403958">
        <w:rPr>
          <w:i/>
          <w:szCs w:val="20"/>
        </w:rPr>
        <w:t xml:space="preserve"> </w:t>
      </w:r>
      <w:r w:rsidR="00151406" w:rsidRPr="00403958">
        <w:rPr>
          <w:szCs w:val="20"/>
        </w:rPr>
        <w:t>Der er desuden sket visse ændringer/ensartethed med hensyn til frekvens af tilsyn med filtre</w:t>
      </w:r>
      <w:r w:rsidR="008E0E1D" w:rsidRPr="00403958">
        <w:rPr>
          <w:szCs w:val="20"/>
        </w:rPr>
        <w:t>nes renluftside</w:t>
      </w:r>
      <w:r w:rsidR="00151406" w:rsidRPr="00403958">
        <w:rPr>
          <w:szCs w:val="20"/>
        </w:rPr>
        <w:t>.</w:t>
      </w:r>
      <w:r w:rsidR="009F270F" w:rsidRPr="00403958">
        <w:rPr>
          <w:i/>
          <w:szCs w:val="20"/>
        </w:rPr>
        <w:t xml:space="preserve"> </w:t>
      </w:r>
      <w:r w:rsidRPr="00403958">
        <w:rPr>
          <w:szCs w:val="20"/>
        </w:rPr>
        <w:t>Begrundelse:</w:t>
      </w:r>
      <w:r w:rsidR="009F270F" w:rsidRPr="00403958">
        <w:rPr>
          <w:szCs w:val="20"/>
        </w:rPr>
        <w:t xml:space="preserve"> </w:t>
      </w:r>
      <w:r w:rsidRPr="00403958">
        <w:rPr>
          <w:szCs w:val="20"/>
        </w:rPr>
        <w:t>Rengøring af renluftsiden af filteret efter inspektion skal udføres for at sikre</w:t>
      </w:r>
      <w:r w:rsidR="00B36381" w:rsidRPr="00403958">
        <w:rPr>
          <w:szCs w:val="20"/>
        </w:rPr>
        <w:t>, at efterfølgende inspektioner kan blive retvisende</w:t>
      </w:r>
      <w:r w:rsidR="00C24C44" w:rsidRPr="00403958">
        <w:rPr>
          <w:szCs w:val="20"/>
        </w:rPr>
        <w:t>,</w:t>
      </w:r>
      <w:r w:rsidR="00321592" w:rsidRPr="00403958">
        <w:rPr>
          <w:szCs w:val="20"/>
        </w:rPr>
        <w:t xml:space="preserve"> og </w:t>
      </w:r>
      <w:r w:rsidR="006272FF" w:rsidRPr="00403958">
        <w:rPr>
          <w:szCs w:val="20"/>
        </w:rPr>
        <w:t xml:space="preserve">visuelle </w:t>
      </w:r>
      <w:r w:rsidR="00321592" w:rsidRPr="00403958">
        <w:rPr>
          <w:szCs w:val="20"/>
        </w:rPr>
        <w:t>inspektioner skal foretages med jævne mellemrum</w:t>
      </w:r>
      <w:r w:rsidR="006272FF" w:rsidRPr="00403958">
        <w:rPr>
          <w:szCs w:val="20"/>
        </w:rPr>
        <w:t xml:space="preserve"> for at supplere øvrige kontroller af filterets tæthed og drift</w:t>
      </w:r>
      <w:r w:rsidR="00B36381" w:rsidRPr="00403958">
        <w:rPr>
          <w:szCs w:val="20"/>
        </w:rPr>
        <w:t>.</w:t>
      </w:r>
      <w:r w:rsidRPr="00403958">
        <w:rPr>
          <w:szCs w:val="20"/>
        </w:rPr>
        <w:t xml:space="preserve"> </w:t>
      </w:r>
    </w:p>
    <w:p w:rsidR="001B5267" w:rsidRPr="00403958" w:rsidRDefault="001B5267">
      <w:pPr>
        <w:rPr>
          <w:szCs w:val="20"/>
        </w:rPr>
      </w:pPr>
    </w:p>
    <w:p w:rsidR="0049799D" w:rsidRPr="00403958" w:rsidRDefault="0049799D">
      <w:pPr>
        <w:rPr>
          <w:szCs w:val="20"/>
        </w:rPr>
      </w:pPr>
      <w:r w:rsidRPr="00403958">
        <w:rPr>
          <w:szCs w:val="20"/>
        </w:rPr>
        <w:t xml:space="preserve">I vilkår om opsamling af filterstøv </w:t>
      </w:r>
      <w:r w:rsidR="0082694F" w:rsidRPr="00403958">
        <w:rPr>
          <w:szCs w:val="20"/>
        </w:rPr>
        <w:t xml:space="preserve">og affald </w:t>
      </w:r>
      <w:r w:rsidRPr="00403958">
        <w:rPr>
          <w:szCs w:val="20"/>
        </w:rPr>
        <w:t>er der tilføjet, at beholdere, containere, big-bags eller lignende</w:t>
      </w:r>
      <w:r w:rsidR="009F270F" w:rsidRPr="00403958">
        <w:rPr>
          <w:szCs w:val="20"/>
        </w:rPr>
        <w:t xml:space="preserve"> skal være mærket med indhold.</w:t>
      </w:r>
      <w:r w:rsidR="009F270F" w:rsidRPr="00403958">
        <w:rPr>
          <w:i/>
          <w:szCs w:val="20"/>
        </w:rPr>
        <w:t xml:space="preserve"> </w:t>
      </w:r>
      <w:r w:rsidR="009F270F" w:rsidRPr="00403958">
        <w:rPr>
          <w:szCs w:val="20"/>
        </w:rPr>
        <w:t xml:space="preserve"> </w:t>
      </w:r>
      <w:r w:rsidR="006B2AE1" w:rsidRPr="00403958">
        <w:rPr>
          <w:szCs w:val="20"/>
        </w:rPr>
        <w:t>Begrundelse: Mærkningen skal sikre, at der ikke bliver tvivl om indholdet</w:t>
      </w:r>
      <w:r w:rsidR="00C24C44" w:rsidRPr="00403958">
        <w:rPr>
          <w:szCs w:val="20"/>
        </w:rPr>
        <w:t>,</w:t>
      </w:r>
      <w:r w:rsidR="0082694F" w:rsidRPr="00403958">
        <w:rPr>
          <w:szCs w:val="20"/>
        </w:rPr>
        <w:t xml:space="preserve"> og det er BAT at sikre mærkning</w:t>
      </w:r>
      <w:r w:rsidR="000276A5" w:rsidRPr="00403958">
        <w:rPr>
          <w:szCs w:val="20"/>
        </w:rPr>
        <w:t>,</w:t>
      </w:r>
      <w:r w:rsidR="0082694F" w:rsidRPr="00403958">
        <w:rPr>
          <w:szCs w:val="20"/>
        </w:rPr>
        <w:t xml:space="preserve"> så bortskaffelse sker korrekt</w:t>
      </w:r>
      <w:r w:rsidR="006B2AE1" w:rsidRPr="00403958">
        <w:rPr>
          <w:szCs w:val="20"/>
        </w:rPr>
        <w:t>.</w:t>
      </w:r>
    </w:p>
    <w:p w:rsidR="0049799D" w:rsidRPr="00403958" w:rsidRDefault="0049799D">
      <w:pPr>
        <w:rPr>
          <w:szCs w:val="20"/>
        </w:rPr>
      </w:pPr>
    </w:p>
    <w:p w:rsidR="001B5267" w:rsidRPr="00403958" w:rsidRDefault="0076787C">
      <w:pPr>
        <w:rPr>
          <w:b/>
          <w:szCs w:val="20"/>
        </w:rPr>
      </w:pPr>
      <w:r w:rsidRPr="00403958">
        <w:rPr>
          <w:b/>
          <w:szCs w:val="20"/>
        </w:rPr>
        <w:t>Væsentlige ændringer</w:t>
      </w:r>
      <w:r w:rsidR="00EF4C0B" w:rsidRPr="00403958">
        <w:rPr>
          <w:b/>
          <w:szCs w:val="20"/>
        </w:rPr>
        <w:t xml:space="preserve"> i de enkelte afsnit</w:t>
      </w:r>
      <w:r w:rsidRPr="00403958">
        <w:rPr>
          <w:b/>
          <w:szCs w:val="20"/>
        </w:rPr>
        <w:t>:</w:t>
      </w:r>
    </w:p>
    <w:p w:rsidR="0076787C" w:rsidRPr="00403958" w:rsidRDefault="0076787C">
      <w:pPr>
        <w:rPr>
          <w:szCs w:val="20"/>
        </w:rPr>
      </w:pPr>
    </w:p>
    <w:p w:rsidR="003F4B19" w:rsidRPr="00403958" w:rsidRDefault="0049799D" w:rsidP="00C044CE">
      <w:pPr>
        <w:pStyle w:val="Overskrift1"/>
        <w:rPr>
          <w:szCs w:val="20"/>
        </w:rPr>
      </w:pPr>
      <w:r w:rsidRPr="00403958">
        <w:rPr>
          <w:szCs w:val="20"/>
        </w:rPr>
        <w:t>Afsnit 1. A 203</w:t>
      </w:r>
      <w:r w:rsidR="001B59D0" w:rsidRPr="00403958">
        <w:rPr>
          <w:szCs w:val="20"/>
        </w:rPr>
        <w:t xml:space="preserve"> </w:t>
      </w:r>
    </w:p>
    <w:p w:rsidR="0049799D" w:rsidRPr="00403958" w:rsidRDefault="008E0E1D">
      <w:pPr>
        <w:rPr>
          <w:i/>
          <w:szCs w:val="20"/>
        </w:rPr>
      </w:pPr>
      <w:r w:rsidRPr="00403958">
        <w:rPr>
          <w:i/>
          <w:szCs w:val="20"/>
        </w:rPr>
        <w:t>1.4.1</w:t>
      </w:r>
      <w:r w:rsidR="00BD332A" w:rsidRPr="00403958">
        <w:rPr>
          <w:i/>
          <w:szCs w:val="20"/>
        </w:rPr>
        <w:t xml:space="preserve"> </w:t>
      </w:r>
      <w:r w:rsidR="00B818FF" w:rsidRPr="00403958">
        <w:rPr>
          <w:i/>
          <w:szCs w:val="20"/>
        </w:rPr>
        <w:t>Metalliseringsanlæg:</w:t>
      </w:r>
    </w:p>
    <w:p w:rsidR="0049799D" w:rsidRPr="00403958" w:rsidRDefault="00C044CE" w:rsidP="0049799D">
      <w:pPr>
        <w:rPr>
          <w:szCs w:val="20"/>
        </w:rPr>
      </w:pPr>
      <w:r w:rsidRPr="00403958">
        <w:rPr>
          <w:szCs w:val="20"/>
        </w:rPr>
        <w:t>I v</w:t>
      </w:r>
      <w:r w:rsidR="0049799D" w:rsidRPr="00403958">
        <w:rPr>
          <w:szCs w:val="20"/>
        </w:rPr>
        <w:t>ilkår 13</w:t>
      </w:r>
      <w:r w:rsidRPr="00403958">
        <w:rPr>
          <w:szCs w:val="20"/>
        </w:rPr>
        <w:t xml:space="preserve"> er </w:t>
      </w:r>
      <w:r w:rsidR="00575961" w:rsidRPr="00403958">
        <w:rPr>
          <w:szCs w:val="20"/>
        </w:rPr>
        <w:t>”</w:t>
      </w:r>
      <w:r w:rsidR="0049799D" w:rsidRPr="00403958">
        <w:rPr>
          <w:i/>
          <w:szCs w:val="20"/>
        </w:rPr>
        <w:t>Cyklon</w:t>
      </w:r>
      <w:r w:rsidR="00575961" w:rsidRPr="00403958">
        <w:rPr>
          <w:i/>
          <w:szCs w:val="20"/>
        </w:rPr>
        <w:t>er”</w:t>
      </w:r>
      <w:r w:rsidR="0049799D" w:rsidRPr="00403958">
        <w:rPr>
          <w:szCs w:val="20"/>
        </w:rPr>
        <w:t xml:space="preserve"> slettet</w:t>
      </w:r>
      <w:r w:rsidRPr="00403958">
        <w:rPr>
          <w:szCs w:val="20"/>
        </w:rPr>
        <w:t>,</w:t>
      </w:r>
      <w:r w:rsidR="0049799D" w:rsidRPr="00403958">
        <w:rPr>
          <w:szCs w:val="20"/>
        </w:rPr>
        <w:t xml:space="preserve"> da det vurderes, at cykloner generelt ikke anvendes længere</w:t>
      </w:r>
      <w:r w:rsidRPr="00403958">
        <w:rPr>
          <w:szCs w:val="20"/>
        </w:rPr>
        <w:t>,</w:t>
      </w:r>
      <w:r w:rsidR="0049799D" w:rsidRPr="00403958">
        <w:rPr>
          <w:szCs w:val="20"/>
        </w:rPr>
        <w:t xml:space="preserve"> og da cykloner ikke kan leve op til grænseværdierne.</w:t>
      </w:r>
    </w:p>
    <w:p w:rsidR="0049799D" w:rsidRPr="00403958" w:rsidRDefault="0049799D" w:rsidP="0049799D">
      <w:pPr>
        <w:rPr>
          <w:szCs w:val="20"/>
        </w:rPr>
      </w:pPr>
    </w:p>
    <w:p w:rsidR="0049799D" w:rsidRPr="00403958" w:rsidRDefault="00C044CE" w:rsidP="0049799D">
      <w:pPr>
        <w:rPr>
          <w:szCs w:val="20"/>
        </w:rPr>
      </w:pPr>
      <w:r w:rsidRPr="00403958">
        <w:rPr>
          <w:szCs w:val="20"/>
        </w:rPr>
        <w:t>Sidst i v</w:t>
      </w:r>
      <w:r w:rsidR="0049799D" w:rsidRPr="00403958">
        <w:rPr>
          <w:szCs w:val="20"/>
        </w:rPr>
        <w:t xml:space="preserve">ilkår 13 </w:t>
      </w:r>
      <w:r w:rsidRPr="00403958">
        <w:rPr>
          <w:szCs w:val="20"/>
        </w:rPr>
        <w:t>er a</w:t>
      </w:r>
      <w:r w:rsidR="008E0E1D" w:rsidRPr="00403958">
        <w:rPr>
          <w:szCs w:val="20"/>
        </w:rPr>
        <w:t>lternativ installation af st</w:t>
      </w:r>
      <w:r w:rsidR="0049799D" w:rsidRPr="00403958">
        <w:rPr>
          <w:szCs w:val="20"/>
        </w:rPr>
        <w:t xml:space="preserve">øvalarmer </w:t>
      </w:r>
      <w:r w:rsidR="008E0E1D" w:rsidRPr="00403958">
        <w:rPr>
          <w:szCs w:val="20"/>
        </w:rPr>
        <w:t>s</w:t>
      </w:r>
      <w:r w:rsidR="0049799D" w:rsidRPr="00403958">
        <w:rPr>
          <w:szCs w:val="20"/>
        </w:rPr>
        <w:t>lettet</w:t>
      </w:r>
      <w:r w:rsidR="008E0E1D" w:rsidRPr="00403958">
        <w:rPr>
          <w:szCs w:val="20"/>
        </w:rPr>
        <w:t xml:space="preserve"> af standardvilkåret</w:t>
      </w:r>
      <w:r w:rsidR="0049799D" w:rsidRPr="00403958">
        <w:rPr>
          <w:szCs w:val="20"/>
        </w:rPr>
        <w:t>.</w:t>
      </w:r>
    </w:p>
    <w:p w:rsidR="00156445" w:rsidRPr="00403958" w:rsidRDefault="00156445" w:rsidP="0049799D">
      <w:pPr>
        <w:rPr>
          <w:szCs w:val="20"/>
        </w:rPr>
      </w:pPr>
      <w:r w:rsidRPr="00403958">
        <w:rPr>
          <w:szCs w:val="20"/>
        </w:rPr>
        <w:t xml:space="preserve">Begrundelse: </w:t>
      </w:r>
      <w:r w:rsidRPr="00403958">
        <w:rPr>
          <w:rFonts w:cs="Tahoma"/>
          <w:szCs w:val="20"/>
        </w:rPr>
        <w:t>Støvalarmer kan generelt ikke anbefales til små filtre, for hvis de skal fungere med en alarmering</w:t>
      </w:r>
      <w:r w:rsidR="00C24C44" w:rsidRPr="00403958">
        <w:rPr>
          <w:rFonts w:cs="Tahoma"/>
          <w:szCs w:val="20"/>
        </w:rPr>
        <w:t>,</w:t>
      </w:r>
      <w:r w:rsidRPr="00403958">
        <w:rPr>
          <w:rFonts w:cs="Tahoma"/>
          <w:szCs w:val="20"/>
        </w:rPr>
        <w:t xml:space="preserve"> hvis støvkoncentrationen nærmer sig emissionsgrænseværdien, så skal der anvendes en avanceret støvmåler, som skal kalibreres til det aktuelle støv omkring grænseværdien. Muligheden for at installere støvalarmer i tilknytning til små filtre er derfor fjernet.</w:t>
      </w:r>
    </w:p>
    <w:p w:rsidR="0049799D" w:rsidRPr="00403958" w:rsidRDefault="0049799D" w:rsidP="0049799D">
      <w:pPr>
        <w:rPr>
          <w:szCs w:val="20"/>
        </w:rPr>
      </w:pPr>
    </w:p>
    <w:p w:rsidR="0049799D" w:rsidRPr="00403958" w:rsidRDefault="008E0E1D">
      <w:pPr>
        <w:rPr>
          <w:i/>
          <w:szCs w:val="20"/>
        </w:rPr>
      </w:pPr>
      <w:r w:rsidRPr="00403958">
        <w:rPr>
          <w:i/>
          <w:szCs w:val="20"/>
        </w:rPr>
        <w:t>1.4.2</w:t>
      </w:r>
      <w:r w:rsidR="00BD332A" w:rsidRPr="00403958">
        <w:rPr>
          <w:i/>
          <w:szCs w:val="20"/>
        </w:rPr>
        <w:t xml:space="preserve"> Pulvermaleanlæg</w:t>
      </w:r>
    </w:p>
    <w:p w:rsidR="008E0E1D" w:rsidRPr="00403958" w:rsidRDefault="00E54455">
      <w:pPr>
        <w:rPr>
          <w:szCs w:val="20"/>
        </w:rPr>
      </w:pPr>
      <w:r w:rsidRPr="00403958">
        <w:rPr>
          <w:szCs w:val="20"/>
        </w:rPr>
        <w:t>TGIC anvendes</w:t>
      </w:r>
      <w:r w:rsidR="00025E13" w:rsidRPr="00403958">
        <w:rPr>
          <w:szCs w:val="20"/>
        </w:rPr>
        <w:t xml:space="preserve"> tilsyneladende generelt</w:t>
      </w:r>
      <w:r w:rsidRPr="00403958">
        <w:rPr>
          <w:szCs w:val="20"/>
        </w:rPr>
        <w:t xml:space="preserve"> ikke længere ved fremstilling af pulverlakker, hvorfor grænseværdien herfor ikke længere er relevant.</w:t>
      </w:r>
      <w:r w:rsidR="00025E13" w:rsidRPr="00403958">
        <w:rPr>
          <w:szCs w:val="20"/>
        </w:rPr>
        <w:t xml:space="preserve"> Vilkår</w:t>
      </w:r>
      <w:r w:rsidR="00C044CE" w:rsidRPr="00403958">
        <w:rPr>
          <w:szCs w:val="20"/>
        </w:rPr>
        <w:t xml:space="preserve"> 7</w:t>
      </w:r>
      <w:r w:rsidR="00025E13" w:rsidRPr="00403958">
        <w:rPr>
          <w:szCs w:val="20"/>
        </w:rPr>
        <w:t xml:space="preserve"> foreslås derfor formuleret mere generelt ved tilføjelse/ændring:</w:t>
      </w:r>
    </w:p>
    <w:p w:rsidR="00025E13" w:rsidRPr="00403958" w:rsidRDefault="00025E13" w:rsidP="00025E13">
      <w:pPr>
        <w:spacing w:before="60" w:after="60" w:line="240" w:lineRule="auto"/>
        <w:rPr>
          <w:rFonts w:cs="Tahoma"/>
          <w:i/>
          <w:color w:val="FF0000"/>
          <w:szCs w:val="20"/>
        </w:rPr>
      </w:pPr>
      <w:r w:rsidRPr="00403958">
        <w:rPr>
          <w:rFonts w:cs="Tahoma"/>
          <w:szCs w:val="20"/>
        </w:rPr>
        <w:t>”</w:t>
      </w:r>
      <w:r w:rsidRPr="00403958">
        <w:rPr>
          <w:rFonts w:cs="Tahoma"/>
          <w:i/>
          <w:szCs w:val="20"/>
        </w:rPr>
        <w:t>Hvis der anvendes pulvermaling</w:t>
      </w:r>
      <w:r w:rsidR="00C24C44" w:rsidRPr="00403958">
        <w:rPr>
          <w:rFonts w:cs="Tahoma"/>
          <w:i/>
          <w:szCs w:val="20"/>
        </w:rPr>
        <w:t>,</w:t>
      </w:r>
      <w:r w:rsidRPr="00403958">
        <w:rPr>
          <w:rFonts w:cs="Tahoma"/>
          <w:i/>
          <w:szCs w:val="20"/>
        </w:rPr>
        <w:t xml:space="preserve"> der indeholder hovedgruppe 1 stoffer, f.eks. Triglycidylisocyanurat (TGIC)</w:t>
      </w:r>
      <w:r w:rsidR="00C24C44" w:rsidRPr="00403958">
        <w:rPr>
          <w:rFonts w:cs="Tahoma"/>
          <w:i/>
          <w:szCs w:val="20"/>
        </w:rPr>
        <w:t>,</w:t>
      </w:r>
      <w:r w:rsidRPr="00403958">
        <w:rPr>
          <w:rFonts w:cs="Tahoma"/>
          <w:i/>
          <w:szCs w:val="20"/>
        </w:rPr>
        <w:t xml:space="preserve"> skal alle afkast fra pulvermaleanlægget være forsynet med absolutfilter (HEPA-filter) af minimum klasse H13 efter DS/EN 1822.”</w:t>
      </w:r>
    </w:p>
    <w:p w:rsidR="00BD332A" w:rsidRPr="00403958" w:rsidRDefault="00BD332A">
      <w:pPr>
        <w:rPr>
          <w:szCs w:val="20"/>
        </w:rPr>
      </w:pPr>
    </w:p>
    <w:p w:rsidR="00E54455" w:rsidRPr="00403958" w:rsidRDefault="00E54455">
      <w:pPr>
        <w:rPr>
          <w:szCs w:val="20"/>
        </w:rPr>
      </w:pPr>
      <w:r w:rsidRPr="00403958">
        <w:rPr>
          <w:szCs w:val="20"/>
        </w:rPr>
        <w:t>Vilkår 9</w:t>
      </w:r>
      <w:r w:rsidR="00C044CE" w:rsidRPr="00403958">
        <w:rPr>
          <w:szCs w:val="20"/>
        </w:rPr>
        <w:t xml:space="preserve"> er t</w:t>
      </w:r>
      <w:r w:rsidRPr="00403958">
        <w:rPr>
          <w:szCs w:val="20"/>
        </w:rPr>
        <w:t>ilrettet jf. ovenstående</w:t>
      </w:r>
      <w:r w:rsidR="007F023B" w:rsidRPr="00403958">
        <w:rPr>
          <w:szCs w:val="20"/>
        </w:rPr>
        <w:t xml:space="preserve"> vedr. TGIC</w:t>
      </w:r>
      <w:r w:rsidRPr="00403958">
        <w:rPr>
          <w:szCs w:val="20"/>
        </w:rPr>
        <w:t>.</w:t>
      </w:r>
    </w:p>
    <w:p w:rsidR="00E54455" w:rsidRPr="00403958" w:rsidRDefault="00E54455">
      <w:pPr>
        <w:rPr>
          <w:szCs w:val="20"/>
        </w:rPr>
      </w:pPr>
    </w:p>
    <w:p w:rsidR="00E54455" w:rsidRPr="00403958" w:rsidRDefault="00E54455">
      <w:pPr>
        <w:rPr>
          <w:szCs w:val="20"/>
        </w:rPr>
      </w:pPr>
      <w:r w:rsidRPr="00403958">
        <w:rPr>
          <w:szCs w:val="20"/>
        </w:rPr>
        <w:t>Vilkår 12</w:t>
      </w:r>
      <w:r w:rsidR="00C044CE" w:rsidRPr="00403958">
        <w:rPr>
          <w:szCs w:val="20"/>
        </w:rPr>
        <w:t xml:space="preserve"> </w:t>
      </w:r>
      <w:r w:rsidRPr="00403958">
        <w:rPr>
          <w:szCs w:val="20"/>
        </w:rPr>
        <w:t>er opdateret mht.</w:t>
      </w:r>
      <w:r w:rsidR="007F023B" w:rsidRPr="00403958">
        <w:rPr>
          <w:szCs w:val="20"/>
        </w:rPr>
        <w:t xml:space="preserve"> ny reference til test af</w:t>
      </w:r>
      <w:r w:rsidRPr="00403958">
        <w:rPr>
          <w:szCs w:val="20"/>
        </w:rPr>
        <w:t xml:space="preserve"> absolutfiltre.</w:t>
      </w:r>
    </w:p>
    <w:p w:rsidR="00E54455" w:rsidRPr="00403958" w:rsidRDefault="00E54455">
      <w:pPr>
        <w:rPr>
          <w:szCs w:val="20"/>
        </w:rPr>
      </w:pPr>
    </w:p>
    <w:p w:rsidR="00E54455" w:rsidRPr="00403958" w:rsidRDefault="00E54455">
      <w:pPr>
        <w:rPr>
          <w:szCs w:val="20"/>
        </w:rPr>
      </w:pPr>
      <w:r w:rsidRPr="00403958">
        <w:rPr>
          <w:szCs w:val="20"/>
        </w:rPr>
        <w:t>Vilkår 15</w:t>
      </w:r>
      <w:r w:rsidR="00C044CE" w:rsidRPr="00403958">
        <w:rPr>
          <w:szCs w:val="20"/>
        </w:rPr>
        <w:t xml:space="preserve"> </w:t>
      </w:r>
      <w:r w:rsidRPr="00403958">
        <w:rPr>
          <w:szCs w:val="20"/>
        </w:rPr>
        <w:t xml:space="preserve">er opdateret mht. </w:t>
      </w:r>
      <w:r w:rsidR="007F023B" w:rsidRPr="00403958">
        <w:rPr>
          <w:szCs w:val="20"/>
        </w:rPr>
        <w:t xml:space="preserve">eventuel dokumentation for </w:t>
      </w:r>
      <w:r w:rsidRPr="00403958">
        <w:rPr>
          <w:szCs w:val="20"/>
        </w:rPr>
        <w:t>kontrol af absolutfiltre.</w:t>
      </w:r>
    </w:p>
    <w:p w:rsidR="0049799D" w:rsidRPr="00403958" w:rsidRDefault="0049799D">
      <w:pPr>
        <w:rPr>
          <w:szCs w:val="20"/>
        </w:rPr>
      </w:pPr>
    </w:p>
    <w:p w:rsidR="00BD332A" w:rsidRPr="00403958" w:rsidRDefault="00BD332A">
      <w:pPr>
        <w:rPr>
          <w:i/>
          <w:szCs w:val="20"/>
        </w:rPr>
      </w:pPr>
      <w:r w:rsidRPr="00403958">
        <w:rPr>
          <w:i/>
          <w:szCs w:val="20"/>
        </w:rPr>
        <w:t>1.4.3 Blæserensningsanlæg</w:t>
      </w:r>
    </w:p>
    <w:p w:rsidR="00372649" w:rsidRPr="00403958" w:rsidRDefault="00BB394D">
      <w:pPr>
        <w:rPr>
          <w:szCs w:val="20"/>
        </w:rPr>
      </w:pPr>
      <w:r w:rsidRPr="00403958">
        <w:rPr>
          <w:szCs w:val="20"/>
        </w:rPr>
        <w:t>Ingen ændringer.</w:t>
      </w:r>
    </w:p>
    <w:p w:rsidR="00372649" w:rsidRPr="00403958" w:rsidRDefault="00372649">
      <w:pPr>
        <w:rPr>
          <w:szCs w:val="20"/>
        </w:rPr>
      </w:pPr>
    </w:p>
    <w:p w:rsidR="00372649" w:rsidRPr="00403958" w:rsidRDefault="00372649">
      <w:pPr>
        <w:rPr>
          <w:i/>
          <w:szCs w:val="20"/>
        </w:rPr>
      </w:pPr>
      <w:r w:rsidRPr="00403958">
        <w:rPr>
          <w:i/>
          <w:szCs w:val="20"/>
        </w:rPr>
        <w:lastRenderedPageBreak/>
        <w:t>1.4.4 Vådmaleanlæg:</w:t>
      </w:r>
    </w:p>
    <w:p w:rsidR="00372649" w:rsidRPr="00403958" w:rsidRDefault="00BB394D">
      <w:pPr>
        <w:rPr>
          <w:szCs w:val="20"/>
        </w:rPr>
      </w:pPr>
      <w:r w:rsidRPr="00403958">
        <w:rPr>
          <w:szCs w:val="20"/>
        </w:rPr>
        <w:t>Ingen ændringer.</w:t>
      </w:r>
    </w:p>
    <w:p w:rsidR="00372649" w:rsidRPr="00403958" w:rsidRDefault="00372649">
      <w:pPr>
        <w:rPr>
          <w:szCs w:val="20"/>
        </w:rPr>
      </w:pPr>
    </w:p>
    <w:p w:rsidR="00372649" w:rsidRPr="00403958" w:rsidRDefault="00372649">
      <w:pPr>
        <w:rPr>
          <w:i/>
          <w:szCs w:val="20"/>
        </w:rPr>
      </w:pPr>
      <w:r w:rsidRPr="00403958">
        <w:rPr>
          <w:i/>
          <w:szCs w:val="20"/>
        </w:rPr>
        <w:t>1.4.5 Affedtningsanlæg</w:t>
      </w:r>
    </w:p>
    <w:p w:rsidR="00372649" w:rsidRPr="00403958" w:rsidRDefault="009404BC">
      <w:pPr>
        <w:rPr>
          <w:szCs w:val="20"/>
        </w:rPr>
      </w:pPr>
      <w:r w:rsidRPr="00403958">
        <w:rPr>
          <w:szCs w:val="20"/>
        </w:rPr>
        <w:t>Vilkår 12</w:t>
      </w:r>
      <w:r w:rsidR="00C044CE" w:rsidRPr="00403958">
        <w:rPr>
          <w:szCs w:val="20"/>
        </w:rPr>
        <w:t xml:space="preserve"> </w:t>
      </w:r>
      <w:r w:rsidR="00130687" w:rsidRPr="00403958">
        <w:rPr>
          <w:szCs w:val="20"/>
        </w:rPr>
        <w:t xml:space="preserve">er tilføjet præciseringer ved målinger på afkast med aktive kul. </w:t>
      </w:r>
    </w:p>
    <w:p w:rsidR="0076787C" w:rsidRPr="00403958" w:rsidRDefault="0076787C" w:rsidP="0076787C">
      <w:pPr>
        <w:rPr>
          <w:szCs w:val="20"/>
        </w:rPr>
      </w:pPr>
      <w:r w:rsidRPr="00403958">
        <w:rPr>
          <w:szCs w:val="20"/>
        </w:rPr>
        <w:t xml:space="preserve">Ved krav om måling bør </w:t>
      </w:r>
      <w:r w:rsidR="00C24C44" w:rsidRPr="00403958">
        <w:rPr>
          <w:szCs w:val="20"/>
        </w:rPr>
        <w:t>måling</w:t>
      </w:r>
      <w:r w:rsidRPr="00403958">
        <w:rPr>
          <w:szCs w:val="20"/>
        </w:rPr>
        <w:t>en foretages</w:t>
      </w:r>
      <w:r w:rsidR="00C24C44" w:rsidRPr="00403958">
        <w:rPr>
          <w:szCs w:val="20"/>
        </w:rPr>
        <w:t>,</w:t>
      </w:r>
      <w:r w:rsidRPr="00403958">
        <w:rPr>
          <w:szCs w:val="20"/>
        </w:rPr>
        <w:t xml:space="preserve"> lige før kullene skiftes, for at kontrollere</w:t>
      </w:r>
      <w:r w:rsidR="00EE6F29">
        <w:rPr>
          <w:szCs w:val="20"/>
        </w:rPr>
        <w:t>,</w:t>
      </w:r>
      <w:r w:rsidRPr="00403958">
        <w:rPr>
          <w:szCs w:val="20"/>
        </w:rPr>
        <w:t xml:space="preserve"> om den beregnede levetid holder. Måling efter kulskift er </w:t>
      </w:r>
      <w:r w:rsidR="00EE6F29">
        <w:rPr>
          <w:szCs w:val="20"/>
        </w:rPr>
        <w:t xml:space="preserve">spild af </w:t>
      </w:r>
      <w:r w:rsidRPr="00403958">
        <w:rPr>
          <w:szCs w:val="20"/>
        </w:rPr>
        <w:t>ressource</w:t>
      </w:r>
      <w:r w:rsidR="00EE6F29">
        <w:rPr>
          <w:szCs w:val="20"/>
        </w:rPr>
        <w:t>r</w:t>
      </w:r>
      <w:r w:rsidRPr="00403958">
        <w:rPr>
          <w:szCs w:val="20"/>
        </w:rPr>
        <w:t xml:space="preserve">, for der virker </w:t>
      </w:r>
      <w:r w:rsidR="007F023B" w:rsidRPr="00403958">
        <w:rPr>
          <w:szCs w:val="20"/>
        </w:rPr>
        <w:t>kulfilteret</w:t>
      </w:r>
      <w:r w:rsidRPr="00403958">
        <w:rPr>
          <w:szCs w:val="20"/>
        </w:rPr>
        <w:t xml:space="preserve"> mest effektivt.</w:t>
      </w:r>
    </w:p>
    <w:p w:rsidR="0076787C" w:rsidRPr="00403958" w:rsidRDefault="0076787C" w:rsidP="0076787C">
      <w:pPr>
        <w:rPr>
          <w:szCs w:val="20"/>
        </w:rPr>
      </w:pPr>
    </w:p>
    <w:p w:rsidR="0076787C" w:rsidRPr="00403958" w:rsidRDefault="0076787C" w:rsidP="0076787C">
      <w:pPr>
        <w:rPr>
          <w:szCs w:val="20"/>
        </w:rPr>
      </w:pPr>
      <w:r w:rsidRPr="00403958">
        <w:rPr>
          <w:szCs w:val="20"/>
        </w:rPr>
        <w:t>Da kulfiltrets rensningsevne afhænger af filtrets alder</w:t>
      </w:r>
      <w:r w:rsidR="00C24C44" w:rsidRPr="00403958">
        <w:rPr>
          <w:szCs w:val="20"/>
        </w:rPr>
        <w:t>,</w:t>
      </w:r>
      <w:r w:rsidRPr="00403958">
        <w:rPr>
          <w:szCs w:val="20"/>
        </w:rPr>
        <w:t xml:space="preserve"> bør det være et krav, at alderen på filtret registreres sammen med den målte værdi i forbindelse med præstationskontrollen.</w:t>
      </w:r>
    </w:p>
    <w:p w:rsidR="0076787C" w:rsidRPr="00403958" w:rsidRDefault="0076787C" w:rsidP="0076787C">
      <w:pPr>
        <w:rPr>
          <w:szCs w:val="20"/>
        </w:rPr>
      </w:pPr>
    </w:p>
    <w:p w:rsidR="0076787C" w:rsidRPr="00403958" w:rsidRDefault="0076787C" w:rsidP="0076787C">
      <w:pPr>
        <w:rPr>
          <w:szCs w:val="20"/>
        </w:rPr>
      </w:pPr>
      <w:r w:rsidRPr="00403958">
        <w:rPr>
          <w:szCs w:val="20"/>
        </w:rPr>
        <w:t>Muligheden for at reducere tilsynsmyndighedens mulighed for at kræve præstationskontrol til hver andet år er ikke miljømæssig rimelig, fordi der ikke kan forventes en konstant lav emission i 2 år fra et anlæg med rensning i aktivt kulfilter. Emissionen vil stige</w:t>
      </w:r>
      <w:r w:rsidR="00C24C44" w:rsidRPr="00403958">
        <w:rPr>
          <w:szCs w:val="20"/>
        </w:rPr>
        <w:t>,</w:t>
      </w:r>
      <w:r w:rsidRPr="00403958">
        <w:rPr>
          <w:szCs w:val="20"/>
        </w:rPr>
        <w:t xml:space="preserve"> når kullene er mættede, og det anses ikke for rimeligt at reducere muligheden for at kontrollere dette til hvert andet år.</w:t>
      </w:r>
    </w:p>
    <w:p w:rsidR="0076787C" w:rsidRPr="00403958" w:rsidRDefault="0076787C" w:rsidP="0076787C">
      <w:pPr>
        <w:spacing w:before="60" w:after="60" w:line="240" w:lineRule="auto"/>
        <w:rPr>
          <w:szCs w:val="20"/>
        </w:rPr>
      </w:pPr>
      <w:r w:rsidRPr="00403958">
        <w:rPr>
          <w:szCs w:val="20"/>
        </w:rPr>
        <w:t xml:space="preserve">Afsnittet </w:t>
      </w:r>
      <w:r w:rsidRPr="00403958">
        <w:rPr>
          <w:i/>
          <w:szCs w:val="20"/>
        </w:rPr>
        <w:t>”</w:t>
      </w:r>
      <w:r w:rsidRPr="00403958">
        <w:rPr>
          <w:rFonts w:eastAsia="MS Mincho" w:cs="Tahoma"/>
          <w:i/>
          <w:szCs w:val="20"/>
          <w:lang w:eastAsia="en-US"/>
        </w:rPr>
        <w:t>Hvis resultatet af en præstationskontrol (det aritmetiske gennemsnit af samtlige enkelte målinger) er under 60 % af emissionsgrænseværdien, kan der dog kun kræves kontrol hvert andet år”</w:t>
      </w:r>
      <w:r w:rsidRPr="00403958">
        <w:rPr>
          <w:rFonts w:eastAsia="MS Mincho" w:cs="Tahoma"/>
          <w:szCs w:val="20"/>
          <w:lang w:eastAsia="en-US"/>
        </w:rPr>
        <w:t xml:space="preserve"> er derfor nu slettet.</w:t>
      </w:r>
    </w:p>
    <w:p w:rsidR="0076787C" w:rsidRPr="00403958" w:rsidRDefault="0076787C">
      <w:pPr>
        <w:rPr>
          <w:szCs w:val="20"/>
        </w:rPr>
      </w:pPr>
    </w:p>
    <w:p w:rsidR="00F305E8" w:rsidRPr="00403958" w:rsidRDefault="00F43CA9" w:rsidP="00C044CE">
      <w:pPr>
        <w:pStyle w:val="Overskrift1"/>
        <w:rPr>
          <w:rFonts w:cs="Tahoma"/>
          <w:b w:val="0"/>
          <w:szCs w:val="20"/>
        </w:rPr>
      </w:pPr>
      <w:r w:rsidRPr="00403958">
        <w:rPr>
          <w:szCs w:val="20"/>
        </w:rPr>
        <w:t xml:space="preserve">Afsnit 2. </w:t>
      </w:r>
      <w:r w:rsidR="009404BC" w:rsidRPr="00403958">
        <w:rPr>
          <w:szCs w:val="20"/>
        </w:rPr>
        <w:t>A 205</w:t>
      </w:r>
      <w:r w:rsidR="009404BC" w:rsidRPr="00403958">
        <w:rPr>
          <w:szCs w:val="20"/>
        </w:rPr>
        <w:br/>
      </w:r>
      <w:r w:rsidR="005248EE" w:rsidRPr="00403958">
        <w:rPr>
          <w:b w:val="0"/>
          <w:szCs w:val="20"/>
        </w:rPr>
        <w:t>Vilkår 4</w:t>
      </w:r>
      <w:r w:rsidR="00C044CE" w:rsidRPr="00403958">
        <w:rPr>
          <w:b w:val="0"/>
          <w:szCs w:val="20"/>
        </w:rPr>
        <w:t xml:space="preserve"> </w:t>
      </w:r>
      <w:r w:rsidR="005248EE" w:rsidRPr="00403958">
        <w:rPr>
          <w:b w:val="0"/>
          <w:szCs w:val="20"/>
        </w:rPr>
        <w:t xml:space="preserve">er tilføjet: </w:t>
      </w:r>
      <w:r w:rsidR="00F305E8" w:rsidRPr="00403958">
        <w:rPr>
          <w:b w:val="0"/>
          <w:i/>
          <w:szCs w:val="20"/>
        </w:rPr>
        <w:t>”</w:t>
      </w:r>
      <w:r w:rsidR="00F305E8" w:rsidRPr="00403958">
        <w:rPr>
          <w:rFonts w:cs="Tahoma"/>
          <w:b w:val="0"/>
          <w:i/>
          <w:szCs w:val="20"/>
        </w:rPr>
        <w:t>Emissionsgrænseværdierne anses for overholdt på afkast, hvor den udsugede luft renses i flertrins olietågefilter med et afsluttende HEPA filter.”</w:t>
      </w:r>
      <w:r w:rsidR="00F305E8" w:rsidRPr="00403958">
        <w:rPr>
          <w:rFonts w:cs="Tahoma"/>
          <w:b w:val="0"/>
          <w:szCs w:val="20"/>
        </w:rPr>
        <w:t xml:space="preserve"> </w:t>
      </w:r>
    </w:p>
    <w:p w:rsidR="00C9296F" w:rsidRPr="00403958" w:rsidRDefault="00C9296F" w:rsidP="00F305E8">
      <w:pPr>
        <w:spacing w:before="60" w:after="60" w:line="240" w:lineRule="auto"/>
        <w:rPr>
          <w:rFonts w:cs="Tahoma"/>
          <w:szCs w:val="20"/>
        </w:rPr>
      </w:pPr>
      <w:r w:rsidRPr="00403958">
        <w:rPr>
          <w:rFonts w:cs="Tahoma"/>
          <w:szCs w:val="20"/>
        </w:rPr>
        <w:t xml:space="preserve">Begrundelse: </w:t>
      </w:r>
      <w:r w:rsidRPr="00403958">
        <w:rPr>
          <w:szCs w:val="20"/>
        </w:rPr>
        <w:t>Rensning kan foretages med kombineret udskiller og filter, som giver mulighed for at recirkulere olie til maskinen med rensegrad på 99,9 %.</w:t>
      </w:r>
    </w:p>
    <w:p w:rsidR="005248EE" w:rsidRPr="00403958" w:rsidRDefault="005248EE">
      <w:pPr>
        <w:rPr>
          <w:szCs w:val="20"/>
        </w:rPr>
      </w:pPr>
    </w:p>
    <w:p w:rsidR="006023A2" w:rsidRPr="00403958" w:rsidRDefault="00C044CE">
      <w:pPr>
        <w:rPr>
          <w:szCs w:val="20"/>
        </w:rPr>
      </w:pPr>
      <w:r w:rsidRPr="00403958">
        <w:rPr>
          <w:szCs w:val="20"/>
        </w:rPr>
        <w:t>I v</w:t>
      </w:r>
      <w:r w:rsidR="006023A2" w:rsidRPr="00403958">
        <w:rPr>
          <w:szCs w:val="20"/>
        </w:rPr>
        <w:t>ilkår 18</w:t>
      </w:r>
      <w:r w:rsidRPr="00403958">
        <w:rPr>
          <w:szCs w:val="20"/>
        </w:rPr>
        <w:t xml:space="preserve"> foreslås e</w:t>
      </w:r>
      <w:r w:rsidR="006023A2" w:rsidRPr="00403958">
        <w:rPr>
          <w:szCs w:val="20"/>
        </w:rPr>
        <w:t>genkontrollen præciseret vedr.</w:t>
      </w:r>
      <w:r w:rsidR="00C9296F" w:rsidRPr="00403958">
        <w:rPr>
          <w:szCs w:val="20"/>
        </w:rPr>
        <w:t xml:space="preserve"> </w:t>
      </w:r>
      <w:r w:rsidR="00FB3D8D" w:rsidRPr="00403958">
        <w:rPr>
          <w:szCs w:val="20"/>
        </w:rPr>
        <w:t xml:space="preserve">beskrivelse af </w:t>
      </w:r>
      <w:r w:rsidR="00C9296F" w:rsidRPr="00403958">
        <w:rPr>
          <w:szCs w:val="20"/>
        </w:rPr>
        <w:t>drift og service af</w:t>
      </w:r>
      <w:r w:rsidR="006023A2" w:rsidRPr="00403958">
        <w:rPr>
          <w:szCs w:val="20"/>
        </w:rPr>
        <w:t xml:space="preserve"> partikelfiltre og olietågefiltre</w:t>
      </w:r>
      <w:r w:rsidRPr="00403958">
        <w:rPr>
          <w:szCs w:val="20"/>
        </w:rPr>
        <w:t xml:space="preserve"> f</w:t>
      </w:r>
      <w:r w:rsidR="006023A2" w:rsidRPr="00403958">
        <w:rPr>
          <w:szCs w:val="20"/>
        </w:rPr>
        <w:t>or at sikre velfungerende drift af filtrene.</w:t>
      </w:r>
    </w:p>
    <w:p w:rsidR="00BB394D" w:rsidRPr="00403958" w:rsidRDefault="00BB394D">
      <w:pPr>
        <w:rPr>
          <w:szCs w:val="20"/>
        </w:rPr>
      </w:pPr>
    </w:p>
    <w:p w:rsidR="00883A0E" w:rsidRPr="00403958" w:rsidRDefault="00883A0E">
      <w:pPr>
        <w:rPr>
          <w:szCs w:val="20"/>
        </w:rPr>
      </w:pPr>
      <w:r w:rsidRPr="00403958">
        <w:rPr>
          <w:szCs w:val="20"/>
        </w:rPr>
        <w:t>Nyt vilkår 19:</w:t>
      </w:r>
      <w:r w:rsidR="00012BA1">
        <w:rPr>
          <w:szCs w:val="20"/>
        </w:rPr>
        <w:t xml:space="preserve"> </w:t>
      </w:r>
      <w:r w:rsidRPr="00403958">
        <w:rPr>
          <w:szCs w:val="20"/>
        </w:rPr>
        <w:t xml:space="preserve">Belægninger skal efterses for tæthed regelmæssigt for at forebygge nedsivning af f.eks. skæreolier og rensevæsker. Der er derfor indsat følgende nye vilkår: </w:t>
      </w:r>
      <w:r w:rsidR="005F4068" w:rsidRPr="00403958">
        <w:rPr>
          <w:i/>
          <w:szCs w:val="20"/>
        </w:rPr>
        <w:t>”</w:t>
      </w:r>
      <w:r w:rsidRPr="00403958">
        <w:rPr>
          <w:i/>
          <w:szCs w:val="20"/>
        </w:rPr>
        <w:t>Arealer med tæt belægning skal være i god vedligeholdelsesstand. Kontrol skal foretages mindst 1 gang årligt. Utætheder skal udbedres så hurtigt som muligt, efter at de er konstateret”.</w:t>
      </w:r>
    </w:p>
    <w:p w:rsidR="00BD332A" w:rsidRPr="00403958" w:rsidRDefault="00BD332A">
      <w:pPr>
        <w:rPr>
          <w:szCs w:val="20"/>
        </w:rPr>
      </w:pPr>
    </w:p>
    <w:p w:rsidR="004B6221" w:rsidRPr="00403958" w:rsidRDefault="003F4B19" w:rsidP="009A7E62">
      <w:pPr>
        <w:pStyle w:val="Overskrift1"/>
        <w:rPr>
          <w:szCs w:val="20"/>
        </w:rPr>
      </w:pPr>
      <w:r w:rsidRPr="00403958">
        <w:rPr>
          <w:szCs w:val="20"/>
        </w:rPr>
        <w:t>Afsnit 3. B 202</w:t>
      </w:r>
      <w:r w:rsidR="001509C2" w:rsidRPr="00403958">
        <w:rPr>
          <w:szCs w:val="20"/>
        </w:rPr>
        <w:t xml:space="preserve"> Cementstøberier</w:t>
      </w:r>
    </w:p>
    <w:p w:rsidR="00697CD7" w:rsidRPr="00403958" w:rsidRDefault="00697CD7" w:rsidP="00697CD7">
      <w:pPr>
        <w:rPr>
          <w:szCs w:val="20"/>
        </w:rPr>
      </w:pPr>
      <w:r w:rsidRPr="00403958">
        <w:rPr>
          <w:szCs w:val="20"/>
        </w:rPr>
        <w:t>Vilkår 13, første del, foreskriver bl.a.</w:t>
      </w:r>
      <w:r w:rsidR="00012BA1">
        <w:rPr>
          <w:szCs w:val="20"/>
        </w:rPr>
        <w:t>,</w:t>
      </w:r>
      <w:r w:rsidRPr="00403958">
        <w:rPr>
          <w:szCs w:val="20"/>
        </w:rPr>
        <w:t xml:space="preserve"> at:</w:t>
      </w:r>
      <w:r w:rsidR="009A7E62" w:rsidRPr="00403958">
        <w:rPr>
          <w:szCs w:val="20"/>
        </w:rPr>
        <w:t xml:space="preserve"> </w:t>
      </w:r>
      <w:r w:rsidRPr="00403958">
        <w:rPr>
          <w:szCs w:val="20"/>
        </w:rPr>
        <w:t>”</w:t>
      </w:r>
      <w:r w:rsidRPr="00403958">
        <w:rPr>
          <w:i/>
          <w:szCs w:val="20"/>
        </w:rPr>
        <w:t>Maskinel slibning og skæring i jern og metal må kun foregå indendørs. Afkast herfra skal forsynes med filter, der kan overholde en emissionsgrænseværdi for total støv på 20 mg/normal m</w:t>
      </w:r>
      <w:r w:rsidRPr="00403958">
        <w:rPr>
          <w:i/>
          <w:szCs w:val="20"/>
          <w:vertAlign w:val="superscript"/>
        </w:rPr>
        <w:t>3</w:t>
      </w:r>
      <w:r w:rsidRPr="00403958">
        <w:rPr>
          <w:szCs w:val="20"/>
        </w:rPr>
        <w:t>.”</w:t>
      </w:r>
    </w:p>
    <w:p w:rsidR="001509C2" w:rsidRPr="00403958" w:rsidRDefault="001509C2">
      <w:pPr>
        <w:rPr>
          <w:szCs w:val="20"/>
        </w:rPr>
      </w:pPr>
      <w:r w:rsidRPr="00403958">
        <w:rPr>
          <w:szCs w:val="20"/>
        </w:rPr>
        <w:t>Best practice er 5 mg/normal m</w:t>
      </w:r>
      <w:r w:rsidRPr="00403958">
        <w:rPr>
          <w:szCs w:val="20"/>
          <w:vertAlign w:val="superscript"/>
        </w:rPr>
        <w:t>3</w:t>
      </w:r>
      <w:r w:rsidRPr="00403958">
        <w:rPr>
          <w:szCs w:val="20"/>
        </w:rPr>
        <w:t xml:space="preserve"> for total støv fra maskinfabrikker (A205) og generelt i øvrige brancher 10 mg/normal m</w:t>
      </w:r>
      <w:r w:rsidRPr="00403958">
        <w:rPr>
          <w:szCs w:val="20"/>
          <w:vertAlign w:val="superscript"/>
        </w:rPr>
        <w:t>3</w:t>
      </w:r>
      <w:r w:rsidRPr="00403958">
        <w:rPr>
          <w:szCs w:val="20"/>
        </w:rPr>
        <w:t xml:space="preserve"> (</w:t>
      </w:r>
      <w:r w:rsidR="00012BA1">
        <w:rPr>
          <w:szCs w:val="20"/>
        </w:rPr>
        <w:t xml:space="preserve">jf. </w:t>
      </w:r>
      <w:r w:rsidRPr="00403958">
        <w:rPr>
          <w:szCs w:val="20"/>
        </w:rPr>
        <w:t>luftvejledningen). De</w:t>
      </w:r>
      <w:r w:rsidR="009A7E62" w:rsidRPr="00403958">
        <w:rPr>
          <w:szCs w:val="20"/>
        </w:rPr>
        <w:t>t</w:t>
      </w:r>
      <w:r w:rsidRPr="00403958">
        <w:rPr>
          <w:szCs w:val="20"/>
        </w:rPr>
        <w:t xml:space="preserve"> foreslås derfor </w:t>
      </w:r>
      <w:r w:rsidR="009A7E62" w:rsidRPr="00403958">
        <w:rPr>
          <w:szCs w:val="20"/>
        </w:rPr>
        <w:t xml:space="preserve">at </w:t>
      </w:r>
      <w:r w:rsidRPr="00403958">
        <w:rPr>
          <w:szCs w:val="20"/>
        </w:rPr>
        <w:t>skærpe krav</w:t>
      </w:r>
      <w:r w:rsidR="00012BA1">
        <w:rPr>
          <w:szCs w:val="20"/>
        </w:rPr>
        <w:t>et</w:t>
      </w:r>
      <w:r w:rsidRPr="00403958">
        <w:rPr>
          <w:szCs w:val="20"/>
        </w:rPr>
        <w:t xml:space="preserve"> til rensning ved installering af nye filtre og udskiftning af gamle filtre </w:t>
      </w:r>
      <w:r w:rsidR="009A7E62" w:rsidRPr="00403958">
        <w:rPr>
          <w:szCs w:val="20"/>
        </w:rPr>
        <w:t>til</w:t>
      </w:r>
      <w:r w:rsidRPr="00403958">
        <w:rPr>
          <w:szCs w:val="20"/>
        </w:rPr>
        <w:t xml:space="preserve"> 10 mg/normal m</w:t>
      </w:r>
      <w:r w:rsidRPr="00403958">
        <w:rPr>
          <w:szCs w:val="20"/>
          <w:vertAlign w:val="superscript"/>
        </w:rPr>
        <w:t>3</w:t>
      </w:r>
      <w:r w:rsidR="009A7E62" w:rsidRPr="00403958">
        <w:rPr>
          <w:szCs w:val="20"/>
          <w:vertAlign w:val="superscript"/>
        </w:rPr>
        <w:t xml:space="preserve">. </w:t>
      </w:r>
      <w:r w:rsidR="009A7E62" w:rsidRPr="00403958">
        <w:rPr>
          <w:szCs w:val="20"/>
        </w:rPr>
        <w:t>At der ikke foreslås 5</w:t>
      </w:r>
      <w:r w:rsidRPr="00403958">
        <w:rPr>
          <w:szCs w:val="20"/>
        </w:rPr>
        <w:t xml:space="preserve"> begrundes i få driftstimer</w:t>
      </w:r>
      <w:r w:rsidR="004420BE" w:rsidRPr="00403958">
        <w:rPr>
          <w:szCs w:val="20"/>
        </w:rPr>
        <w:t xml:space="preserve"> til maskinel slibning og skæring i jern og metal på cementstøberier</w:t>
      </w:r>
      <w:r w:rsidRPr="00403958">
        <w:rPr>
          <w:szCs w:val="20"/>
        </w:rPr>
        <w:t>.</w:t>
      </w:r>
    </w:p>
    <w:p w:rsidR="001509C2" w:rsidRPr="00403958" w:rsidRDefault="001509C2" w:rsidP="009A7E62">
      <w:pPr>
        <w:jc w:val="center"/>
        <w:rPr>
          <w:szCs w:val="20"/>
        </w:rPr>
      </w:pPr>
    </w:p>
    <w:p w:rsidR="002F28E3" w:rsidRPr="00403958" w:rsidRDefault="002F28E3">
      <w:pPr>
        <w:rPr>
          <w:szCs w:val="20"/>
        </w:rPr>
      </w:pPr>
      <w:r w:rsidRPr="00403958">
        <w:rPr>
          <w:szCs w:val="20"/>
        </w:rPr>
        <w:t xml:space="preserve">Det eksisterende vilkår </w:t>
      </w:r>
      <w:r w:rsidR="009A7E62" w:rsidRPr="00403958">
        <w:rPr>
          <w:szCs w:val="20"/>
        </w:rPr>
        <w:t xml:space="preserve">27 </w:t>
      </w:r>
      <w:r w:rsidR="00BF5C80" w:rsidRPr="00403958">
        <w:rPr>
          <w:szCs w:val="20"/>
        </w:rPr>
        <w:t>lyd</w:t>
      </w:r>
      <w:r w:rsidRPr="00403958">
        <w:rPr>
          <w:szCs w:val="20"/>
        </w:rPr>
        <w:t>er:</w:t>
      </w:r>
      <w:r w:rsidR="00012BA1">
        <w:rPr>
          <w:szCs w:val="20"/>
        </w:rPr>
        <w:t xml:space="preserve"> </w:t>
      </w:r>
      <w:r w:rsidRPr="00403958">
        <w:rPr>
          <w:szCs w:val="20"/>
        </w:rPr>
        <w:t>”</w:t>
      </w:r>
      <w:r w:rsidRPr="00403958">
        <w:rPr>
          <w:i/>
          <w:szCs w:val="20"/>
        </w:rPr>
        <w:t>Tilsynsmyndigheden kan kræve, at virksomheden lader en ekstern sagkyndig foretage kontrol af filtrene omfattet af (et eller flere af) vilkårene 9, 10, 11, 13 og 14, dog højst en gang hvert 5. år for hvert filter.</w:t>
      </w:r>
      <w:r w:rsidRPr="00403958">
        <w:rPr>
          <w:szCs w:val="20"/>
        </w:rPr>
        <w:t>”</w:t>
      </w:r>
    </w:p>
    <w:p w:rsidR="00BF5C80" w:rsidRPr="00403958" w:rsidRDefault="00BF5C80">
      <w:pPr>
        <w:rPr>
          <w:szCs w:val="20"/>
        </w:rPr>
      </w:pPr>
      <w:r w:rsidRPr="00403958">
        <w:rPr>
          <w:szCs w:val="20"/>
        </w:rPr>
        <w:lastRenderedPageBreak/>
        <w:t xml:space="preserve">Vilkåret foreslås tilføjet: </w:t>
      </w:r>
      <w:r w:rsidRPr="00403958">
        <w:rPr>
          <w:i/>
          <w:szCs w:val="20"/>
        </w:rPr>
        <w:t>” Såfremt filtret udskiftes årligt</w:t>
      </w:r>
      <w:r w:rsidR="00012BA1">
        <w:rPr>
          <w:i/>
          <w:szCs w:val="20"/>
        </w:rPr>
        <w:t>,</w:t>
      </w:r>
      <w:r w:rsidRPr="00403958">
        <w:rPr>
          <w:i/>
          <w:szCs w:val="20"/>
        </w:rPr>
        <w:t xml:space="preserve"> er der ikke baggrund for at kræve ekstern kontrol.”</w:t>
      </w:r>
      <w:r w:rsidRPr="00403958">
        <w:rPr>
          <w:szCs w:val="20"/>
        </w:rPr>
        <w:t xml:space="preserve"> </w:t>
      </w:r>
    </w:p>
    <w:p w:rsidR="00752A50" w:rsidRPr="00403958" w:rsidRDefault="00BF5C80">
      <w:pPr>
        <w:rPr>
          <w:szCs w:val="20"/>
        </w:rPr>
      </w:pPr>
      <w:r w:rsidRPr="00403958">
        <w:rPr>
          <w:szCs w:val="20"/>
        </w:rPr>
        <w:t xml:space="preserve">Begrundelse: </w:t>
      </w:r>
      <w:r w:rsidR="00752A50" w:rsidRPr="00403958">
        <w:rPr>
          <w:szCs w:val="20"/>
        </w:rPr>
        <w:t>Filtre udskiftes typisk en gang om året</w:t>
      </w:r>
      <w:r w:rsidR="00012BA1">
        <w:rPr>
          <w:szCs w:val="20"/>
        </w:rPr>
        <w:t xml:space="preserve">, </w:t>
      </w:r>
      <w:r w:rsidRPr="00403958">
        <w:rPr>
          <w:szCs w:val="20"/>
        </w:rPr>
        <w:t>og i de tilfælde synes der ikke at være baggrund for at kræve en ekstern kontrol.</w:t>
      </w:r>
      <w:r w:rsidR="00752A50" w:rsidRPr="00403958">
        <w:rPr>
          <w:szCs w:val="20"/>
        </w:rPr>
        <w:t xml:space="preserve">  </w:t>
      </w:r>
    </w:p>
    <w:p w:rsidR="004B6221" w:rsidRPr="00403958" w:rsidRDefault="004B6221">
      <w:pPr>
        <w:rPr>
          <w:szCs w:val="20"/>
        </w:rPr>
      </w:pPr>
    </w:p>
    <w:p w:rsidR="00822410" w:rsidRPr="00403958" w:rsidRDefault="00822410" w:rsidP="009A7E62">
      <w:pPr>
        <w:pStyle w:val="Overskrift1"/>
        <w:rPr>
          <w:rStyle w:val="Strk"/>
          <w:szCs w:val="20"/>
        </w:rPr>
      </w:pPr>
      <w:r w:rsidRPr="00403958">
        <w:rPr>
          <w:rStyle w:val="Strk"/>
          <w:szCs w:val="20"/>
        </w:rPr>
        <w:t xml:space="preserve">Afsnit </w:t>
      </w:r>
      <w:smartTag w:uri="urn:schemas-microsoft-com:office:smarttags" w:element="metricconverter">
        <w:smartTagPr>
          <w:attr w:name="ProductID" w:val="4. C"/>
        </w:smartTagPr>
        <w:r w:rsidRPr="00403958">
          <w:rPr>
            <w:rStyle w:val="Strk"/>
            <w:szCs w:val="20"/>
          </w:rPr>
          <w:t>4. C</w:t>
        </w:r>
      </w:smartTag>
      <w:r w:rsidRPr="00403958">
        <w:rPr>
          <w:rStyle w:val="Strk"/>
          <w:szCs w:val="20"/>
        </w:rPr>
        <w:t xml:space="preserve"> 202 Asfaltfabrikker </w:t>
      </w:r>
    </w:p>
    <w:p w:rsidR="0025754F" w:rsidRPr="00403958" w:rsidRDefault="008B59CA">
      <w:pPr>
        <w:rPr>
          <w:szCs w:val="20"/>
        </w:rPr>
      </w:pPr>
      <w:r w:rsidRPr="00403958">
        <w:rPr>
          <w:szCs w:val="20"/>
        </w:rPr>
        <w:t>Eksisterende vilkår</w:t>
      </w:r>
      <w:r w:rsidR="009A7E62" w:rsidRPr="00403958">
        <w:rPr>
          <w:szCs w:val="20"/>
        </w:rPr>
        <w:t xml:space="preserve"> 3 </w:t>
      </w:r>
      <w:r w:rsidR="00F6759C" w:rsidRPr="00403958">
        <w:rPr>
          <w:szCs w:val="20"/>
        </w:rPr>
        <w:t>lyder</w:t>
      </w:r>
      <w:r w:rsidR="0025754F" w:rsidRPr="00403958">
        <w:rPr>
          <w:szCs w:val="20"/>
        </w:rPr>
        <w:t>:</w:t>
      </w:r>
      <w:r w:rsidR="00F6759C" w:rsidRPr="00403958">
        <w:rPr>
          <w:szCs w:val="20"/>
        </w:rPr>
        <w:t xml:space="preserve"> </w:t>
      </w:r>
      <w:r w:rsidR="00F6759C" w:rsidRPr="00403958">
        <w:rPr>
          <w:i/>
          <w:szCs w:val="20"/>
        </w:rPr>
        <w:t>”Rengøring og service af materiel og køretøjer samt påsprøjtning af slipmiddel på lad af lastbiler, trailere og ophalervogne skal ske på en belægning, der er tæt over for olieprodukter</w:t>
      </w:r>
      <w:r w:rsidR="00012BA1">
        <w:rPr>
          <w:i/>
          <w:szCs w:val="20"/>
        </w:rPr>
        <w:t>,</w:t>
      </w:r>
      <w:r w:rsidR="00F6759C" w:rsidRPr="00403958">
        <w:rPr>
          <w:i/>
          <w:szCs w:val="20"/>
        </w:rPr>
        <w:t xml:space="preserve"> og som har afskærmning, således at vaskevand, aerosoler, olie mv. ikke spredes uden for området.”</w:t>
      </w:r>
    </w:p>
    <w:p w:rsidR="0025754F" w:rsidRPr="00403958" w:rsidRDefault="0025754F" w:rsidP="0025754F">
      <w:pPr>
        <w:rPr>
          <w:i/>
          <w:szCs w:val="20"/>
        </w:rPr>
      </w:pPr>
      <w:r w:rsidRPr="00403958">
        <w:rPr>
          <w:szCs w:val="20"/>
        </w:rPr>
        <w:t>Vilkåret foreslås tilføjet følgende:</w:t>
      </w:r>
      <w:r w:rsidR="009A7E62" w:rsidRPr="00403958">
        <w:rPr>
          <w:szCs w:val="20"/>
        </w:rPr>
        <w:t xml:space="preserve"> </w:t>
      </w:r>
      <w:r w:rsidRPr="00403958">
        <w:rPr>
          <w:i/>
          <w:szCs w:val="20"/>
        </w:rPr>
        <w:t>”[Godkendelsesmyndigheden fastsætter vilkår om pladsen, såfremt der anvendes olier eller sæber].”</w:t>
      </w:r>
    </w:p>
    <w:p w:rsidR="0025754F" w:rsidRPr="00403958" w:rsidRDefault="0025754F" w:rsidP="0025754F">
      <w:pPr>
        <w:rPr>
          <w:szCs w:val="20"/>
        </w:rPr>
      </w:pPr>
      <w:r w:rsidRPr="00403958">
        <w:rPr>
          <w:szCs w:val="20"/>
        </w:rPr>
        <w:t>Begrundelse: Det er BAT at forhindre diffus forurening og udslip til jord o</w:t>
      </w:r>
      <w:r w:rsidR="00F6759C" w:rsidRPr="00403958">
        <w:rPr>
          <w:szCs w:val="20"/>
        </w:rPr>
        <w:t>g grundvand af kemikalier</w:t>
      </w:r>
      <w:r w:rsidRPr="00403958">
        <w:rPr>
          <w:szCs w:val="20"/>
        </w:rPr>
        <w:t>. Automatisk påføring er BAT</w:t>
      </w:r>
      <w:r w:rsidR="009A7E62" w:rsidRPr="00403958">
        <w:rPr>
          <w:szCs w:val="20"/>
        </w:rPr>
        <w:t>,</w:t>
      </w:r>
      <w:r w:rsidRPr="00403958">
        <w:rPr>
          <w:szCs w:val="20"/>
        </w:rPr>
        <w:t xml:space="preserve"> idet man ved korrekt påføring undgår overforbrug. Forbruget er dog faldende, og derfor vurderes det ikke at være nødvendigt. Flere bruger sand i stedet for kemikalier/olier, og derfor bør man give en mulighed for</w:t>
      </w:r>
      <w:r w:rsidR="00012BA1">
        <w:rPr>
          <w:szCs w:val="20"/>
        </w:rPr>
        <w:t>,</w:t>
      </w:r>
      <w:r w:rsidRPr="00403958">
        <w:rPr>
          <w:szCs w:val="20"/>
        </w:rPr>
        <w:t xml:space="preserve"> at vilkåret kan undlades.</w:t>
      </w:r>
    </w:p>
    <w:p w:rsidR="0025754F" w:rsidRPr="00403958" w:rsidRDefault="0025754F" w:rsidP="0025754F">
      <w:pPr>
        <w:rPr>
          <w:szCs w:val="20"/>
        </w:rPr>
      </w:pPr>
      <w:r w:rsidRPr="00403958">
        <w:rPr>
          <w:szCs w:val="20"/>
        </w:rPr>
        <w:t>Pladsen må i</w:t>
      </w:r>
      <w:r w:rsidR="00012BA1">
        <w:rPr>
          <w:szCs w:val="20"/>
        </w:rPr>
        <w:t>kke også anvendes til brændstof</w:t>
      </w:r>
      <w:r w:rsidRPr="00403958">
        <w:rPr>
          <w:szCs w:val="20"/>
        </w:rPr>
        <w:t>påfyldning, da detergenter vil opløse/emulgere olien, så den passerer olieudskiller.</w:t>
      </w:r>
    </w:p>
    <w:p w:rsidR="0025754F" w:rsidRPr="00403958" w:rsidRDefault="0025754F" w:rsidP="0025754F">
      <w:pPr>
        <w:rPr>
          <w:szCs w:val="20"/>
        </w:rPr>
      </w:pPr>
    </w:p>
    <w:p w:rsidR="008B59CA" w:rsidRPr="00403958" w:rsidRDefault="008B59CA">
      <w:pPr>
        <w:rPr>
          <w:i/>
          <w:szCs w:val="20"/>
        </w:rPr>
      </w:pPr>
      <w:r w:rsidRPr="00403958">
        <w:rPr>
          <w:szCs w:val="20"/>
        </w:rPr>
        <w:t>Eksisterende vilkår</w:t>
      </w:r>
      <w:r w:rsidR="009A7E62" w:rsidRPr="00403958">
        <w:rPr>
          <w:szCs w:val="20"/>
        </w:rPr>
        <w:t xml:space="preserve"> 4 lyder:</w:t>
      </w:r>
      <w:r w:rsidRPr="00403958">
        <w:rPr>
          <w:szCs w:val="20"/>
        </w:rPr>
        <w:t xml:space="preserve"> ”</w:t>
      </w:r>
      <w:r w:rsidRPr="00403958">
        <w:rPr>
          <w:i/>
          <w:szCs w:val="20"/>
        </w:rPr>
        <w:t>Virksomheden må ikke give anledning til lugt- og støvgener udenfor virksomhedens område, der efter tilsynsmyndighedens vurdering er væsentlige for omgivelserne.”</w:t>
      </w:r>
    </w:p>
    <w:p w:rsidR="005A0A40" w:rsidRPr="00403958" w:rsidRDefault="005A0A40" w:rsidP="005A0A40">
      <w:pPr>
        <w:rPr>
          <w:szCs w:val="20"/>
        </w:rPr>
      </w:pPr>
      <w:r w:rsidRPr="00403958">
        <w:rPr>
          <w:szCs w:val="20"/>
        </w:rPr>
        <w:t xml:space="preserve">Det er BAT at undgå støvgener. Der indsættes derfor følgende tilføjelse i vilkår 4: </w:t>
      </w:r>
      <w:r w:rsidR="008B59CA" w:rsidRPr="00403958">
        <w:rPr>
          <w:i/>
          <w:szCs w:val="20"/>
        </w:rPr>
        <w:t>”</w:t>
      </w:r>
      <w:r w:rsidRPr="00403958">
        <w:rPr>
          <w:i/>
          <w:szCs w:val="20"/>
        </w:rPr>
        <w:t>[Godkendelsesmyndigheden fastsætter vilkår om</w:t>
      </w:r>
      <w:r w:rsidR="00D26724" w:rsidRPr="00403958">
        <w:rPr>
          <w:i/>
          <w:szCs w:val="20"/>
        </w:rPr>
        <w:t>,</w:t>
      </w:r>
      <w:r w:rsidRPr="00403958">
        <w:rPr>
          <w:i/>
          <w:szCs w:val="20"/>
        </w:rPr>
        <w:t xml:space="preserve"> at udendørs oplag skal placeres med afskærmning, hvis de lokale forhold kræver det for at forebygge støvgener.]</w:t>
      </w:r>
      <w:r w:rsidR="008B59CA" w:rsidRPr="00403958">
        <w:rPr>
          <w:i/>
          <w:szCs w:val="20"/>
        </w:rPr>
        <w:t>”</w:t>
      </w:r>
    </w:p>
    <w:p w:rsidR="005A0A40" w:rsidRPr="00403958" w:rsidRDefault="005A0A40">
      <w:pPr>
        <w:rPr>
          <w:szCs w:val="20"/>
        </w:rPr>
      </w:pPr>
    </w:p>
    <w:p w:rsidR="006600F4" w:rsidRPr="00403958" w:rsidRDefault="00400F5D" w:rsidP="00936A89">
      <w:pPr>
        <w:rPr>
          <w:i/>
          <w:szCs w:val="20"/>
        </w:rPr>
      </w:pPr>
      <w:r w:rsidRPr="00403958">
        <w:rPr>
          <w:szCs w:val="20"/>
        </w:rPr>
        <w:t>Vilkår 9</w:t>
      </w:r>
      <w:r w:rsidR="009A7E62" w:rsidRPr="00403958">
        <w:rPr>
          <w:szCs w:val="20"/>
        </w:rPr>
        <w:t xml:space="preserve"> lyder</w:t>
      </w:r>
      <w:r w:rsidR="006600F4" w:rsidRPr="00403958">
        <w:rPr>
          <w:szCs w:val="20"/>
        </w:rPr>
        <w:t xml:space="preserve">: </w:t>
      </w:r>
      <w:r w:rsidR="006600F4" w:rsidRPr="00403958">
        <w:rPr>
          <w:i/>
          <w:szCs w:val="20"/>
        </w:rPr>
        <w:t>”Fortrængningsluft fra påfyldning af bitumentanke skal udledes via afkast for røggas fra tørretromler og tromleblander. [Godkendelsesmyndigheden kan, hvis særlige hensyn taler herfor, tillade, at fortrængningsluften fra påfyldning af bitumentanke udledes på anden vis].”</w:t>
      </w:r>
    </w:p>
    <w:p w:rsidR="00936A89" w:rsidRPr="00403958" w:rsidRDefault="00936A89" w:rsidP="00936A89">
      <w:pPr>
        <w:rPr>
          <w:szCs w:val="20"/>
        </w:rPr>
      </w:pPr>
      <w:r w:rsidRPr="00403958">
        <w:rPr>
          <w:szCs w:val="20"/>
        </w:rPr>
        <w:t xml:space="preserve">Bitumen er typisk den største lugtkilde. Levering af bitumen kan også ske på tidspunkter uden produktion, og så kan fortrængningsluften ikke brændes af i tørretromlen. Tilledning til </w:t>
      </w:r>
      <w:r w:rsidR="00012BA1">
        <w:rPr>
          <w:szCs w:val="20"/>
        </w:rPr>
        <w:t>koldt afkast kan give kondensat</w:t>
      </w:r>
      <w:r w:rsidRPr="00403958">
        <w:rPr>
          <w:szCs w:val="20"/>
        </w:rPr>
        <w:t>problemer.</w:t>
      </w:r>
    </w:p>
    <w:p w:rsidR="00936A89" w:rsidRPr="00403958" w:rsidRDefault="00936A89" w:rsidP="00936A89">
      <w:pPr>
        <w:rPr>
          <w:szCs w:val="20"/>
        </w:rPr>
      </w:pPr>
      <w:r w:rsidRPr="00403958">
        <w:rPr>
          <w:szCs w:val="20"/>
        </w:rPr>
        <w:t>Det er f.eks. BAT</w:t>
      </w:r>
      <w:r w:rsidR="00D26724" w:rsidRPr="00403958">
        <w:rPr>
          <w:szCs w:val="20"/>
        </w:rPr>
        <w:t>,</w:t>
      </w:r>
      <w:r w:rsidRPr="00403958">
        <w:rPr>
          <w:szCs w:val="20"/>
        </w:rPr>
        <w:t xml:space="preserve"> at luften genvindes via tankvognen (men det sker ikke i praksis), udledes via højt afkast (såfremt der kan sikres en høj hast</w:t>
      </w:r>
      <w:r w:rsidR="00012BA1">
        <w:rPr>
          <w:szCs w:val="20"/>
        </w:rPr>
        <w:t>ighed under alle driftsforhold)</w:t>
      </w:r>
      <w:r w:rsidRPr="00403958">
        <w:rPr>
          <w:szCs w:val="20"/>
        </w:rPr>
        <w:t xml:space="preserve"> eller renses i aktiv kulfilter el lign. </w:t>
      </w:r>
    </w:p>
    <w:p w:rsidR="00400F5D" w:rsidRPr="00403958" w:rsidRDefault="00936A89">
      <w:pPr>
        <w:rPr>
          <w:szCs w:val="20"/>
        </w:rPr>
      </w:pPr>
      <w:r w:rsidRPr="00403958">
        <w:rPr>
          <w:szCs w:val="20"/>
        </w:rPr>
        <w:t xml:space="preserve"> </w:t>
      </w:r>
      <w:r w:rsidR="006600F4" w:rsidRPr="00403958">
        <w:rPr>
          <w:szCs w:val="20"/>
        </w:rPr>
        <w:t xml:space="preserve">Vilkåret </w:t>
      </w:r>
      <w:r w:rsidRPr="00403958">
        <w:rPr>
          <w:szCs w:val="20"/>
        </w:rPr>
        <w:t>foreslås derfor ændret til: ”</w:t>
      </w:r>
      <w:r w:rsidRPr="00403958">
        <w:rPr>
          <w:i/>
          <w:szCs w:val="20"/>
        </w:rPr>
        <w:t>Fortrængningsluft fra påfyldning af bitumentanke skal renses i filter eller andet udstyr inden udledning. [Godkendelsesmyndigheden kan, afhængig af lokale forhold, tillade</w:t>
      </w:r>
      <w:r w:rsidR="00012BA1">
        <w:rPr>
          <w:i/>
          <w:szCs w:val="20"/>
        </w:rPr>
        <w:t>,</w:t>
      </w:r>
      <w:r w:rsidRPr="00403958">
        <w:rPr>
          <w:i/>
          <w:szCs w:val="20"/>
        </w:rPr>
        <w:t xml:space="preserve"> at fortrængningsluften fra påfyldning af bitumentanke udledes på anden vis].”</w:t>
      </w:r>
    </w:p>
    <w:p w:rsidR="00400F5D" w:rsidRPr="00403958" w:rsidRDefault="00400F5D">
      <w:pPr>
        <w:rPr>
          <w:szCs w:val="20"/>
        </w:rPr>
      </w:pPr>
    </w:p>
    <w:p w:rsidR="006600F4" w:rsidRPr="00403958" w:rsidRDefault="00AA3257" w:rsidP="00484C34">
      <w:pPr>
        <w:rPr>
          <w:szCs w:val="20"/>
        </w:rPr>
      </w:pPr>
      <w:r w:rsidRPr="00403958">
        <w:rPr>
          <w:szCs w:val="20"/>
        </w:rPr>
        <w:t>Egenkontrol</w:t>
      </w:r>
      <w:r w:rsidR="009A7E62" w:rsidRPr="00403958">
        <w:rPr>
          <w:szCs w:val="20"/>
        </w:rPr>
        <w:t xml:space="preserve">. </w:t>
      </w:r>
      <w:r w:rsidR="006600F4" w:rsidRPr="00403958">
        <w:rPr>
          <w:szCs w:val="20"/>
        </w:rPr>
        <w:t>Eksisterende vilkår</w:t>
      </w:r>
      <w:r w:rsidR="009A7E62" w:rsidRPr="00403958">
        <w:rPr>
          <w:szCs w:val="20"/>
        </w:rPr>
        <w:t xml:space="preserve"> 29 lyder</w:t>
      </w:r>
      <w:r w:rsidR="006600F4" w:rsidRPr="00403958">
        <w:rPr>
          <w:szCs w:val="20"/>
        </w:rPr>
        <w:t xml:space="preserve">: </w:t>
      </w:r>
      <w:r w:rsidR="006600F4" w:rsidRPr="00403958">
        <w:rPr>
          <w:i/>
          <w:szCs w:val="20"/>
        </w:rPr>
        <w:t>”Silofiltre, der alene anvendes til rensning af fortrængningsluft fra én eller flere siloer, skal hver 3. måned kontrolleres for utætheder. Hvis kontrollen viser utætheder eller i tilfælde af synlig støvemission i perioden mellem kontrollerne</w:t>
      </w:r>
      <w:r w:rsidR="009A7E62" w:rsidRPr="00403958">
        <w:rPr>
          <w:i/>
          <w:szCs w:val="20"/>
        </w:rPr>
        <w:t>,</w:t>
      </w:r>
      <w:r w:rsidR="006600F4" w:rsidRPr="00403958">
        <w:rPr>
          <w:i/>
          <w:szCs w:val="20"/>
        </w:rPr>
        <w:t xml:space="preserve"> skal disse udbedres inden næste silopåfyldning.”</w:t>
      </w:r>
    </w:p>
    <w:p w:rsidR="00484C34" w:rsidRPr="00403958" w:rsidRDefault="00484C34" w:rsidP="00484C34">
      <w:pPr>
        <w:rPr>
          <w:i/>
          <w:szCs w:val="20"/>
        </w:rPr>
      </w:pPr>
      <w:r w:rsidRPr="00403958">
        <w:rPr>
          <w:szCs w:val="20"/>
        </w:rPr>
        <w:t xml:space="preserve">Følgende tilføjelse </w:t>
      </w:r>
      <w:r w:rsidR="006600F4" w:rsidRPr="00403958">
        <w:rPr>
          <w:szCs w:val="20"/>
        </w:rPr>
        <w:t>foreslås</w:t>
      </w:r>
      <w:r w:rsidRPr="00403958">
        <w:rPr>
          <w:szCs w:val="20"/>
        </w:rPr>
        <w:t xml:space="preserve">: </w:t>
      </w:r>
      <w:r w:rsidRPr="00403958">
        <w:rPr>
          <w:i/>
          <w:szCs w:val="20"/>
        </w:rPr>
        <w:t>”Øvrige filteranlæg skal efterses efter leverandørens anvisninger, dog mindst én gang årligt, og renluftsiden af posefiltre og lignende skal efterses visuelt mindst 1 gang pr. måned for kontrol af utætheder. Renluftsiden skal efterfølgende rengøres for støvaflejringer af hensyn til kommende inspektioner.”</w:t>
      </w:r>
    </w:p>
    <w:p w:rsidR="00AA3257" w:rsidRPr="00403958" w:rsidRDefault="004B2778">
      <w:pPr>
        <w:rPr>
          <w:szCs w:val="20"/>
        </w:rPr>
      </w:pPr>
      <w:r w:rsidRPr="00403958">
        <w:rPr>
          <w:szCs w:val="20"/>
        </w:rPr>
        <w:lastRenderedPageBreak/>
        <w:t>Begrundelse:</w:t>
      </w:r>
      <w:r w:rsidR="00012BA1">
        <w:rPr>
          <w:szCs w:val="20"/>
        </w:rPr>
        <w:t xml:space="preserve"> </w:t>
      </w:r>
      <w:r w:rsidR="0044779C" w:rsidRPr="00403958">
        <w:rPr>
          <w:szCs w:val="20"/>
        </w:rPr>
        <w:t>For at sikre mod utilsigtede udledninger vurderer Miljøstyrelsen</w:t>
      </w:r>
      <w:r w:rsidR="00AA3257" w:rsidRPr="00403958">
        <w:rPr>
          <w:szCs w:val="20"/>
        </w:rPr>
        <w:t xml:space="preserve">, at asfaltbranchen </w:t>
      </w:r>
      <w:r w:rsidR="00012BA1">
        <w:rPr>
          <w:szCs w:val="20"/>
        </w:rPr>
        <w:t>lige</w:t>
      </w:r>
      <w:r w:rsidR="00AA3257" w:rsidRPr="00403958">
        <w:rPr>
          <w:szCs w:val="20"/>
        </w:rPr>
        <w:t xml:space="preserve"> som andre brancher også bør tilse renluftsiden af posefiltre og lignende visuelt mindst 1 gang pr. måned.</w:t>
      </w:r>
    </w:p>
    <w:p w:rsidR="00AA3257" w:rsidRPr="00403958" w:rsidRDefault="00AA3257">
      <w:pPr>
        <w:rPr>
          <w:szCs w:val="20"/>
        </w:rPr>
      </w:pPr>
    </w:p>
    <w:p w:rsidR="00822410" w:rsidRPr="00403958" w:rsidRDefault="00822410">
      <w:pPr>
        <w:rPr>
          <w:szCs w:val="20"/>
        </w:rPr>
      </w:pPr>
      <w:r w:rsidRPr="00403958">
        <w:rPr>
          <w:szCs w:val="20"/>
        </w:rPr>
        <w:t>Støvmålere</w:t>
      </w:r>
      <w:r w:rsidR="009A7E62" w:rsidRPr="00403958">
        <w:rPr>
          <w:szCs w:val="20"/>
        </w:rPr>
        <w:t>. V</w:t>
      </w:r>
      <w:r w:rsidRPr="00403958">
        <w:rPr>
          <w:szCs w:val="20"/>
        </w:rPr>
        <w:t>ilkår 31</w:t>
      </w:r>
      <w:r w:rsidR="009A7E62" w:rsidRPr="00403958">
        <w:rPr>
          <w:szCs w:val="20"/>
        </w:rPr>
        <w:t xml:space="preserve"> </w:t>
      </w:r>
      <w:r w:rsidR="00AA56A8" w:rsidRPr="00403958">
        <w:rPr>
          <w:szCs w:val="20"/>
        </w:rPr>
        <w:t>omhandler kontinuert måling og registrering af støvkoncentrationen i afkast</w:t>
      </w:r>
      <w:r w:rsidR="007A6C06" w:rsidRPr="00403958">
        <w:rPr>
          <w:szCs w:val="20"/>
        </w:rPr>
        <w:t xml:space="preserve"> og eksisterende vilkår: </w:t>
      </w:r>
      <w:r w:rsidR="007A6C06" w:rsidRPr="00403958">
        <w:rPr>
          <w:i/>
          <w:szCs w:val="20"/>
        </w:rPr>
        <w:t>” I afkast fra tørretromler og tromleblandere, varmeelevator og blandetårn skal der være installeret en støvmåler med kontinuert måling og registrering af støvkoncentrationen i mg/ m</w:t>
      </w:r>
      <w:r w:rsidR="007A6C06" w:rsidRPr="00403958">
        <w:rPr>
          <w:i/>
          <w:szCs w:val="20"/>
          <w:vertAlign w:val="superscript"/>
        </w:rPr>
        <w:t>3</w:t>
      </w:r>
      <w:r w:rsidR="007A6C06" w:rsidRPr="00403958">
        <w:rPr>
          <w:i/>
          <w:szCs w:val="20"/>
        </w:rPr>
        <w:t xml:space="preserve"> ved driftstilstanden. Måleresultaterne skal kunne følges fra kontrolrummet, og der skal kunne sættes en alarmgrænse. Da der ved opstart af produktionen kan forekomme kondensvand, som måles med som støv, skal der være mulighed for, at alarmen først udløses efter overskridelse af alarmgrænsen i en periode, der er længere end den periode, hvor der kan forekomme kondensering af vand. Forsinkelsesperioden for udløsning af alarmen skal indstilles, så falske alarmer på grund af kondensvand undgås, men sådan at alarmen stadig kan nå at blive udløst ved normale batchproduktioner. Måleren skal installeres, kalibreres, serviceres og vedligeholdes i overensstemmelse med fabrikantens anvisninger.”</w:t>
      </w:r>
    </w:p>
    <w:p w:rsidR="00012BA1" w:rsidRDefault="00012BA1">
      <w:pPr>
        <w:rPr>
          <w:szCs w:val="20"/>
        </w:rPr>
      </w:pPr>
    </w:p>
    <w:p w:rsidR="00822410" w:rsidRPr="00403958" w:rsidRDefault="00822410">
      <w:pPr>
        <w:rPr>
          <w:i/>
          <w:szCs w:val="20"/>
        </w:rPr>
      </w:pPr>
      <w:r w:rsidRPr="00403958">
        <w:rPr>
          <w:szCs w:val="20"/>
        </w:rPr>
        <w:t xml:space="preserve">Følgende del af vilkår 31 </w:t>
      </w:r>
      <w:r w:rsidR="00AA56A8" w:rsidRPr="00403958">
        <w:rPr>
          <w:szCs w:val="20"/>
        </w:rPr>
        <w:t>foreslås</w:t>
      </w:r>
      <w:r w:rsidRPr="00403958">
        <w:rPr>
          <w:szCs w:val="20"/>
        </w:rPr>
        <w:t xml:space="preserve"> </w:t>
      </w:r>
      <w:r w:rsidR="007A6C06" w:rsidRPr="00403958">
        <w:rPr>
          <w:szCs w:val="20"/>
        </w:rPr>
        <w:t>slettet</w:t>
      </w:r>
      <w:r w:rsidRPr="00403958">
        <w:rPr>
          <w:szCs w:val="20"/>
        </w:rPr>
        <w:t>:</w:t>
      </w:r>
      <w:r w:rsidR="00012BA1">
        <w:rPr>
          <w:szCs w:val="20"/>
        </w:rPr>
        <w:t xml:space="preserve"> </w:t>
      </w:r>
      <w:r w:rsidR="00A86D30" w:rsidRPr="00403958">
        <w:rPr>
          <w:szCs w:val="20"/>
        </w:rPr>
        <w:t>”</w:t>
      </w:r>
      <w:r w:rsidRPr="00403958">
        <w:rPr>
          <w:i/>
          <w:szCs w:val="20"/>
        </w:rPr>
        <w:t>Da der ved opstart af produktionen kan forekomme kondensvand, som måles med som støv, skal der være mulighed for, at alarmen først udløses efter overskridelse af alarmgrænsen i en periode, der er længere end den periode, hvor der kan forekomme kondensering af vand. Forsinkelsesperioden for udløsning af alarmen skal indstilles, så falske alarmer på grund af kondensvand undgås, men sådan at alarmen stadig kan nå at blive udløst ved normale batchproduktioner.</w:t>
      </w:r>
      <w:r w:rsidR="00A86D30" w:rsidRPr="00403958">
        <w:rPr>
          <w:i/>
          <w:szCs w:val="20"/>
        </w:rPr>
        <w:t>”</w:t>
      </w:r>
    </w:p>
    <w:p w:rsidR="00822410" w:rsidRPr="00403958" w:rsidRDefault="00822410">
      <w:pPr>
        <w:rPr>
          <w:szCs w:val="20"/>
        </w:rPr>
      </w:pPr>
    </w:p>
    <w:p w:rsidR="00822410" w:rsidRPr="00403958" w:rsidRDefault="00822410">
      <w:pPr>
        <w:rPr>
          <w:szCs w:val="20"/>
        </w:rPr>
      </w:pPr>
      <w:r w:rsidRPr="00403958">
        <w:rPr>
          <w:szCs w:val="20"/>
        </w:rPr>
        <w:t xml:space="preserve">Ovenstående </w:t>
      </w:r>
      <w:r w:rsidR="007A6C06" w:rsidRPr="00403958">
        <w:rPr>
          <w:szCs w:val="20"/>
        </w:rPr>
        <w:t>foreslås</w:t>
      </w:r>
      <w:r w:rsidRPr="00403958">
        <w:rPr>
          <w:szCs w:val="20"/>
        </w:rPr>
        <w:t xml:space="preserve"> erstattet med nedenstående:</w:t>
      </w:r>
    </w:p>
    <w:p w:rsidR="00822410" w:rsidRPr="00403958" w:rsidRDefault="00904D0B">
      <w:pPr>
        <w:rPr>
          <w:i/>
          <w:szCs w:val="20"/>
        </w:rPr>
      </w:pPr>
      <w:r w:rsidRPr="00403958">
        <w:rPr>
          <w:i/>
          <w:szCs w:val="20"/>
        </w:rPr>
        <w:t>”</w:t>
      </w:r>
      <w:r w:rsidR="00822410" w:rsidRPr="00403958">
        <w:rPr>
          <w:i/>
          <w:szCs w:val="20"/>
        </w:rPr>
        <w:t xml:space="preserve">Såfremt støvmåleren </w:t>
      </w:r>
      <w:r w:rsidR="006E226B" w:rsidRPr="00403958">
        <w:rPr>
          <w:i/>
          <w:szCs w:val="20"/>
        </w:rPr>
        <w:t xml:space="preserve">påvirkes af kondens, </w:t>
      </w:r>
      <w:r w:rsidR="00822410" w:rsidRPr="00403958">
        <w:rPr>
          <w:i/>
          <w:szCs w:val="20"/>
        </w:rPr>
        <w:t>skal</w:t>
      </w:r>
      <w:r w:rsidR="006E226B" w:rsidRPr="00403958">
        <w:rPr>
          <w:i/>
          <w:szCs w:val="20"/>
        </w:rPr>
        <w:t xml:space="preserve"> der</w:t>
      </w:r>
      <w:r w:rsidR="00822410" w:rsidRPr="00403958">
        <w:rPr>
          <w:i/>
          <w:szCs w:val="20"/>
        </w:rPr>
        <w:t xml:space="preserve"> udarbejdes en opstartsprocedure, som sikrer, at der først tilføres materiale, når driftstemperaturen er tilstrækkelig til, at der ikke skabes kondens i filtret</w:t>
      </w:r>
      <w:r w:rsidR="006E226B" w:rsidRPr="00403958">
        <w:rPr>
          <w:i/>
          <w:szCs w:val="20"/>
        </w:rPr>
        <w:t>/støvmåleren</w:t>
      </w:r>
      <w:r w:rsidRPr="00403958">
        <w:rPr>
          <w:i/>
          <w:szCs w:val="20"/>
        </w:rPr>
        <w:t>”</w:t>
      </w:r>
      <w:r w:rsidR="00822410" w:rsidRPr="00403958">
        <w:rPr>
          <w:i/>
          <w:szCs w:val="20"/>
        </w:rPr>
        <w:t xml:space="preserve">. </w:t>
      </w:r>
    </w:p>
    <w:p w:rsidR="00822410" w:rsidRPr="00403958" w:rsidRDefault="00822410">
      <w:pPr>
        <w:rPr>
          <w:szCs w:val="20"/>
        </w:rPr>
      </w:pPr>
    </w:p>
    <w:p w:rsidR="00822410" w:rsidRPr="00403958" w:rsidRDefault="004B2778">
      <w:pPr>
        <w:rPr>
          <w:szCs w:val="20"/>
        </w:rPr>
      </w:pPr>
      <w:r w:rsidRPr="00403958">
        <w:rPr>
          <w:szCs w:val="20"/>
        </w:rPr>
        <w:t>Begrundelse:</w:t>
      </w:r>
      <w:r w:rsidR="00012BA1">
        <w:rPr>
          <w:szCs w:val="20"/>
        </w:rPr>
        <w:t xml:space="preserve"> </w:t>
      </w:r>
      <w:r w:rsidR="00AA56A8" w:rsidRPr="00403958">
        <w:rPr>
          <w:szCs w:val="20"/>
        </w:rPr>
        <w:t xml:space="preserve">Kontinuert overvågning sikrer overholdelse af emissionsgrænseværdier og er BAT. </w:t>
      </w:r>
      <w:r w:rsidR="00822410" w:rsidRPr="00403958">
        <w:rPr>
          <w:szCs w:val="20"/>
        </w:rPr>
        <w:t>Miljøstyrelsen vurderer, at</w:t>
      </w:r>
      <w:r w:rsidR="00AE2F08" w:rsidRPr="00403958">
        <w:rPr>
          <w:szCs w:val="20"/>
        </w:rPr>
        <w:t xml:space="preserve"> det skal sikres, at</w:t>
      </w:r>
      <w:r w:rsidR="00822410" w:rsidRPr="00403958">
        <w:rPr>
          <w:szCs w:val="20"/>
        </w:rPr>
        <w:t xml:space="preserve"> </w:t>
      </w:r>
      <w:r w:rsidR="00AE2F08" w:rsidRPr="00403958">
        <w:rPr>
          <w:szCs w:val="20"/>
        </w:rPr>
        <w:t xml:space="preserve">resultater af </w:t>
      </w:r>
      <w:r w:rsidR="00822410" w:rsidRPr="00403958">
        <w:rPr>
          <w:szCs w:val="20"/>
        </w:rPr>
        <w:t>støvmåling</w:t>
      </w:r>
      <w:r w:rsidR="00AE2F08" w:rsidRPr="00403958">
        <w:rPr>
          <w:szCs w:val="20"/>
        </w:rPr>
        <w:t>,</w:t>
      </w:r>
      <w:r w:rsidR="00822410" w:rsidRPr="00403958">
        <w:rPr>
          <w:szCs w:val="20"/>
        </w:rPr>
        <w:t xml:space="preserve"> som skal foretages i de tidsrum, hvor der forefindes råvarer i tørretromle og tromleblandere m.m.</w:t>
      </w:r>
      <w:r w:rsidR="006E226B" w:rsidRPr="00403958">
        <w:rPr>
          <w:szCs w:val="20"/>
        </w:rPr>
        <w:t xml:space="preserve">, </w:t>
      </w:r>
      <w:r w:rsidR="00AE2F08" w:rsidRPr="00403958">
        <w:rPr>
          <w:szCs w:val="20"/>
        </w:rPr>
        <w:t xml:space="preserve">sker på baggrund af </w:t>
      </w:r>
      <w:r w:rsidR="000C5875" w:rsidRPr="00403958">
        <w:rPr>
          <w:szCs w:val="20"/>
        </w:rPr>
        <w:t>korrekt</w:t>
      </w:r>
      <w:r w:rsidR="00AE2F08" w:rsidRPr="00403958">
        <w:rPr>
          <w:szCs w:val="20"/>
        </w:rPr>
        <w:t>e målinger</w:t>
      </w:r>
      <w:r w:rsidR="000C5875" w:rsidRPr="00403958">
        <w:rPr>
          <w:szCs w:val="20"/>
        </w:rPr>
        <w:t xml:space="preserve"> og </w:t>
      </w:r>
      <w:r w:rsidR="006E226B" w:rsidRPr="00403958">
        <w:rPr>
          <w:szCs w:val="20"/>
        </w:rPr>
        <w:t>ikke forstyrres af fx. kondens.</w:t>
      </w:r>
      <w:r w:rsidR="00822410" w:rsidRPr="00403958">
        <w:rPr>
          <w:szCs w:val="20"/>
        </w:rPr>
        <w:t xml:space="preserve">  </w:t>
      </w:r>
    </w:p>
    <w:p w:rsidR="006E226B" w:rsidRPr="00403958" w:rsidRDefault="006E226B">
      <w:pPr>
        <w:rPr>
          <w:szCs w:val="20"/>
        </w:rPr>
      </w:pPr>
    </w:p>
    <w:p w:rsidR="00654408" w:rsidRPr="00403958" w:rsidRDefault="00654408">
      <w:pPr>
        <w:rPr>
          <w:szCs w:val="20"/>
        </w:rPr>
      </w:pPr>
      <w:r w:rsidRPr="00403958">
        <w:rPr>
          <w:szCs w:val="20"/>
        </w:rPr>
        <w:t>Miljøstyrelsen er bekendt med, at der er anlæg, som først tilfører råvarer</w:t>
      </w:r>
      <w:r w:rsidR="002B2780" w:rsidRPr="00403958">
        <w:rPr>
          <w:szCs w:val="20"/>
        </w:rPr>
        <w:t>,</w:t>
      </w:r>
      <w:r w:rsidRPr="00403958">
        <w:rPr>
          <w:szCs w:val="20"/>
        </w:rPr>
        <w:t xml:space="preserve"> når temperaturen i filteret er over </w:t>
      </w:r>
      <w:smartTag w:uri="urn:schemas-microsoft-com:office:smarttags" w:element="metricconverter">
        <w:smartTagPr>
          <w:attr w:name="ProductID" w:val="70 ﾰC"/>
        </w:smartTagPr>
        <w:r w:rsidRPr="00403958">
          <w:rPr>
            <w:szCs w:val="20"/>
          </w:rPr>
          <w:t>70 °C</w:t>
        </w:r>
      </w:smartTag>
      <w:r w:rsidRPr="00403958">
        <w:rPr>
          <w:szCs w:val="20"/>
        </w:rPr>
        <w:t>.</w:t>
      </w:r>
    </w:p>
    <w:p w:rsidR="000B665F" w:rsidRPr="00403958" w:rsidRDefault="000B665F">
      <w:pPr>
        <w:rPr>
          <w:szCs w:val="20"/>
        </w:rPr>
      </w:pPr>
    </w:p>
    <w:p w:rsidR="00742E65" w:rsidRPr="00403958" w:rsidRDefault="00571385" w:rsidP="00D21457">
      <w:pPr>
        <w:pStyle w:val="Overskrift1"/>
        <w:rPr>
          <w:szCs w:val="20"/>
        </w:rPr>
      </w:pPr>
      <w:r w:rsidRPr="00403958">
        <w:rPr>
          <w:szCs w:val="20"/>
        </w:rPr>
        <w:t xml:space="preserve">Afsnit 5 D 207 </w:t>
      </w:r>
    </w:p>
    <w:p w:rsidR="00742E65" w:rsidRPr="00403958" w:rsidRDefault="00082D5A">
      <w:pPr>
        <w:rPr>
          <w:szCs w:val="20"/>
        </w:rPr>
      </w:pPr>
      <w:r w:rsidRPr="00403958">
        <w:rPr>
          <w:szCs w:val="20"/>
        </w:rPr>
        <w:t>Ingen ændringer ud over de generelle ændringer/opdateringer.</w:t>
      </w:r>
    </w:p>
    <w:p w:rsidR="00082D5A" w:rsidRPr="00403958" w:rsidRDefault="00082D5A">
      <w:pPr>
        <w:rPr>
          <w:szCs w:val="20"/>
        </w:rPr>
      </w:pPr>
    </w:p>
    <w:p w:rsidR="00571385" w:rsidRPr="00403958" w:rsidRDefault="00571385" w:rsidP="00D21457">
      <w:pPr>
        <w:pStyle w:val="Overskrift1"/>
        <w:rPr>
          <w:szCs w:val="20"/>
        </w:rPr>
      </w:pPr>
      <w:r w:rsidRPr="00403958">
        <w:rPr>
          <w:szCs w:val="20"/>
        </w:rPr>
        <w:t xml:space="preserve">Afsnit 6, D 208 </w:t>
      </w:r>
    </w:p>
    <w:p w:rsidR="00145606" w:rsidRPr="00403958" w:rsidRDefault="00145606" w:rsidP="00145606">
      <w:pPr>
        <w:rPr>
          <w:szCs w:val="20"/>
        </w:rPr>
      </w:pPr>
      <w:r w:rsidRPr="00403958">
        <w:rPr>
          <w:szCs w:val="20"/>
        </w:rPr>
        <w:t xml:space="preserve">I punkt 31 i oplysningskravene ved ansøgning </w:t>
      </w:r>
      <w:r w:rsidR="00012BA1">
        <w:rPr>
          <w:szCs w:val="20"/>
        </w:rPr>
        <w:t>er der</w:t>
      </w:r>
      <w:r w:rsidRPr="00403958">
        <w:rPr>
          <w:szCs w:val="20"/>
        </w:rPr>
        <w:t xml:space="preserve"> tilføje</w:t>
      </w:r>
      <w:r w:rsidR="00012BA1">
        <w:rPr>
          <w:szCs w:val="20"/>
        </w:rPr>
        <w:t>t</w:t>
      </w:r>
      <w:r w:rsidRPr="00403958">
        <w:rPr>
          <w:szCs w:val="20"/>
        </w:rPr>
        <w:t xml:space="preserve"> følgende: </w:t>
      </w:r>
      <w:r w:rsidRPr="00403958">
        <w:rPr>
          <w:i/>
          <w:szCs w:val="20"/>
        </w:rPr>
        <w:t>”Beskrivelse af affaldsstrømme, muligheder for at optimere forbrug af råvarer og genbruge affald. Såfremt internt genbrug ikke er muligt skal eksterne muligheder beskrives.”</w:t>
      </w:r>
    </w:p>
    <w:p w:rsidR="00145606" w:rsidRPr="00403958" w:rsidRDefault="00145606" w:rsidP="00145606">
      <w:pPr>
        <w:rPr>
          <w:szCs w:val="20"/>
        </w:rPr>
      </w:pPr>
      <w:r w:rsidRPr="00403958">
        <w:rPr>
          <w:szCs w:val="20"/>
        </w:rPr>
        <w:t>Begrundelsen for tilføjelsen er: Det er BAT a</w:t>
      </w:r>
      <w:r w:rsidR="007A6C06" w:rsidRPr="00403958">
        <w:rPr>
          <w:szCs w:val="20"/>
        </w:rPr>
        <w:t>t</w:t>
      </w:r>
      <w:r w:rsidR="00012BA1">
        <w:rPr>
          <w:szCs w:val="20"/>
        </w:rPr>
        <w:t xml:space="preserve"> minimere affaldsmængder</w:t>
      </w:r>
      <w:r w:rsidRPr="00403958">
        <w:rPr>
          <w:szCs w:val="20"/>
        </w:rPr>
        <w:t xml:space="preserve"> og dernæst at genbruge affald intern</w:t>
      </w:r>
      <w:r w:rsidR="007A6C06" w:rsidRPr="00403958">
        <w:rPr>
          <w:szCs w:val="20"/>
        </w:rPr>
        <w:t>t</w:t>
      </w:r>
      <w:r w:rsidRPr="00403958">
        <w:rPr>
          <w:szCs w:val="20"/>
        </w:rPr>
        <w:t xml:space="preserve"> eller eksternt. For at muliggøre en vurdering af disse forhold er oplysningskravet udbygget.</w:t>
      </w:r>
      <w:r w:rsidR="00D21457" w:rsidRPr="00403958">
        <w:rPr>
          <w:szCs w:val="20"/>
        </w:rPr>
        <w:t xml:space="preserve"> Vilkår 24 om driftsjournalen er suppleret med registrering af affaldsmængder og genbrugsprocent.</w:t>
      </w:r>
    </w:p>
    <w:p w:rsidR="00145606" w:rsidRPr="00403958" w:rsidRDefault="00145606" w:rsidP="00145606">
      <w:pPr>
        <w:rPr>
          <w:szCs w:val="20"/>
        </w:rPr>
      </w:pPr>
    </w:p>
    <w:p w:rsidR="00342BC9" w:rsidRPr="00403958" w:rsidRDefault="00342BC9" w:rsidP="00342BC9">
      <w:pPr>
        <w:rPr>
          <w:szCs w:val="20"/>
        </w:rPr>
      </w:pPr>
      <w:r w:rsidRPr="00403958">
        <w:rPr>
          <w:szCs w:val="20"/>
        </w:rPr>
        <w:lastRenderedPageBreak/>
        <w:t xml:space="preserve">Nyt vilkår </w:t>
      </w:r>
      <w:r w:rsidR="00CB7218" w:rsidRPr="00403958">
        <w:rPr>
          <w:szCs w:val="20"/>
        </w:rPr>
        <w:t>4: ”</w:t>
      </w:r>
      <w:r w:rsidRPr="00403958">
        <w:rPr>
          <w:i/>
          <w:szCs w:val="20"/>
        </w:rPr>
        <w:t>[Godkendelsesmyndigheden stiller vilkår om indretning af kølesystemer]”</w:t>
      </w:r>
    </w:p>
    <w:p w:rsidR="00342BC9" w:rsidRPr="00403958" w:rsidRDefault="00342BC9" w:rsidP="00342BC9">
      <w:pPr>
        <w:rPr>
          <w:szCs w:val="20"/>
        </w:rPr>
      </w:pPr>
      <w:r w:rsidRPr="00403958">
        <w:rPr>
          <w:szCs w:val="20"/>
        </w:rPr>
        <w:t>Begrundelse: Det er BAT at sikre</w:t>
      </w:r>
      <w:r w:rsidR="00CB7218" w:rsidRPr="00403958">
        <w:rPr>
          <w:szCs w:val="20"/>
        </w:rPr>
        <w:t>,</w:t>
      </w:r>
      <w:r w:rsidRPr="00403958">
        <w:rPr>
          <w:szCs w:val="20"/>
        </w:rPr>
        <w:t xml:space="preserve"> at kølevand ikke forurenes unødvendigt af olier/ kemikalier, eller at der kun tilsættes konserveringsmidler, når det er nødvendigt. Dette dels for at reducere organiske og miljøfarlige stoffer i kølevand, og dels for længere levetid inden udskiftning. </w:t>
      </w:r>
    </w:p>
    <w:p w:rsidR="00342BC9" w:rsidRPr="00403958" w:rsidRDefault="00342BC9" w:rsidP="00145606">
      <w:pPr>
        <w:rPr>
          <w:szCs w:val="20"/>
        </w:rPr>
      </w:pPr>
    </w:p>
    <w:p w:rsidR="00EC6CF0" w:rsidRPr="00403958" w:rsidRDefault="00EC6CF0" w:rsidP="00D21457">
      <w:pPr>
        <w:pStyle w:val="Overskrift1"/>
        <w:rPr>
          <w:szCs w:val="20"/>
        </w:rPr>
      </w:pPr>
      <w:r w:rsidRPr="00403958">
        <w:rPr>
          <w:szCs w:val="20"/>
        </w:rPr>
        <w:t>Afsnit 7. E 202</w:t>
      </w:r>
      <w:r w:rsidR="00CB7218" w:rsidRPr="00403958">
        <w:rPr>
          <w:szCs w:val="20"/>
        </w:rPr>
        <w:t xml:space="preserve"> </w:t>
      </w:r>
    </w:p>
    <w:p w:rsidR="00EC6CF0" w:rsidRPr="00403958" w:rsidRDefault="00CB7218">
      <w:pPr>
        <w:rPr>
          <w:i/>
          <w:szCs w:val="20"/>
        </w:rPr>
      </w:pPr>
      <w:r w:rsidRPr="00403958">
        <w:rPr>
          <w:szCs w:val="20"/>
        </w:rPr>
        <w:t>I v</w:t>
      </w:r>
      <w:r w:rsidR="006E79C2" w:rsidRPr="00403958">
        <w:rPr>
          <w:szCs w:val="20"/>
        </w:rPr>
        <w:t>ilkår 3</w:t>
      </w:r>
      <w:r w:rsidRPr="00403958">
        <w:rPr>
          <w:szCs w:val="20"/>
        </w:rPr>
        <w:t xml:space="preserve"> </w:t>
      </w:r>
      <w:r w:rsidR="007A6C06" w:rsidRPr="00403958">
        <w:rPr>
          <w:szCs w:val="20"/>
        </w:rPr>
        <w:t>foreslås</w:t>
      </w:r>
      <w:r w:rsidRPr="00403958">
        <w:rPr>
          <w:szCs w:val="20"/>
        </w:rPr>
        <w:t xml:space="preserve"> de</w:t>
      </w:r>
      <w:r w:rsidR="00D21457" w:rsidRPr="00403958">
        <w:rPr>
          <w:szCs w:val="20"/>
        </w:rPr>
        <w:t>t</w:t>
      </w:r>
      <w:r w:rsidRPr="00403958">
        <w:rPr>
          <w:szCs w:val="20"/>
        </w:rPr>
        <w:t xml:space="preserve"> </w:t>
      </w:r>
      <w:r w:rsidR="006E79C2" w:rsidRPr="00403958">
        <w:rPr>
          <w:szCs w:val="20"/>
        </w:rPr>
        <w:t>tilføjet</w:t>
      </w:r>
      <w:r w:rsidRPr="00403958">
        <w:rPr>
          <w:szCs w:val="20"/>
        </w:rPr>
        <w:t xml:space="preserve">, at </w:t>
      </w:r>
      <w:r w:rsidR="004C601B" w:rsidRPr="00403958">
        <w:rPr>
          <w:szCs w:val="20"/>
        </w:rPr>
        <w:t>”</w:t>
      </w:r>
      <w:r w:rsidRPr="00403958">
        <w:rPr>
          <w:i/>
          <w:szCs w:val="20"/>
        </w:rPr>
        <w:t>t</w:t>
      </w:r>
      <w:r w:rsidR="006E79C2" w:rsidRPr="00403958">
        <w:rPr>
          <w:i/>
          <w:szCs w:val="20"/>
        </w:rPr>
        <w:t>anke skal være forsynet med en overfyldningsalarm.</w:t>
      </w:r>
      <w:r w:rsidR="004C601B" w:rsidRPr="00403958">
        <w:rPr>
          <w:i/>
          <w:szCs w:val="20"/>
        </w:rPr>
        <w:t>”</w:t>
      </w:r>
    </w:p>
    <w:p w:rsidR="000B665F" w:rsidRPr="00403958" w:rsidRDefault="006E79C2">
      <w:pPr>
        <w:rPr>
          <w:szCs w:val="20"/>
        </w:rPr>
      </w:pPr>
      <w:r w:rsidRPr="00403958">
        <w:rPr>
          <w:szCs w:val="20"/>
        </w:rPr>
        <w:t>Begrundelsen er</w:t>
      </w:r>
      <w:r w:rsidR="00CB7218" w:rsidRPr="00403958">
        <w:rPr>
          <w:szCs w:val="20"/>
        </w:rPr>
        <w:t>, at d</w:t>
      </w:r>
      <w:r w:rsidRPr="00403958">
        <w:rPr>
          <w:szCs w:val="20"/>
        </w:rPr>
        <w:t xml:space="preserve">et er BAT, at </w:t>
      </w:r>
      <w:r w:rsidR="00C03F25" w:rsidRPr="00403958">
        <w:rPr>
          <w:szCs w:val="20"/>
        </w:rPr>
        <w:t>t</w:t>
      </w:r>
      <w:r w:rsidRPr="00403958">
        <w:rPr>
          <w:szCs w:val="20"/>
        </w:rPr>
        <w:t>anke udstyres med alarm for overfyldning for at undgå spild af kemikalier.</w:t>
      </w:r>
    </w:p>
    <w:p w:rsidR="00C75F1C" w:rsidRPr="00403958" w:rsidRDefault="00C75F1C">
      <w:pPr>
        <w:rPr>
          <w:szCs w:val="20"/>
        </w:rPr>
      </w:pPr>
    </w:p>
    <w:p w:rsidR="007A6C06" w:rsidRPr="00403958" w:rsidRDefault="007A6C06">
      <w:pPr>
        <w:rPr>
          <w:i/>
          <w:szCs w:val="20"/>
        </w:rPr>
      </w:pPr>
      <w:r w:rsidRPr="00403958">
        <w:rPr>
          <w:szCs w:val="20"/>
        </w:rPr>
        <w:t>Eksisterende vilkår</w:t>
      </w:r>
      <w:r w:rsidR="00D21457" w:rsidRPr="00403958">
        <w:rPr>
          <w:szCs w:val="20"/>
        </w:rPr>
        <w:t xml:space="preserve"> 8 lyder</w:t>
      </w:r>
      <w:r w:rsidRPr="00403958">
        <w:rPr>
          <w:szCs w:val="20"/>
        </w:rPr>
        <w:t xml:space="preserve">: </w:t>
      </w:r>
      <w:r w:rsidRPr="00403958">
        <w:rPr>
          <w:i/>
          <w:szCs w:val="20"/>
        </w:rPr>
        <w:t>”</w:t>
      </w:r>
      <w:r w:rsidR="004C601B" w:rsidRPr="00403958">
        <w:rPr>
          <w:i/>
          <w:szCs w:val="20"/>
        </w:rPr>
        <w:t>Når lugen til imprægneringstanken åbnes efter endt trykimprægnering, skal vakuumpumpen sættes i gang for at minimere diffust udslip gennem lugen.”</w:t>
      </w:r>
    </w:p>
    <w:p w:rsidR="00C03F25" w:rsidRPr="00403958" w:rsidRDefault="004C601B">
      <w:pPr>
        <w:rPr>
          <w:szCs w:val="20"/>
        </w:rPr>
      </w:pPr>
      <w:r w:rsidRPr="00403958">
        <w:rPr>
          <w:szCs w:val="20"/>
        </w:rPr>
        <w:t>V</w:t>
      </w:r>
      <w:r w:rsidR="00C75F1C" w:rsidRPr="00403958">
        <w:rPr>
          <w:szCs w:val="20"/>
        </w:rPr>
        <w:t>ilkår 8</w:t>
      </w:r>
      <w:r w:rsidR="00CB7218" w:rsidRPr="00403958">
        <w:rPr>
          <w:szCs w:val="20"/>
        </w:rPr>
        <w:t xml:space="preserve"> </w:t>
      </w:r>
      <w:r w:rsidRPr="00403958">
        <w:rPr>
          <w:szCs w:val="20"/>
        </w:rPr>
        <w:t>foreslås</w:t>
      </w:r>
      <w:r w:rsidR="00CB7218" w:rsidRPr="00403958">
        <w:rPr>
          <w:szCs w:val="20"/>
        </w:rPr>
        <w:t xml:space="preserve"> tilføjet</w:t>
      </w:r>
      <w:r w:rsidRPr="00403958">
        <w:rPr>
          <w:szCs w:val="20"/>
        </w:rPr>
        <w:t>:</w:t>
      </w:r>
      <w:r w:rsidR="00CB7218" w:rsidRPr="00403958">
        <w:rPr>
          <w:i/>
          <w:szCs w:val="20"/>
        </w:rPr>
        <w:t xml:space="preserve"> </w:t>
      </w:r>
      <w:r w:rsidRPr="00403958">
        <w:rPr>
          <w:i/>
          <w:szCs w:val="20"/>
        </w:rPr>
        <w:t>”På nye anlæg skal start af pumpe ske automatisk.”</w:t>
      </w:r>
      <w:r w:rsidRPr="00403958">
        <w:rPr>
          <w:szCs w:val="20"/>
        </w:rPr>
        <w:t xml:space="preserve"> </w:t>
      </w:r>
      <w:r w:rsidR="004F3C12" w:rsidRPr="00403958">
        <w:rPr>
          <w:szCs w:val="20"/>
        </w:rPr>
        <w:t xml:space="preserve"> </w:t>
      </w:r>
    </w:p>
    <w:p w:rsidR="00C03F25" w:rsidRPr="00403958" w:rsidRDefault="00D21457">
      <w:pPr>
        <w:rPr>
          <w:szCs w:val="20"/>
        </w:rPr>
      </w:pPr>
      <w:r w:rsidRPr="00403958">
        <w:rPr>
          <w:szCs w:val="20"/>
        </w:rPr>
        <w:t>Begrundelse</w:t>
      </w:r>
      <w:r w:rsidR="00C03F25" w:rsidRPr="00403958">
        <w:rPr>
          <w:szCs w:val="20"/>
        </w:rPr>
        <w:t>: Vakuumpumpen slukkes</w:t>
      </w:r>
      <w:r w:rsidR="004F3C12" w:rsidRPr="00403958">
        <w:rPr>
          <w:szCs w:val="20"/>
        </w:rPr>
        <w:t>,</w:t>
      </w:r>
      <w:r w:rsidR="00C03F25" w:rsidRPr="00403958">
        <w:rPr>
          <w:szCs w:val="20"/>
        </w:rPr>
        <w:t xml:space="preserve"> for at lugen kan åbnes, og straks herefter skal den startes igen for at undgå diffus emission. På nye anlæg bør det ske automatisk, hvilket vurderes at være BAT.</w:t>
      </w:r>
    </w:p>
    <w:p w:rsidR="00376178" w:rsidRPr="00403958" w:rsidRDefault="00376178">
      <w:pPr>
        <w:rPr>
          <w:szCs w:val="20"/>
        </w:rPr>
      </w:pPr>
    </w:p>
    <w:p w:rsidR="004C601B" w:rsidRPr="00403958" w:rsidRDefault="004C601B">
      <w:pPr>
        <w:rPr>
          <w:i/>
          <w:szCs w:val="20"/>
        </w:rPr>
      </w:pPr>
      <w:r w:rsidRPr="00403958">
        <w:rPr>
          <w:szCs w:val="20"/>
        </w:rPr>
        <w:t>Eksisterende vilkår</w:t>
      </w:r>
      <w:r w:rsidR="00D21457" w:rsidRPr="00403958">
        <w:rPr>
          <w:szCs w:val="20"/>
        </w:rPr>
        <w:t xml:space="preserve"> 16 lyder</w:t>
      </w:r>
      <w:r w:rsidRPr="00403958">
        <w:rPr>
          <w:szCs w:val="20"/>
        </w:rPr>
        <w:t xml:space="preserve">: </w:t>
      </w:r>
      <w:r w:rsidRPr="00403958">
        <w:rPr>
          <w:i/>
          <w:szCs w:val="20"/>
        </w:rPr>
        <w:t>”Virksomheden skal én gang hvert år gennemføre en kontrol for revner, lunker og andre skader af tætte belægninger og kar. Tilsynsmyndigheden kan kræve, at virksomheden lader en uvildig sagkyndig foretage kontrollen, dog højst 1 gang hvert 3. år. ”</w:t>
      </w:r>
    </w:p>
    <w:p w:rsidR="00F748CF" w:rsidRPr="00403958" w:rsidRDefault="00F748CF">
      <w:pPr>
        <w:rPr>
          <w:i/>
          <w:szCs w:val="20"/>
        </w:rPr>
      </w:pPr>
      <w:r w:rsidRPr="00403958">
        <w:rPr>
          <w:szCs w:val="20"/>
        </w:rPr>
        <w:t>Vilkåret foreslås ændret til:</w:t>
      </w:r>
      <w:r w:rsidR="00870027">
        <w:rPr>
          <w:szCs w:val="20"/>
        </w:rPr>
        <w:t xml:space="preserve"> </w:t>
      </w:r>
      <w:r w:rsidRPr="00403958">
        <w:rPr>
          <w:szCs w:val="20"/>
        </w:rPr>
        <w:t>”</w:t>
      </w:r>
      <w:r w:rsidRPr="00403958">
        <w:rPr>
          <w:i/>
          <w:szCs w:val="20"/>
        </w:rPr>
        <w:t xml:space="preserve">Virksomheden skal </w:t>
      </w:r>
      <w:r w:rsidR="00AE3786" w:rsidRPr="00403958">
        <w:rPr>
          <w:i/>
          <w:szCs w:val="20"/>
        </w:rPr>
        <w:t>hvert kvartal</w:t>
      </w:r>
      <w:r w:rsidRPr="00403958">
        <w:rPr>
          <w:i/>
          <w:szCs w:val="20"/>
        </w:rPr>
        <w:t xml:space="preserve"> gennemføre en kontrol for revner, lunker og andre skader af tætte belægninger og kar. Tilsynsmyndigheden kan kræve, at virksomheden lader en uvildig sagkyndig foretage kontrollen, dog højst 1 gang hvert 3. år.”</w:t>
      </w:r>
    </w:p>
    <w:p w:rsidR="00376178" w:rsidRPr="00403958" w:rsidRDefault="00F748CF">
      <w:pPr>
        <w:rPr>
          <w:szCs w:val="20"/>
        </w:rPr>
      </w:pPr>
      <w:r w:rsidRPr="00403958">
        <w:rPr>
          <w:szCs w:val="20"/>
        </w:rPr>
        <w:t>F</w:t>
      </w:r>
      <w:r w:rsidR="00376178" w:rsidRPr="00403958">
        <w:rPr>
          <w:szCs w:val="20"/>
        </w:rPr>
        <w:t>rekvensen for kontrol for revner</w:t>
      </w:r>
      <w:r w:rsidRPr="00403958">
        <w:rPr>
          <w:szCs w:val="20"/>
        </w:rPr>
        <w:t xml:space="preserve"> foreslås</w:t>
      </w:r>
      <w:r w:rsidR="00376178" w:rsidRPr="00403958">
        <w:rPr>
          <w:szCs w:val="20"/>
        </w:rPr>
        <w:t xml:space="preserve"> ændre</w:t>
      </w:r>
      <w:r w:rsidR="004F3C12" w:rsidRPr="00403958">
        <w:rPr>
          <w:szCs w:val="20"/>
        </w:rPr>
        <w:t>t</w:t>
      </w:r>
      <w:r w:rsidR="00376178" w:rsidRPr="00403958">
        <w:rPr>
          <w:szCs w:val="20"/>
        </w:rPr>
        <w:t xml:space="preserve"> fra 1 gang årligt til hvert kvartal, da der er særlig risiko for miljøskade.</w:t>
      </w:r>
    </w:p>
    <w:p w:rsidR="00376178" w:rsidRPr="00403958" w:rsidRDefault="00376178">
      <w:pPr>
        <w:rPr>
          <w:szCs w:val="20"/>
        </w:rPr>
      </w:pPr>
    </w:p>
    <w:p w:rsidR="00D936A2" w:rsidRPr="00403958" w:rsidRDefault="00D936A2">
      <w:pPr>
        <w:rPr>
          <w:i/>
          <w:szCs w:val="20"/>
        </w:rPr>
      </w:pPr>
      <w:r w:rsidRPr="00403958">
        <w:rPr>
          <w:szCs w:val="20"/>
        </w:rPr>
        <w:t>Eksisterende vilkår</w:t>
      </w:r>
      <w:r w:rsidR="00AE3786" w:rsidRPr="00403958">
        <w:rPr>
          <w:szCs w:val="20"/>
        </w:rPr>
        <w:t xml:space="preserve"> 17 lyder</w:t>
      </w:r>
      <w:r w:rsidRPr="00403958">
        <w:rPr>
          <w:szCs w:val="20"/>
        </w:rPr>
        <w:t xml:space="preserve">: </w:t>
      </w:r>
      <w:r w:rsidRPr="00403958">
        <w:rPr>
          <w:i/>
          <w:szCs w:val="20"/>
        </w:rPr>
        <w:t>”Inden ibrugtagning af internt opsamlingssystem for regnvand og imprægneringsvæske skal rørsystemet inspiceres for utætheder ved en tæthedskontrol eller ved hjælp af TV-inspektion af et sagkyndigt firma.”</w:t>
      </w:r>
    </w:p>
    <w:p w:rsidR="00376178" w:rsidRPr="00403958" w:rsidRDefault="00D936A2" w:rsidP="00376178">
      <w:pPr>
        <w:rPr>
          <w:i/>
          <w:szCs w:val="20"/>
        </w:rPr>
      </w:pPr>
      <w:r w:rsidRPr="00403958">
        <w:rPr>
          <w:szCs w:val="20"/>
        </w:rPr>
        <w:t>V</w:t>
      </w:r>
      <w:r w:rsidR="00376178" w:rsidRPr="00403958">
        <w:rPr>
          <w:szCs w:val="20"/>
        </w:rPr>
        <w:t>ilkår 17</w:t>
      </w:r>
      <w:r w:rsidR="004F3C12" w:rsidRPr="00403958">
        <w:rPr>
          <w:szCs w:val="20"/>
        </w:rPr>
        <w:t xml:space="preserve"> </w:t>
      </w:r>
      <w:r w:rsidRPr="00403958">
        <w:rPr>
          <w:szCs w:val="20"/>
        </w:rPr>
        <w:t>foreslås</w:t>
      </w:r>
      <w:r w:rsidR="004F3C12" w:rsidRPr="00403958">
        <w:rPr>
          <w:szCs w:val="20"/>
        </w:rPr>
        <w:t xml:space="preserve"> </w:t>
      </w:r>
      <w:r w:rsidR="00376178" w:rsidRPr="00403958">
        <w:rPr>
          <w:szCs w:val="20"/>
        </w:rPr>
        <w:t xml:space="preserve">tilføjet: </w:t>
      </w:r>
      <w:r w:rsidR="00376178" w:rsidRPr="00403958">
        <w:rPr>
          <w:i/>
          <w:szCs w:val="20"/>
        </w:rPr>
        <w:t>” Ved nyanlæg skal der redegøres for, om systemet kan etableres overjordisk eller med anden sikring</w:t>
      </w:r>
      <w:r w:rsidR="00376178" w:rsidRPr="00403958">
        <w:rPr>
          <w:szCs w:val="20"/>
        </w:rPr>
        <w:t>.</w:t>
      </w:r>
      <w:r w:rsidR="00376178" w:rsidRPr="00403958">
        <w:rPr>
          <w:i/>
          <w:szCs w:val="20"/>
        </w:rPr>
        <w:t xml:space="preserve"> Metode for tæthedskontrol skal aftales inden udførelse”.</w:t>
      </w:r>
    </w:p>
    <w:p w:rsidR="00376178" w:rsidRPr="00403958" w:rsidRDefault="00376178">
      <w:pPr>
        <w:rPr>
          <w:szCs w:val="20"/>
        </w:rPr>
      </w:pPr>
      <w:r w:rsidRPr="00403958">
        <w:rPr>
          <w:szCs w:val="20"/>
        </w:rPr>
        <w:t>Begrundelse: Det bør overvejes ved nyanlæg at etablere systemet overjordisk, som dobbeltrør eller i rørgrave</w:t>
      </w:r>
      <w:r w:rsidR="00870027">
        <w:rPr>
          <w:szCs w:val="20"/>
        </w:rPr>
        <w:t>,</w:t>
      </w:r>
      <w:r w:rsidRPr="00403958">
        <w:rPr>
          <w:szCs w:val="20"/>
        </w:rPr>
        <w:t xml:space="preserve"> der kan inspiceres.</w:t>
      </w:r>
      <w:r w:rsidR="00D36CBC" w:rsidRPr="00403958">
        <w:rPr>
          <w:szCs w:val="20"/>
        </w:rPr>
        <w:t xml:space="preserve"> Dette for at sikre mod udslip.</w:t>
      </w:r>
    </w:p>
    <w:p w:rsidR="005E7B27" w:rsidRPr="00403958" w:rsidRDefault="005E7B27">
      <w:pPr>
        <w:rPr>
          <w:szCs w:val="20"/>
        </w:rPr>
      </w:pPr>
    </w:p>
    <w:p w:rsidR="005E7B27" w:rsidRPr="00403958" w:rsidRDefault="008A41E8" w:rsidP="00AE3786">
      <w:pPr>
        <w:pStyle w:val="Overskrift1"/>
        <w:rPr>
          <w:szCs w:val="20"/>
        </w:rPr>
      </w:pPr>
      <w:r w:rsidRPr="00403958">
        <w:rPr>
          <w:szCs w:val="20"/>
        </w:rPr>
        <w:t xml:space="preserve">Afsnit 8: </w:t>
      </w:r>
      <w:r w:rsidR="005E7B27" w:rsidRPr="00403958">
        <w:rPr>
          <w:szCs w:val="20"/>
        </w:rPr>
        <w:t xml:space="preserve">E 207. </w:t>
      </w:r>
    </w:p>
    <w:p w:rsidR="00A75F42" w:rsidRPr="00403958" w:rsidRDefault="00A75F42" w:rsidP="00A75F42">
      <w:pPr>
        <w:rPr>
          <w:i/>
          <w:szCs w:val="20"/>
        </w:rPr>
      </w:pPr>
      <w:r w:rsidRPr="00403958">
        <w:rPr>
          <w:szCs w:val="20"/>
        </w:rPr>
        <w:t>Eksisterende vilkår</w:t>
      </w:r>
      <w:r w:rsidR="00AE3786" w:rsidRPr="00403958">
        <w:rPr>
          <w:szCs w:val="20"/>
        </w:rPr>
        <w:t xml:space="preserve"> 4 lyder</w:t>
      </w:r>
      <w:r w:rsidRPr="00403958">
        <w:rPr>
          <w:szCs w:val="20"/>
        </w:rPr>
        <w:t xml:space="preserve">: </w:t>
      </w:r>
      <w:r w:rsidRPr="00403958">
        <w:rPr>
          <w:i/>
          <w:szCs w:val="20"/>
        </w:rPr>
        <w:t>” Modtagelse og udlevering af støvende varer må kun ske fra og til overdækkede lastbiler. Ved udlevering til tankbiler skal der anvendes bælge, fleksible slanger eller poser. Ved aftipning af støvende varer fra lastbil skal porten være lukket, hvis det er muligt.”</w:t>
      </w:r>
    </w:p>
    <w:p w:rsidR="005E7B27" w:rsidRPr="00403958" w:rsidRDefault="005E7B27">
      <w:pPr>
        <w:rPr>
          <w:szCs w:val="20"/>
        </w:rPr>
      </w:pPr>
      <w:r w:rsidRPr="00403958">
        <w:rPr>
          <w:szCs w:val="20"/>
        </w:rPr>
        <w:t>Vilkår 4</w:t>
      </w:r>
      <w:r w:rsidR="004F3C12" w:rsidRPr="00403958">
        <w:rPr>
          <w:szCs w:val="20"/>
        </w:rPr>
        <w:t xml:space="preserve"> </w:t>
      </w:r>
      <w:r w:rsidR="00CD2DBC" w:rsidRPr="00403958">
        <w:rPr>
          <w:szCs w:val="20"/>
        </w:rPr>
        <w:t>foreslås</w:t>
      </w:r>
      <w:r w:rsidR="004F3C12" w:rsidRPr="00403958">
        <w:rPr>
          <w:szCs w:val="20"/>
        </w:rPr>
        <w:t xml:space="preserve"> </w:t>
      </w:r>
      <w:r w:rsidRPr="00403958">
        <w:rPr>
          <w:szCs w:val="20"/>
        </w:rPr>
        <w:t>præcisere</w:t>
      </w:r>
      <w:r w:rsidR="004F3C12" w:rsidRPr="00403958">
        <w:rPr>
          <w:szCs w:val="20"/>
        </w:rPr>
        <w:t>t,</w:t>
      </w:r>
      <w:r w:rsidRPr="00403958">
        <w:rPr>
          <w:szCs w:val="20"/>
        </w:rPr>
        <w:t xml:space="preserve"> bl.a. ved at sætning 3 ændres til: </w:t>
      </w:r>
      <w:r w:rsidRPr="00403958">
        <w:rPr>
          <w:i/>
          <w:szCs w:val="20"/>
        </w:rPr>
        <w:t>”</w:t>
      </w:r>
      <w:r w:rsidR="009D0655" w:rsidRPr="00403958">
        <w:rPr>
          <w:i/>
          <w:szCs w:val="20"/>
        </w:rPr>
        <w:t xml:space="preserve"> Aftipning af støvende råvarer skal ske indendørs med lukket port eller som bagtip ned i et påslag med bændler. [Godkendelsesmyndigheden kan, hvis afstanden til naboer er tilstrækkelig, tillade</w:t>
      </w:r>
      <w:r w:rsidR="00870027">
        <w:rPr>
          <w:i/>
          <w:szCs w:val="20"/>
        </w:rPr>
        <w:t>,</w:t>
      </w:r>
      <w:r w:rsidR="009D0655" w:rsidRPr="00403958">
        <w:rPr>
          <w:i/>
          <w:szCs w:val="20"/>
        </w:rPr>
        <w:t xml:space="preserve"> at aftipning sker med åben port.]”</w:t>
      </w:r>
      <w:r w:rsidR="009D0655" w:rsidRPr="00403958">
        <w:rPr>
          <w:szCs w:val="20"/>
        </w:rPr>
        <w:br/>
        <w:t xml:space="preserve">Begrundelse: Ændringen sker </w:t>
      </w:r>
      <w:r w:rsidRPr="00403958">
        <w:rPr>
          <w:szCs w:val="20"/>
        </w:rPr>
        <w:t>med henblik på at forbygge støvgener.</w:t>
      </w:r>
    </w:p>
    <w:p w:rsidR="009D0655" w:rsidRPr="00403958" w:rsidRDefault="009D0655">
      <w:pPr>
        <w:rPr>
          <w:szCs w:val="20"/>
        </w:rPr>
      </w:pPr>
    </w:p>
    <w:p w:rsidR="00A73B29" w:rsidRPr="00403958" w:rsidRDefault="00A73B29" w:rsidP="00A73B29">
      <w:pPr>
        <w:rPr>
          <w:szCs w:val="20"/>
        </w:rPr>
      </w:pPr>
      <w:r w:rsidRPr="00403958">
        <w:rPr>
          <w:szCs w:val="20"/>
        </w:rPr>
        <w:t>Vilkår 8</w:t>
      </w:r>
      <w:r w:rsidR="004F3C12" w:rsidRPr="00403958">
        <w:rPr>
          <w:szCs w:val="20"/>
        </w:rPr>
        <w:t xml:space="preserve"> </w:t>
      </w:r>
      <w:r w:rsidR="0078790C" w:rsidRPr="00403958">
        <w:rPr>
          <w:szCs w:val="20"/>
        </w:rPr>
        <w:t>foreslås</w:t>
      </w:r>
      <w:r w:rsidR="004F3C12" w:rsidRPr="00403958">
        <w:rPr>
          <w:szCs w:val="20"/>
        </w:rPr>
        <w:t xml:space="preserve"> </w:t>
      </w:r>
      <w:r w:rsidRPr="00403958">
        <w:rPr>
          <w:szCs w:val="20"/>
        </w:rPr>
        <w:t>opdatere</w:t>
      </w:r>
      <w:r w:rsidR="004F3C12" w:rsidRPr="00403958">
        <w:rPr>
          <w:szCs w:val="20"/>
        </w:rPr>
        <w:t>t</w:t>
      </w:r>
      <w:r w:rsidRPr="00403958">
        <w:rPr>
          <w:szCs w:val="20"/>
        </w:rPr>
        <w:t xml:space="preserve"> mht. filtre og alarmer til: </w:t>
      </w:r>
      <w:r w:rsidRPr="00403958">
        <w:rPr>
          <w:i/>
          <w:szCs w:val="20"/>
        </w:rPr>
        <w:t xml:space="preserve">” Afsug fra pillekøler og tørreluft fra tørrerier skal renses i cyklon eller andre mekaniske støvudskillere </w:t>
      </w:r>
      <w:r w:rsidRPr="00403958">
        <w:rPr>
          <w:i/>
          <w:szCs w:val="20"/>
        </w:rPr>
        <w:lastRenderedPageBreak/>
        <w:t>som f.eks. cyklofaner, ventikloner eller filtre. Cykloner eller andre mekaniske støvudskillere som f.eks. cyklofaner eller ventikloner skal enten være forsynet med stuvemelder eller have kontinuert fungerende overvågningsudstyr med on-off alarmer i afkast efter rensningsforanstaltningerne.</w:t>
      </w:r>
      <w:r w:rsidRPr="00403958">
        <w:rPr>
          <w:i/>
          <w:szCs w:val="20"/>
        </w:rPr>
        <w:br/>
        <w:t>[Hvis der bruges kontinuert overvågningsudstyr, indsætter tilsynsmyndigheden: Alarmer skal kalibreres/indstilles efter leverandørens anvisning.]”</w:t>
      </w:r>
    </w:p>
    <w:p w:rsidR="00A73B29" w:rsidRPr="00403958" w:rsidRDefault="00A73B29">
      <w:pPr>
        <w:rPr>
          <w:szCs w:val="20"/>
        </w:rPr>
      </w:pPr>
      <w:r w:rsidRPr="00403958">
        <w:rPr>
          <w:szCs w:val="20"/>
        </w:rPr>
        <w:t>Begrundelse: Ud over cykloner anvendes også filtre</w:t>
      </w:r>
      <w:r w:rsidR="009E2412" w:rsidRPr="00403958">
        <w:rPr>
          <w:szCs w:val="20"/>
        </w:rPr>
        <w:t xml:space="preserve"> i praksis, hvorfor dette indføjes</w:t>
      </w:r>
      <w:r w:rsidRPr="00403958">
        <w:rPr>
          <w:szCs w:val="20"/>
        </w:rPr>
        <w:t>. Alarmer skal kalibreres og indstilles korrekt.</w:t>
      </w:r>
    </w:p>
    <w:p w:rsidR="00A73B29" w:rsidRPr="00403958" w:rsidRDefault="00A73B29">
      <w:pPr>
        <w:rPr>
          <w:szCs w:val="20"/>
        </w:rPr>
      </w:pPr>
    </w:p>
    <w:p w:rsidR="005E7B27" w:rsidRPr="00403958" w:rsidRDefault="00127ED7" w:rsidP="00AE3786">
      <w:pPr>
        <w:pStyle w:val="Overskrift1"/>
        <w:rPr>
          <w:szCs w:val="20"/>
        </w:rPr>
      </w:pPr>
      <w:r w:rsidRPr="00403958">
        <w:rPr>
          <w:szCs w:val="20"/>
        </w:rPr>
        <w:t xml:space="preserve">Afsnit 9. E 215. </w:t>
      </w:r>
    </w:p>
    <w:p w:rsidR="00127ED7" w:rsidRPr="00403958" w:rsidRDefault="00127ED7">
      <w:pPr>
        <w:rPr>
          <w:i/>
          <w:szCs w:val="20"/>
        </w:rPr>
      </w:pPr>
      <w:r w:rsidRPr="00403958">
        <w:rPr>
          <w:szCs w:val="20"/>
        </w:rPr>
        <w:t>Nyt vilkår 7</w:t>
      </w:r>
      <w:r w:rsidR="00AE3786" w:rsidRPr="00403958">
        <w:rPr>
          <w:szCs w:val="20"/>
        </w:rPr>
        <w:t xml:space="preserve"> foreslås</w:t>
      </w:r>
      <w:r w:rsidRPr="00403958">
        <w:rPr>
          <w:szCs w:val="20"/>
        </w:rPr>
        <w:t>:</w:t>
      </w:r>
      <w:r w:rsidR="00AE3786" w:rsidRPr="00403958">
        <w:rPr>
          <w:szCs w:val="20"/>
        </w:rPr>
        <w:t xml:space="preserve"> </w:t>
      </w:r>
      <w:r w:rsidRPr="00403958">
        <w:rPr>
          <w:szCs w:val="20"/>
        </w:rPr>
        <w:t>”</w:t>
      </w:r>
      <w:r w:rsidRPr="00403958">
        <w:rPr>
          <w:i/>
          <w:szCs w:val="20"/>
        </w:rPr>
        <w:t>Kar til dypimprægnering skal være overdækket, når de ikke er i brug.”</w:t>
      </w:r>
    </w:p>
    <w:p w:rsidR="00127ED7" w:rsidRPr="00403958" w:rsidRDefault="00127ED7">
      <w:pPr>
        <w:rPr>
          <w:szCs w:val="20"/>
        </w:rPr>
      </w:pPr>
      <w:r w:rsidRPr="00403958">
        <w:rPr>
          <w:szCs w:val="20"/>
        </w:rPr>
        <w:t>Begrundelse: BAT for at reducere emissioner.</w:t>
      </w:r>
    </w:p>
    <w:p w:rsidR="00127ED7" w:rsidRPr="00403958" w:rsidRDefault="00127ED7">
      <w:pPr>
        <w:rPr>
          <w:szCs w:val="20"/>
        </w:rPr>
      </w:pPr>
    </w:p>
    <w:p w:rsidR="00127ED7" w:rsidRPr="00403958" w:rsidRDefault="00127ED7" w:rsidP="00AE3786">
      <w:pPr>
        <w:rPr>
          <w:i/>
          <w:szCs w:val="20"/>
        </w:rPr>
      </w:pPr>
      <w:r w:rsidRPr="00403958">
        <w:rPr>
          <w:szCs w:val="20"/>
        </w:rPr>
        <w:t>Nyt vilkår 8</w:t>
      </w:r>
      <w:r w:rsidR="00AE3786" w:rsidRPr="00403958">
        <w:rPr>
          <w:szCs w:val="20"/>
        </w:rPr>
        <w:t xml:space="preserve"> foreslås</w:t>
      </w:r>
      <w:r w:rsidRPr="00403958">
        <w:rPr>
          <w:szCs w:val="20"/>
        </w:rPr>
        <w:t>:</w:t>
      </w:r>
      <w:r w:rsidR="00AE3786" w:rsidRPr="00403958">
        <w:rPr>
          <w:szCs w:val="20"/>
        </w:rPr>
        <w:t xml:space="preserve"> </w:t>
      </w:r>
      <w:r w:rsidR="00AE3786" w:rsidRPr="00403958">
        <w:rPr>
          <w:i/>
          <w:szCs w:val="20"/>
        </w:rPr>
        <w:t>”</w:t>
      </w:r>
      <w:r w:rsidRPr="00403958">
        <w:rPr>
          <w:i/>
          <w:szCs w:val="20"/>
        </w:rPr>
        <w:t>Træ skal dryppe af over karret</w:t>
      </w:r>
      <w:r w:rsidR="00AE3786" w:rsidRPr="00403958">
        <w:rPr>
          <w:i/>
          <w:szCs w:val="20"/>
        </w:rPr>
        <w:t>,</w:t>
      </w:r>
      <w:r w:rsidRPr="00403958">
        <w:rPr>
          <w:i/>
          <w:szCs w:val="20"/>
        </w:rPr>
        <w:t xml:space="preserve"> før det løftes væk.” </w:t>
      </w:r>
    </w:p>
    <w:p w:rsidR="00127ED7" w:rsidRPr="00403958" w:rsidRDefault="00127ED7">
      <w:pPr>
        <w:rPr>
          <w:szCs w:val="20"/>
        </w:rPr>
      </w:pPr>
      <w:r w:rsidRPr="00403958">
        <w:rPr>
          <w:szCs w:val="20"/>
        </w:rPr>
        <w:t>Begrundelse: BAT for at undgå spild.</w:t>
      </w:r>
    </w:p>
    <w:p w:rsidR="00127ED7" w:rsidRPr="00403958" w:rsidRDefault="00127ED7">
      <w:pPr>
        <w:rPr>
          <w:szCs w:val="20"/>
        </w:rPr>
      </w:pPr>
    </w:p>
    <w:p w:rsidR="00C77F7F" w:rsidRPr="00403958" w:rsidRDefault="00C77F7F">
      <w:pPr>
        <w:rPr>
          <w:szCs w:val="20"/>
        </w:rPr>
      </w:pPr>
      <w:r w:rsidRPr="00403958">
        <w:rPr>
          <w:szCs w:val="20"/>
        </w:rPr>
        <w:t>Vilkår 27</w:t>
      </w:r>
      <w:r w:rsidR="00AE3786" w:rsidRPr="00403958">
        <w:rPr>
          <w:szCs w:val="20"/>
        </w:rPr>
        <w:t xml:space="preserve"> </w:t>
      </w:r>
      <w:r w:rsidR="0078790C" w:rsidRPr="00403958">
        <w:rPr>
          <w:szCs w:val="20"/>
        </w:rPr>
        <w:t>(</w:t>
      </w:r>
      <w:r w:rsidR="00AE3786" w:rsidRPr="00403958">
        <w:rPr>
          <w:szCs w:val="20"/>
        </w:rPr>
        <w:t>t</w:t>
      </w:r>
      <w:r w:rsidR="0078790C" w:rsidRPr="00403958">
        <w:rPr>
          <w:szCs w:val="20"/>
        </w:rPr>
        <w:t>idligere vilkår nr. 25)</w:t>
      </w:r>
      <w:r w:rsidR="00AE3786" w:rsidRPr="00403958">
        <w:rPr>
          <w:szCs w:val="20"/>
        </w:rPr>
        <w:t xml:space="preserve"> lyder</w:t>
      </w:r>
      <w:r w:rsidRPr="00403958">
        <w:rPr>
          <w:szCs w:val="20"/>
        </w:rPr>
        <w:t>:</w:t>
      </w:r>
      <w:r w:rsidR="0078790C" w:rsidRPr="00403958">
        <w:rPr>
          <w:szCs w:val="20"/>
        </w:rPr>
        <w:t xml:space="preserve"> </w:t>
      </w:r>
      <w:r w:rsidR="0078790C" w:rsidRPr="00403958">
        <w:rPr>
          <w:i/>
          <w:szCs w:val="20"/>
        </w:rPr>
        <w:t>”Virksomheden skal mindst én gang årligt foretage visuel kontrol af tætheden af tætte belægninger. Eventuelle utætheder skal udbedres hurtigst muligt. Tilsynsmyndigheden kan kræve, at virksomheden lader en uvildig sagkyndig foretage kontrollen, dog højst 1 gang hvert 3. år.”</w:t>
      </w:r>
      <w:r w:rsidR="00870027">
        <w:rPr>
          <w:i/>
          <w:szCs w:val="20"/>
        </w:rPr>
        <w:t xml:space="preserve"> </w:t>
      </w:r>
      <w:r w:rsidR="00AE3786" w:rsidRPr="00403958">
        <w:rPr>
          <w:szCs w:val="20"/>
        </w:rPr>
        <w:t>Dette</w:t>
      </w:r>
      <w:r w:rsidRPr="00403958">
        <w:rPr>
          <w:szCs w:val="20"/>
        </w:rPr>
        <w:t xml:space="preserve"> </w:t>
      </w:r>
      <w:r w:rsidR="0078790C" w:rsidRPr="00403958">
        <w:rPr>
          <w:szCs w:val="20"/>
        </w:rPr>
        <w:t xml:space="preserve">foreslås </w:t>
      </w:r>
      <w:r w:rsidRPr="00403958">
        <w:rPr>
          <w:szCs w:val="20"/>
        </w:rPr>
        <w:t>ændre</w:t>
      </w:r>
      <w:r w:rsidR="0078790C" w:rsidRPr="00403958">
        <w:rPr>
          <w:szCs w:val="20"/>
        </w:rPr>
        <w:t xml:space="preserve">t </w:t>
      </w:r>
      <w:r w:rsidRPr="00403958">
        <w:rPr>
          <w:szCs w:val="20"/>
        </w:rPr>
        <w:t xml:space="preserve">med hensyn til frekvens til: </w:t>
      </w:r>
      <w:r w:rsidRPr="00403958">
        <w:rPr>
          <w:i/>
          <w:szCs w:val="20"/>
        </w:rPr>
        <w:t>” Virksomheden skal mindst én gang hvert kvartal foretage visuel kontrol af tætheden af tætte belægninger. Eventuelle utætheder skal udbedres hurtigst muligt.”</w:t>
      </w:r>
      <w:r w:rsidRPr="00403958">
        <w:rPr>
          <w:szCs w:val="20"/>
        </w:rPr>
        <w:t xml:space="preserve"> </w:t>
      </w:r>
    </w:p>
    <w:p w:rsidR="00127ED7" w:rsidRPr="00403958" w:rsidRDefault="00C77F7F">
      <w:pPr>
        <w:rPr>
          <w:szCs w:val="20"/>
        </w:rPr>
      </w:pPr>
      <w:r w:rsidRPr="00403958">
        <w:rPr>
          <w:szCs w:val="20"/>
        </w:rPr>
        <w:t xml:space="preserve">Begrundelse: </w:t>
      </w:r>
      <w:r w:rsidR="00AE3786" w:rsidRPr="00403958">
        <w:rPr>
          <w:szCs w:val="20"/>
        </w:rPr>
        <w:t xml:space="preserve">Det er </w:t>
      </w:r>
      <w:r w:rsidRPr="00403958">
        <w:rPr>
          <w:szCs w:val="20"/>
        </w:rPr>
        <w:t>Best practice</w:t>
      </w:r>
      <w:r w:rsidR="00AE3786" w:rsidRPr="00403958">
        <w:rPr>
          <w:szCs w:val="20"/>
        </w:rPr>
        <w:t>. F</w:t>
      </w:r>
      <w:r w:rsidRPr="00403958">
        <w:rPr>
          <w:szCs w:val="20"/>
        </w:rPr>
        <w:t>rekvens</w:t>
      </w:r>
      <w:r w:rsidR="00870027">
        <w:rPr>
          <w:szCs w:val="20"/>
        </w:rPr>
        <w:t>en</w:t>
      </w:r>
      <w:r w:rsidRPr="00403958">
        <w:rPr>
          <w:szCs w:val="20"/>
        </w:rPr>
        <w:t xml:space="preserve"> bør være kvartalsvis pga. de anvendte kemikalier.</w:t>
      </w:r>
    </w:p>
    <w:p w:rsidR="00C77F7F" w:rsidRPr="00403958" w:rsidRDefault="00C77F7F">
      <w:pPr>
        <w:rPr>
          <w:szCs w:val="20"/>
        </w:rPr>
      </w:pPr>
    </w:p>
    <w:p w:rsidR="00D1119A" w:rsidRPr="00403958" w:rsidRDefault="00A64AB2" w:rsidP="00AE3786">
      <w:pPr>
        <w:pStyle w:val="Overskrift1"/>
        <w:rPr>
          <w:szCs w:val="20"/>
        </w:rPr>
      </w:pPr>
      <w:r w:rsidRPr="00403958">
        <w:rPr>
          <w:szCs w:val="20"/>
        </w:rPr>
        <w:t xml:space="preserve">Afsnit 10. F 207. </w:t>
      </w:r>
    </w:p>
    <w:p w:rsidR="00D1119A" w:rsidRPr="00403958" w:rsidRDefault="00D1119A" w:rsidP="00662ACE">
      <w:pPr>
        <w:rPr>
          <w:szCs w:val="20"/>
        </w:rPr>
      </w:pPr>
      <w:r w:rsidRPr="00403958">
        <w:rPr>
          <w:szCs w:val="20"/>
        </w:rPr>
        <w:t>Eksisterende vilkår</w:t>
      </w:r>
      <w:r w:rsidR="00AE3786" w:rsidRPr="00403958">
        <w:rPr>
          <w:szCs w:val="20"/>
        </w:rPr>
        <w:t xml:space="preserve"> 7 lyder</w:t>
      </w:r>
      <w:r w:rsidRPr="00403958">
        <w:rPr>
          <w:szCs w:val="20"/>
        </w:rPr>
        <w:t xml:space="preserve">: </w:t>
      </w:r>
      <w:r w:rsidRPr="00403958">
        <w:rPr>
          <w:i/>
          <w:szCs w:val="20"/>
        </w:rPr>
        <w:t>” Afsug fra påslag, slaglemølle og aspirationsanlæg skal renses i filtre. Filtrene skal være monteret efter fabrikantens forskrifter. Der skal foreligge en dokumentation og garanti fra leverandøren, at filtrene og filterposerne kan overholde grænseværdierne nævnt i vilkår 13, samt at de er velegnet til at tilbageholde organiske proteinholdige partikler. Filterposerne skal være antistatiske.”</w:t>
      </w:r>
    </w:p>
    <w:p w:rsidR="00662ACE" w:rsidRPr="00403958" w:rsidRDefault="00AE3786" w:rsidP="00662ACE">
      <w:pPr>
        <w:rPr>
          <w:szCs w:val="20"/>
        </w:rPr>
      </w:pPr>
      <w:r w:rsidRPr="00403958">
        <w:rPr>
          <w:szCs w:val="20"/>
        </w:rPr>
        <w:t>V</w:t>
      </w:r>
      <w:r w:rsidR="00662ACE" w:rsidRPr="00403958">
        <w:rPr>
          <w:szCs w:val="20"/>
        </w:rPr>
        <w:t>ilkår</w:t>
      </w:r>
      <w:r w:rsidRPr="00403958">
        <w:rPr>
          <w:szCs w:val="20"/>
        </w:rPr>
        <w:t>et</w:t>
      </w:r>
      <w:r w:rsidR="00DB0EB0" w:rsidRPr="00403958">
        <w:rPr>
          <w:szCs w:val="20"/>
        </w:rPr>
        <w:t xml:space="preserve"> </w:t>
      </w:r>
      <w:r w:rsidR="00D1119A" w:rsidRPr="00403958">
        <w:rPr>
          <w:szCs w:val="20"/>
        </w:rPr>
        <w:t>er</w:t>
      </w:r>
      <w:r w:rsidR="00662ACE" w:rsidRPr="00403958">
        <w:rPr>
          <w:szCs w:val="20"/>
        </w:rPr>
        <w:t xml:space="preserve"> meget specifikt</w:t>
      </w:r>
      <w:r w:rsidR="00870027">
        <w:rPr>
          <w:szCs w:val="20"/>
        </w:rPr>
        <w:t>,</w:t>
      </w:r>
      <w:r w:rsidR="00662ACE" w:rsidRPr="00403958">
        <w:rPr>
          <w:szCs w:val="20"/>
        </w:rPr>
        <w:t xml:space="preserve"> og det </w:t>
      </w:r>
      <w:r w:rsidR="00D1119A" w:rsidRPr="00403958">
        <w:rPr>
          <w:szCs w:val="20"/>
        </w:rPr>
        <w:t>foreslås</w:t>
      </w:r>
      <w:r w:rsidR="00882E15" w:rsidRPr="00403958">
        <w:rPr>
          <w:szCs w:val="20"/>
        </w:rPr>
        <w:t xml:space="preserve"> ændret</w:t>
      </w:r>
      <w:r w:rsidR="00662ACE" w:rsidRPr="00403958">
        <w:rPr>
          <w:szCs w:val="20"/>
        </w:rPr>
        <w:t xml:space="preserve"> til tilsvarende i andre brancher.  Følgende </w:t>
      </w:r>
      <w:r w:rsidR="00D1119A" w:rsidRPr="00403958">
        <w:rPr>
          <w:szCs w:val="20"/>
        </w:rPr>
        <w:t>foreslås</w:t>
      </w:r>
      <w:r w:rsidR="00662ACE" w:rsidRPr="00403958">
        <w:rPr>
          <w:szCs w:val="20"/>
        </w:rPr>
        <w:t xml:space="preserve"> slettet: </w:t>
      </w:r>
      <w:r w:rsidR="00662ACE" w:rsidRPr="00403958">
        <w:rPr>
          <w:i/>
          <w:szCs w:val="20"/>
        </w:rPr>
        <w:t>”Filtrene skal være monteret efter fabrikantens forskrifter.</w:t>
      </w:r>
      <w:r w:rsidR="008B5097" w:rsidRPr="00403958">
        <w:rPr>
          <w:i/>
          <w:szCs w:val="20"/>
        </w:rPr>
        <w:t xml:space="preserve"> Der skal foreligge en dokumentation og garanti fra leverandøren,</w:t>
      </w:r>
      <w:r w:rsidR="00D9611B" w:rsidRPr="00403958">
        <w:rPr>
          <w:i/>
          <w:szCs w:val="20"/>
        </w:rPr>
        <w:t>….</w:t>
      </w:r>
      <w:r w:rsidR="008B5097" w:rsidRPr="00403958">
        <w:rPr>
          <w:i/>
          <w:szCs w:val="20"/>
        </w:rPr>
        <w:t xml:space="preserve"> </w:t>
      </w:r>
      <w:r w:rsidR="00D9611B" w:rsidRPr="00403958">
        <w:rPr>
          <w:i/>
          <w:szCs w:val="20"/>
        </w:rPr>
        <w:t>vilkår</w:t>
      </w:r>
      <w:r w:rsidR="008B5097" w:rsidRPr="00403958">
        <w:rPr>
          <w:i/>
          <w:szCs w:val="20"/>
        </w:rPr>
        <w:t xml:space="preserve"> 13</w:t>
      </w:r>
      <w:r w:rsidR="00D9611B" w:rsidRPr="00403958">
        <w:rPr>
          <w:i/>
          <w:szCs w:val="20"/>
        </w:rPr>
        <w:t>…….</w:t>
      </w:r>
      <w:r w:rsidR="00662ACE" w:rsidRPr="00403958">
        <w:rPr>
          <w:i/>
          <w:szCs w:val="20"/>
        </w:rPr>
        <w:t xml:space="preserve"> at tilbageholde organiske proteinholdige partikler.</w:t>
      </w:r>
      <w:r w:rsidR="00D9611B" w:rsidRPr="00403958">
        <w:rPr>
          <w:i/>
          <w:szCs w:val="20"/>
        </w:rPr>
        <w:t>”</w:t>
      </w:r>
    </w:p>
    <w:p w:rsidR="00662ACE" w:rsidRPr="00403958" w:rsidRDefault="00D1119A" w:rsidP="00662ACE">
      <w:pPr>
        <w:rPr>
          <w:i/>
          <w:szCs w:val="20"/>
        </w:rPr>
      </w:pPr>
      <w:r w:rsidRPr="00403958">
        <w:rPr>
          <w:szCs w:val="20"/>
        </w:rPr>
        <w:t>Vilkåret foreslås æ</w:t>
      </w:r>
      <w:r w:rsidR="00662ACE" w:rsidRPr="00403958">
        <w:rPr>
          <w:szCs w:val="20"/>
        </w:rPr>
        <w:t>ndre</w:t>
      </w:r>
      <w:r w:rsidRPr="00403958">
        <w:rPr>
          <w:szCs w:val="20"/>
        </w:rPr>
        <w:t>t</w:t>
      </w:r>
      <w:r w:rsidR="00662ACE" w:rsidRPr="00403958">
        <w:rPr>
          <w:szCs w:val="20"/>
        </w:rPr>
        <w:t xml:space="preserve"> efter 1. punktum til: </w:t>
      </w:r>
      <w:r w:rsidR="00662ACE" w:rsidRPr="00403958">
        <w:rPr>
          <w:i/>
          <w:szCs w:val="20"/>
        </w:rPr>
        <w:t>”Der skal foreligge dokumentation fra leverandøren, at filtrene og filterposerne kan overholde grænseværdierne nævnt i vilkår 14, samt at de er velegnet til den aktuelle proces, samt anvisninger om kontrol og vedligehold.”</w:t>
      </w:r>
    </w:p>
    <w:p w:rsidR="006B72D7" w:rsidRPr="00403958" w:rsidRDefault="006B72D7">
      <w:pPr>
        <w:rPr>
          <w:szCs w:val="20"/>
        </w:rPr>
      </w:pPr>
    </w:p>
    <w:p w:rsidR="00662ACE" w:rsidRPr="00403958" w:rsidRDefault="00662ACE" w:rsidP="00882E15">
      <w:pPr>
        <w:rPr>
          <w:i/>
          <w:szCs w:val="20"/>
        </w:rPr>
      </w:pPr>
      <w:r w:rsidRPr="00403958">
        <w:rPr>
          <w:szCs w:val="20"/>
        </w:rPr>
        <w:t>Nyt vilkår 11</w:t>
      </w:r>
      <w:r w:rsidR="00882E15" w:rsidRPr="00403958">
        <w:rPr>
          <w:szCs w:val="20"/>
        </w:rPr>
        <w:t xml:space="preserve"> </w:t>
      </w:r>
      <w:r w:rsidR="00D1119A" w:rsidRPr="00403958">
        <w:rPr>
          <w:szCs w:val="20"/>
        </w:rPr>
        <w:t>foreslås</w:t>
      </w:r>
      <w:r w:rsidR="00882E15" w:rsidRPr="00403958">
        <w:rPr>
          <w:szCs w:val="20"/>
        </w:rPr>
        <w:t xml:space="preserve"> indfø</w:t>
      </w:r>
      <w:r w:rsidR="00D1119A" w:rsidRPr="00403958">
        <w:rPr>
          <w:szCs w:val="20"/>
        </w:rPr>
        <w:t>jet</w:t>
      </w:r>
      <w:r w:rsidRPr="00403958">
        <w:rPr>
          <w:szCs w:val="20"/>
        </w:rPr>
        <w:t>:</w:t>
      </w:r>
      <w:r w:rsidR="00882E15" w:rsidRPr="00403958">
        <w:rPr>
          <w:szCs w:val="20"/>
        </w:rPr>
        <w:t xml:space="preserve"> </w:t>
      </w:r>
      <w:r w:rsidRPr="00403958">
        <w:rPr>
          <w:i/>
          <w:szCs w:val="20"/>
        </w:rPr>
        <w:t>”[Hvis der indrettes vaskepladser stilles vilkår om: Vaskepladsen skal være udført med en tæt belægning, og med fald til</w:t>
      </w:r>
      <w:r w:rsidRPr="00403958">
        <w:rPr>
          <w:szCs w:val="20"/>
        </w:rPr>
        <w:t xml:space="preserve"> </w:t>
      </w:r>
      <w:r w:rsidRPr="00403958">
        <w:rPr>
          <w:i/>
          <w:szCs w:val="20"/>
        </w:rPr>
        <w:t>afløb, og skal være udformet med kontrolleret afledning af afløbsvandet.]”</w:t>
      </w:r>
    </w:p>
    <w:p w:rsidR="00662ACE" w:rsidRPr="00403958" w:rsidRDefault="00662ACE">
      <w:pPr>
        <w:rPr>
          <w:szCs w:val="20"/>
        </w:rPr>
      </w:pPr>
      <w:r w:rsidRPr="00403958">
        <w:rPr>
          <w:szCs w:val="20"/>
        </w:rPr>
        <w:t>Begrundelse: Fødevareministeriet kræver, at der er indrettet vaskepladser iflg. Biproduktforordningen, og det foreslås</w:t>
      </w:r>
      <w:r w:rsidR="00882E15" w:rsidRPr="00403958">
        <w:rPr>
          <w:szCs w:val="20"/>
        </w:rPr>
        <w:t>,</w:t>
      </w:r>
      <w:r w:rsidRPr="00403958">
        <w:rPr>
          <w:szCs w:val="20"/>
        </w:rPr>
        <w:t xml:space="preserve"> at der formuleres et standardvilkår herom.  </w:t>
      </w:r>
    </w:p>
    <w:p w:rsidR="006B72D7" w:rsidRPr="00403958" w:rsidRDefault="006B72D7">
      <w:pPr>
        <w:rPr>
          <w:szCs w:val="20"/>
        </w:rPr>
      </w:pPr>
    </w:p>
    <w:p w:rsidR="00F96E6B" w:rsidRPr="00403958" w:rsidRDefault="00F96E6B" w:rsidP="00AE3786">
      <w:pPr>
        <w:pStyle w:val="Overskrift1"/>
        <w:rPr>
          <w:szCs w:val="20"/>
        </w:rPr>
      </w:pPr>
      <w:r w:rsidRPr="00403958">
        <w:rPr>
          <w:szCs w:val="20"/>
        </w:rPr>
        <w:t xml:space="preserve">Afsnit 11. G 201. </w:t>
      </w:r>
    </w:p>
    <w:p w:rsidR="00C512AD" w:rsidRPr="00403958" w:rsidRDefault="00C512AD" w:rsidP="00C512AD">
      <w:pPr>
        <w:rPr>
          <w:szCs w:val="20"/>
        </w:rPr>
      </w:pPr>
      <w:r w:rsidRPr="00403958">
        <w:rPr>
          <w:szCs w:val="20"/>
        </w:rPr>
        <w:t xml:space="preserve">Vilkår 8 om emissionsgrænseværdier </w:t>
      </w:r>
      <w:r w:rsidR="00D1119A" w:rsidRPr="00403958">
        <w:rPr>
          <w:szCs w:val="20"/>
        </w:rPr>
        <w:t>foreslås</w:t>
      </w:r>
      <w:r w:rsidRPr="00403958">
        <w:rPr>
          <w:szCs w:val="20"/>
        </w:rPr>
        <w:t xml:space="preserve"> ændret, så kedelanlæg fremover reguleres som øvrige energianlæg. D.v.s. kedler, der udleder røggasserne gennem en fælles skorsten, skal betragtes som et anlæg, og kapaciteterne lægges sammen ved beregning af det enkelte kedelanlæg samlede nominelle indfyrede effekt.</w:t>
      </w:r>
    </w:p>
    <w:p w:rsidR="00C512AD" w:rsidRPr="00403958" w:rsidRDefault="00C512AD" w:rsidP="00C512AD">
      <w:pPr>
        <w:rPr>
          <w:szCs w:val="20"/>
        </w:rPr>
      </w:pPr>
    </w:p>
    <w:p w:rsidR="00C512AD" w:rsidRPr="00403958" w:rsidRDefault="00C9002C" w:rsidP="00C512AD">
      <w:pPr>
        <w:rPr>
          <w:szCs w:val="20"/>
        </w:rPr>
      </w:pPr>
      <w:r w:rsidRPr="00403958">
        <w:rPr>
          <w:szCs w:val="20"/>
        </w:rPr>
        <w:t>Det t</w:t>
      </w:r>
      <w:r w:rsidR="00C512AD" w:rsidRPr="00403958">
        <w:rPr>
          <w:szCs w:val="20"/>
        </w:rPr>
        <w:t>idligere vilkår 18 om AMS-kontrol med NO</w:t>
      </w:r>
      <w:r w:rsidR="00C512AD" w:rsidRPr="00403958">
        <w:rPr>
          <w:szCs w:val="20"/>
          <w:vertAlign w:val="subscript"/>
        </w:rPr>
        <w:t>x</w:t>
      </w:r>
      <w:r w:rsidR="00C512AD" w:rsidRPr="00403958">
        <w:rPr>
          <w:szCs w:val="20"/>
        </w:rPr>
        <w:t>-emissionen fra motorer og turbiner udgår, da egenkontrollen med motorer og turbiner nu er reguleret direkte af gasmotorbekendtgørelsen.</w:t>
      </w:r>
    </w:p>
    <w:p w:rsidR="00C512AD" w:rsidRPr="00403958" w:rsidRDefault="00C512AD" w:rsidP="00C512AD">
      <w:pPr>
        <w:rPr>
          <w:szCs w:val="20"/>
        </w:rPr>
      </w:pPr>
    </w:p>
    <w:p w:rsidR="00C512AD" w:rsidRPr="00403958" w:rsidRDefault="00C512AD" w:rsidP="00C512AD">
      <w:pPr>
        <w:rPr>
          <w:szCs w:val="20"/>
        </w:rPr>
      </w:pPr>
      <w:r w:rsidRPr="00403958">
        <w:rPr>
          <w:szCs w:val="20"/>
        </w:rPr>
        <w:t>Vilkår 18 (tidligere vilkår 19)</w:t>
      </w:r>
      <w:r w:rsidR="00882E15" w:rsidRPr="00403958">
        <w:rPr>
          <w:szCs w:val="20"/>
        </w:rPr>
        <w:t xml:space="preserve"> </w:t>
      </w:r>
      <w:r w:rsidRPr="00403958">
        <w:rPr>
          <w:szCs w:val="20"/>
        </w:rPr>
        <w:t>om kvalitetssikring af AMS er præciseret.</w:t>
      </w:r>
    </w:p>
    <w:p w:rsidR="00C512AD" w:rsidRPr="00403958" w:rsidRDefault="00C512AD" w:rsidP="00C512AD">
      <w:pPr>
        <w:rPr>
          <w:szCs w:val="20"/>
        </w:rPr>
      </w:pPr>
    </w:p>
    <w:p w:rsidR="00C512AD" w:rsidRPr="00403958" w:rsidRDefault="00C512AD" w:rsidP="00C512AD">
      <w:pPr>
        <w:rPr>
          <w:szCs w:val="20"/>
        </w:rPr>
      </w:pPr>
      <w:r w:rsidRPr="00403958">
        <w:rPr>
          <w:szCs w:val="20"/>
        </w:rPr>
        <w:t>Vilkår 20 (tidligere vilkår 21)</w:t>
      </w:r>
      <w:r w:rsidR="00882E15" w:rsidRPr="00403958">
        <w:rPr>
          <w:szCs w:val="20"/>
        </w:rPr>
        <w:t xml:space="preserve"> </w:t>
      </w:r>
      <w:r w:rsidRPr="00403958">
        <w:rPr>
          <w:szCs w:val="20"/>
        </w:rPr>
        <w:t xml:space="preserve">om præstationskontrol </w:t>
      </w:r>
      <w:r w:rsidR="00D1119A" w:rsidRPr="00403958">
        <w:rPr>
          <w:szCs w:val="20"/>
        </w:rPr>
        <w:t>foreslås</w:t>
      </w:r>
      <w:r w:rsidRPr="00403958">
        <w:rPr>
          <w:szCs w:val="20"/>
        </w:rPr>
        <w:t xml:space="preserve"> ændret i forhold til hyppigheden af præstationskontrollen på naturgas- og gasoliefyrede kedelanlæg, men ikke for andre brændselstyper. </w:t>
      </w:r>
    </w:p>
    <w:p w:rsidR="00C512AD" w:rsidRPr="00403958" w:rsidRDefault="00C512AD" w:rsidP="00C512AD">
      <w:pPr>
        <w:rPr>
          <w:szCs w:val="20"/>
        </w:rPr>
      </w:pPr>
    </w:p>
    <w:p w:rsidR="00C512AD" w:rsidRPr="00403958" w:rsidRDefault="00C512AD" w:rsidP="00C512AD">
      <w:pPr>
        <w:rPr>
          <w:szCs w:val="20"/>
        </w:rPr>
      </w:pPr>
      <w:r w:rsidRPr="00403958">
        <w:rPr>
          <w:szCs w:val="20"/>
        </w:rPr>
        <w:t>Begrundelse:</w:t>
      </w:r>
      <w:r w:rsidR="00870027">
        <w:rPr>
          <w:szCs w:val="20"/>
        </w:rPr>
        <w:t xml:space="preserve"> </w:t>
      </w:r>
      <w:r w:rsidRPr="00403958">
        <w:rPr>
          <w:szCs w:val="20"/>
        </w:rPr>
        <w:t xml:space="preserve">Naturgas er et rent brændsel, som giver en stabil forbrænding i et velreguleret anlæg, så der er ikke stor risiko for at få store ændringer i forbrændingen og dermed forhøjede emissioner. </w:t>
      </w:r>
    </w:p>
    <w:p w:rsidR="00C512AD" w:rsidRPr="00403958" w:rsidRDefault="00C512AD" w:rsidP="00C512AD">
      <w:pPr>
        <w:rPr>
          <w:szCs w:val="20"/>
        </w:rPr>
      </w:pPr>
    </w:p>
    <w:p w:rsidR="00C512AD" w:rsidRPr="00403958" w:rsidRDefault="00C512AD" w:rsidP="00C512AD">
      <w:pPr>
        <w:rPr>
          <w:szCs w:val="20"/>
        </w:rPr>
      </w:pPr>
      <w:r w:rsidRPr="00403958">
        <w:rPr>
          <w:szCs w:val="20"/>
        </w:rPr>
        <w:t>Der er mange gasolie</w:t>
      </w:r>
      <w:r w:rsidR="00882E15" w:rsidRPr="00403958">
        <w:rPr>
          <w:szCs w:val="20"/>
        </w:rPr>
        <w:t>-</w:t>
      </w:r>
      <w:r w:rsidRPr="00403958">
        <w:rPr>
          <w:szCs w:val="20"/>
        </w:rPr>
        <w:t xml:space="preserve"> og naturgasfyrede kedler på spidslastcentralerne, som har få årlige driftstimer. Hvis der skal udføres årlige målinger på disse anlæg, kan det betyde, at de reelt skal startes op og køre i at antal timer, udelukkende for at udføre målingerne, og der kan være problemer med at komme af med den producerede varme.</w:t>
      </w:r>
    </w:p>
    <w:p w:rsidR="00C512AD" w:rsidRPr="00403958" w:rsidRDefault="00C512AD" w:rsidP="00C512AD">
      <w:pPr>
        <w:rPr>
          <w:szCs w:val="20"/>
        </w:rPr>
      </w:pPr>
    </w:p>
    <w:p w:rsidR="00C512AD" w:rsidRPr="00403958" w:rsidRDefault="00C512AD" w:rsidP="00C512AD">
      <w:pPr>
        <w:rPr>
          <w:szCs w:val="20"/>
        </w:rPr>
      </w:pPr>
      <w:r w:rsidRPr="00403958">
        <w:rPr>
          <w:szCs w:val="20"/>
        </w:rPr>
        <w:t xml:space="preserve">Med det ændrede vilkår for enkeltanlæg &gt; 5 MW, som fyres med naturgas eller gasolie, vil hyppigheden af præstationskontrollen afhænge af anlæggets driftstimer opgjort som rullende gennemsnit over 5 år. Der er anvendt samme hyppigheder som i gasmotorbekendtgørelsen. </w:t>
      </w:r>
    </w:p>
    <w:p w:rsidR="00C512AD" w:rsidRPr="00403958" w:rsidRDefault="00C512AD" w:rsidP="00C512AD">
      <w:pPr>
        <w:rPr>
          <w:szCs w:val="20"/>
        </w:rPr>
      </w:pPr>
    </w:p>
    <w:p w:rsidR="00C512AD" w:rsidRPr="00403958" w:rsidRDefault="00C512AD" w:rsidP="00C512AD">
      <w:pPr>
        <w:rPr>
          <w:szCs w:val="20"/>
        </w:rPr>
      </w:pPr>
      <w:r w:rsidRPr="00403958">
        <w:rPr>
          <w:szCs w:val="20"/>
        </w:rPr>
        <w:t xml:space="preserve">For naturgas- og gasoliefyrede kedler med en driftstid på 3000 timer eller derunder er der tale om en lempelse i forhold til tidligere. For naturgas- og gasoliefyrede kedler med en driftstid på over 3000 timer er der tale om en skærpelse, idet disse anlæg ikke længere har mulighed for at nedsætte hyppigheden til hvert andet år, hvis resultatet af præstationskontrollen er mindre end 85 % af grænseværdien. </w:t>
      </w:r>
    </w:p>
    <w:p w:rsidR="00C512AD" w:rsidRPr="00403958" w:rsidRDefault="00C512AD" w:rsidP="00C512AD">
      <w:pPr>
        <w:rPr>
          <w:szCs w:val="20"/>
        </w:rPr>
      </w:pPr>
    </w:p>
    <w:p w:rsidR="00C512AD" w:rsidRPr="00403958" w:rsidRDefault="00C512AD" w:rsidP="00C512AD">
      <w:pPr>
        <w:rPr>
          <w:szCs w:val="20"/>
        </w:rPr>
      </w:pPr>
      <w:r w:rsidRPr="00403958">
        <w:rPr>
          <w:szCs w:val="20"/>
        </w:rPr>
        <w:t>For enkelte naturgas- eller gasoliefyrede kedler mindre end 5 MW er kravene til hyppigheden af præstationskontrol lempet, idet godkendelsesmyndigheden kan kræve målinger med en fast hyppighed, dog højst hvert andet år. Dette kan f.eks. ske, når der eventuelt alligevel skal udføres målinger på de enkelt anlæg der er større end 5 MW.</w:t>
      </w:r>
    </w:p>
    <w:p w:rsidR="00C512AD" w:rsidRPr="00403958" w:rsidRDefault="00C512AD" w:rsidP="00C512AD">
      <w:pPr>
        <w:rPr>
          <w:szCs w:val="20"/>
        </w:rPr>
      </w:pPr>
    </w:p>
    <w:p w:rsidR="00C512AD" w:rsidRPr="00403958" w:rsidRDefault="00C512AD" w:rsidP="00C512AD">
      <w:pPr>
        <w:rPr>
          <w:szCs w:val="20"/>
        </w:rPr>
      </w:pPr>
      <w:r w:rsidRPr="00403958">
        <w:rPr>
          <w:szCs w:val="20"/>
        </w:rPr>
        <w:t>Tidligere vilkår 22 om præstationskontrol på turbiner og motorer udgår, da egenkontrollen med motorer og turbiner nu er reguleret direkte af gasmotorbekendtgørelsen.</w:t>
      </w:r>
    </w:p>
    <w:p w:rsidR="00C512AD" w:rsidRPr="00403958" w:rsidRDefault="00C512AD" w:rsidP="00C512AD">
      <w:pPr>
        <w:rPr>
          <w:szCs w:val="20"/>
        </w:rPr>
      </w:pPr>
    </w:p>
    <w:p w:rsidR="00C9002C" w:rsidRPr="00403958" w:rsidRDefault="00C9002C" w:rsidP="00C9002C">
      <w:pPr>
        <w:rPr>
          <w:i/>
          <w:szCs w:val="20"/>
        </w:rPr>
      </w:pPr>
      <w:r w:rsidRPr="00403958">
        <w:rPr>
          <w:szCs w:val="20"/>
        </w:rPr>
        <w:t xml:space="preserve">Vilkår </w:t>
      </w:r>
      <w:r w:rsidR="0036397C" w:rsidRPr="00403958">
        <w:rPr>
          <w:szCs w:val="20"/>
        </w:rPr>
        <w:t>24 (tidligere vilkår 26)</w:t>
      </w:r>
      <w:r w:rsidRPr="00403958">
        <w:rPr>
          <w:szCs w:val="20"/>
        </w:rPr>
        <w:t>:</w:t>
      </w:r>
      <w:r w:rsidR="00AE3786" w:rsidRPr="00403958">
        <w:rPr>
          <w:szCs w:val="20"/>
        </w:rPr>
        <w:t xml:space="preserve"> </w:t>
      </w:r>
      <w:r w:rsidRPr="00403958">
        <w:rPr>
          <w:szCs w:val="20"/>
        </w:rPr>
        <w:t xml:space="preserve">Driftsjournalen tilføjes to yderligere punkter: </w:t>
      </w:r>
      <w:r w:rsidRPr="00403958">
        <w:rPr>
          <w:i/>
          <w:szCs w:val="20"/>
        </w:rPr>
        <w:t>”Forbrug af type og mængde brændsel”</w:t>
      </w:r>
      <w:r w:rsidRPr="00403958">
        <w:rPr>
          <w:szCs w:val="20"/>
        </w:rPr>
        <w:t>, samt ”</w:t>
      </w:r>
      <w:r w:rsidRPr="00403958">
        <w:rPr>
          <w:i/>
          <w:szCs w:val="20"/>
        </w:rPr>
        <w:t>Håndtering af affald fra forbrændingsprocessen”.</w:t>
      </w:r>
    </w:p>
    <w:p w:rsidR="00C9002C" w:rsidRPr="00403958" w:rsidRDefault="00C9002C" w:rsidP="00C9002C">
      <w:pPr>
        <w:rPr>
          <w:szCs w:val="20"/>
        </w:rPr>
      </w:pPr>
      <w:r w:rsidRPr="00403958">
        <w:rPr>
          <w:szCs w:val="20"/>
        </w:rPr>
        <w:t>Begrundelse: Det er BAT at sikre effektiv proceskontrol.</w:t>
      </w:r>
    </w:p>
    <w:p w:rsidR="00C9002C" w:rsidRPr="00403958" w:rsidRDefault="00C9002C" w:rsidP="00616E99">
      <w:pPr>
        <w:rPr>
          <w:szCs w:val="20"/>
        </w:rPr>
      </w:pPr>
    </w:p>
    <w:p w:rsidR="00616E99" w:rsidRPr="00403958" w:rsidRDefault="00616E99" w:rsidP="00AE3786">
      <w:pPr>
        <w:pStyle w:val="Overskrift1"/>
        <w:rPr>
          <w:szCs w:val="20"/>
        </w:rPr>
      </w:pPr>
      <w:r w:rsidRPr="00403958">
        <w:rPr>
          <w:szCs w:val="20"/>
        </w:rPr>
        <w:t xml:space="preserve">Afsnit 12. G 202. </w:t>
      </w:r>
    </w:p>
    <w:p w:rsidR="00C512AD" w:rsidRPr="00403958" w:rsidRDefault="00616E99" w:rsidP="00C512AD">
      <w:pPr>
        <w:rPr>
          <w:szCs w:val="20"/>
        </w:rPr>
      </w:pPr>
      <w:r w:rsidRPr="00403958">
        <w:rPr>
          <w:szCs w:val="20"/>
        </w:rPr>
        <w:t>Vilkår 7</w:t>
      </w:r>
      <w:r w:rsidR="00C512AD" w:rsidRPr="00403958">
        <w:rPr>
          <w:szCs w:val="20"/>
        </w:rPr>
        <w:t xml:space="preserve"> om emissionsgrænseværdier ændre</w:t>
      </w:r>
      <w:r w:rsidR="00D1119A" w:rsidRPr="00403958">
        <w:rPr>
          <w:szCs w:val="20"/>
        </w:rPr>
        <w:t>s</w:t>
      </w:r>
      <w:r w:rsidR="00C512AD" w:rsidRPr="00403958">
        <w:rPr>
          <w:szCs w:val="20"/>
        </w:rPr>
        <w:t>, så kedelanlæg fremover reguleres som øvrige energianlæg. D.v.s. kedler, der udleder røggasserne gennem en fælles skorsten, skal betragtes som et anlæg og kapaciteterne lægges sammen ved beregning af det enkelte kedelanlæg</w:t>
      </w:r>
      <w:r w:rsidR="00AE3786" w:rsidRPr="00403958">
        <w:rPr>
          <w:szCs w:val="20"/>
        </w:rPr>
        <w:t>s</w:t>
      </w:r>
      <w:r w:rsidR="00C512AD" w:rsidRPr="00403958">
        <w:rPr>
          <w:szCs w:val="20"/>
        </w:rPr>
        <w:t xml:space="preserve"> samlede nominelle indfyrede effekt.</w:t>
      </w:r>
    </w:p>
    <w:p w:rsidR="00C512AD" w:rsidRPr="00403958" w:rsidRDefault="00C512AD" w:rsidP="00C512AD">
      <w:pPr>
        <w:rPr>
          <w:szCs w:val="20"/>
        </w:rPr>
      </w:pPr>
    </w:p>
    <w:p w:rsidR="00C512AD" w:rsidRPr="00403958" w:rsidRDefault="00616E99" w:rsidP="00C512AD">
      <w:pPr>
        <w:rPr>
          <w:szCs w:val="20"/>
        </w:rPr>
      </w:pPr>
      <w:r w:rsidRPr="00403958">
        <w:rPr>
          <w:szCs w:val="20"/>
        </w:rPr>
        <w:lastRenderedPageBreak/>
        <w:t xml:space="preserve">Tidligere vilkår 16 </w:t>
      </w:r>
      <w:r w:rsidR="00C512AD" w:rsidRPr="00403958">
        <w:rPr>
          <w:szCs w:val="20"/>
        </w:rPr>
        <w:t>om præstationskontrol på turbiner og motorer udgår, da egenkontrollen med motorer og turbiner nu er reguleret direkte af gasmotorbekendtgørelsen.</w:t>
      </w:r>
    </w:p>
    <w:p w:rsidR="00C512AD" w:rsidRPr="00403958" w:rsidRDefault="00C512AD" w:rsidP="00C512AD">
      <w:pPr>
        <w:rPr>
          <w:szCs w:val="20"/>
        </w:rPr>
      </w:pPr>
    </w:p>
    <w:p w:rsidR="0036397C" w:rsidRPr="00403958" w:rsidRDefault="0036397C" w:rsidP="0036397C">
      <w:pPr>
        <w:rPr>
          <w:szCs w:val="20"/>
        </w:rPr>
      </w:pPr>
      <w:r w:rsidRPr="00403958">
        <w:rPr>
          <w:szCs w:val="20"/>
        </w:rPr>
        <w:t xml:space="preserve">Vilkår </w:t>
      </w:r>
      <w:r w:rsidR="004521B8" w:rsidRPr="00403958">
        <w:rPr>
          <w:szCs w:val="20"/>
        </w:rPr>
        <w:t>19 (tidligere vilkår 20):</w:t>
      </w:r>
      <w:r w:rsidR="00AE3786" w:rsidRPr="00403958">
        <w:rPr>
          <w:szCs w:val="20"/>
        </w:rPr>
        <w:t xml:space="preserve"> </w:t>
      </w:r>
      <w:r w:rsidRPr="00403958">
        <w:rPr>
          <w:szCs w:val="20"/>
        </w:rPr>
        <w:t xml:space="preserve">Driftsjournalen tilføjes to yderligere punkter: </w:t>
      </w:r>
      <w:r w:rsidRPr="00403958">
        <w:rPr>
          <w:i/>
          <w:szCs w:val="20"/>
        </w:rPr>
        <w:t>”Forbrug af type og mængde brændsel”</w:t>
      </w:r>
      <w:r w:rsidRPr="00403958">
        <w:rPr>
          <w:szCs w:val="20"/>
        </w:rPr>
        <w:t>, samt ”</w:t>
      </w:r>
      <w:r w:rsidRPr="00403958">
        <w:rPr>
          <w:i/>
          <w:szCs w:val="20"/>
        </w:rPr>
        <w:t>Håndtering af affald fra forbrændingsprocessen”.</w:t>
      </w:r>
    </w:p>
    <w:p w:rsidR="0036397C" w:rsidRPr="00403958" w:rsidRDefault="0036397C" w:rsidP="0036397C">
      <w:pPr>
        <w:rPr>
          <w:szCs w:val="20"/>
        </w:rPr>
      </w:pPr>
      <w:r w:rsidRPr="00403958">
        <w:rPr>
          <w:szCs w:val="20"/>
        </w:rPr>
        <w:t>Begrundelse: Det er BAT at sikre effektiv proceskontrol.</w:t>
      </w:r>
    </w:p>
    <w:p w:rsidR="00F96E6B" w:rsidRPr="00403958" w:rsidRDefault="00F96E6B">
      <w:pPr>
        <w:rPr>
          <w:szCs w:val="20"/>
        </w:rPr>
      </w:pPr>
    </w:p>
    <w:p w:rsidR="00AE3786" w:rsidRPr="00403958" w:rsidRDefault="00F52BAF" w:rsidP="00AE3786">
      <w:pPr>
        <w:pStyle w:val="Overskrift1"/>
        <w:rPr>
          <w:szCs w:val="20"/>
        </w:rPr>
      </w:pPr>
      <w:r w:rsidRPr="00403958">
        <w:rPr>
          <w:szCs w:val="20"/>
        </w:rPr>
        <w:t xml:space="preserve">Afsnit 13. H 201. </w:t>
      </w:r>
    </w:p>
    <w:p w:rsidR="00F52BAF" w:rsidRPr="00403958" w:rsidRDefault="00F52BAF">
      <w:pPr>
        <w:rPr>
          <w:i/>
          <w:szCs w:val="20"/>
        </w:rPr>
      </w:pPr>
      <w:r w:rsidRPr="00403958">
        <w:rPr>
          <w:szCs w:val="20"/>
        </w:rPr>
        <w:t xml:space="preserve">Nyt vilkår </w:t>
      </w:r>
      <w:r w:rsidR="008C1423">
        <w:rPr>
          <w:szCs w:val="20"/>
        </w:rPr>
        <w:t>6</w:t>
      </w:r>
      <w:r w:rsidR="00AE3786" w:rsidRPr="00403958">
        <w:rPr>
          <w:szCs w:val="20"/>
        </w:rPr>
        <w:t xml:space="preserve"> foreslås</w:t>
      </w:r>
      <w:r w:rsidRPr="00403958">
        <w:rPr>
          <w:szCs w:val="20"/>
        </w:rPr>
        <w:t>:</w:t>
      </w:r>
      <w:r w:rsidR="008A7E9A" w:rsidRPr="00403958">
        <w:rPr>
          <w:szCs w:val="20"/>
        </w:rPr>
        <w:t xml:space="preserve"> </w:t>
      </w:r>
      <w:r w:rsidRPr="00403958">
        <w:rPr>
          <w:i/>
          <w:szCs w:val="20"/>
        </w:rPr>
        <w:t>”Der skal opsættes opslag til brugere af anlægget med information om, hvad der ligger til grund for støjdokumentationen, herunder hvor mange og hvilke typer køretøjer, der må køre samtidigt”</w:t>
      </w:r>
    </w:p>
    <w:p w:rsidR="00F52BAF" w:rsidRPr="00403958" w:rsidRDefault="00F52BAF" w:rsidP="00F52BAF">
      <w:pPr>
        <w:rPr>
          <w:szCs w:val="20"/>
        </w:rPr>
      </w:pPr>
      <w:r w:rsidRPr="00403958">
        <w:rPr>
          <w:szCs w:val="20"/>
        </w:rPr>
        <w:t>Begrundelse: Støj er en væsentlig ekstern påvirkning af omgivelserne i forbindelse med dette listepunkt. I ansøgningskravene, pkt. 15) oplyses om mulighederne for at benytte de mest effektive lyddæmpere eller de mindst støjende typer af køretøjer. Det vurderes derfor relevant, at brugere af anlægget er bekendte med og opmærksomme på, hvad der ligger til grund for støjdokumentationen.</w:t>
      </w:r>
    </w:p>
    <w:p w:rsidR="00F52BAF" w:rsidRPr="00403958" w:rsidRDefault="00F52BAF" w:rsidP="00F52BAF">
      <w:pPr>
        <w:rPr>
          <w:szCs w:val="20"/>
        </w:rPr>
      </w:pPr>
    </w:p>
    <w:p w:rsidR="00F52BAF" w:rsidRPr="00403958" w:rsidRDefault="00F52BAF" w:rsidP="00F52BAF">
      <w:pPr>
        <w:rPr>
          <w:i/>
          <w:szCs w:val="20"/>
        </w:rPr>
      </w:pPr>
      <w:r w:rsidRPr="00403958">
        <w:rPr>
          <w:szCs w:val="20"/>
        </w:rPr>
        <w:t>Nyt vilkår 15</w:t>
      </w:r>
      <w:r w:rsidR="00AE3786" w:rsidRPr="00403958">
        <w:rPr>
          <w:szCs w:val="20"/>
        </w:rPr>
        <w:t xml:space="preserve"> foreslås</w:t>
      </w:r>
      <w:r w:rsidRPr="00403958">
        <w:rPr>
          <w:szCs w:val="20"/>
        </w:rPr>
        <w:t>:</w:t>
      </w:r>
      <w:r w:rsidR="008A7E9A" w:rsidRPr="00403958">
        <w:rPr>
          <w:szCs w:val="20"/>
        </w:rPr>
        <w:t xml:space="preserve"> </w:t>
      </w:r>
      <w:r w:rsidRPr="00403958">
        <w:rPr>
          <w:i/>
          <w:szCs w:val="20"/>
        </w:rPr>
        <w:t>”Arealer med tæt belægning skal være i god vedligeholdelsesstand. Kontrol skal foretages mindst 1 gang årligt. Der skal føres logbog over kontrollen. Utætheder skal udbedres så hurtigt som muligt, efter at de er konstateret.”</w:t>
      </w:r>
    </w:p>
    <w:p w:rsidR="00F52BAF" w:rsidRPr="00403958" w:rsidRDefault="00F52BAF">
      <w:pPr>
        <w:rPr>
          <w:szCs w:val="20"/>
        </w:rPr>
      </w:pPr>
      <w:r w:rsidRPr="00403958">
        <w:rPr>
          <w:szCs w:val="20"/>
        </w:rPr>
        <w:t>Begrundelse: For at sikre tæthed af belægninger og fuger bør stilles krav om kontrol og vedligehold. Kontrolfrekvens foreslås til 1 gang årligt.</w:t>
      </w:r>
    </w:p>
    <w:p w:rsidR="00F52BAF" w:rsidRPr="00403958" w:rsidRDefault="00F52BAF">
      <w:pPr>
        <w:rPr>
          <w:szCs w:val="20"/>
        </w:rPr>
      </w:pPr>
    </w:p>
    <w:p w:rsidR="006E3030" w:rsidRPr="00403958" w:rsidRDefault="006E3030" w:rsidP="00AE3786">
      <w:pPr>
        <w:pStyle w:val="Overskrift1"/>
        <w:rPr>
          <w:szCs w:val="20"/>
        </w:rPr>
      </w:pPr>
      <w:r w:rsidRPr="00403958">
        <w:rPr>
          <w:szCs w:val="20"/>
        </w:rPr>
        <w:t xml:space="preserve">Afsnit 14. J 202. </w:t>
      </w:r>
    </w:p>
    <w:p w:rsidR="006E3030" w:rsidRPr="00403958" w:rsidRDefault="00224A5A">
      <w:pPr>
        <w:rPr>
          <w:szCs w:val="20"/>
        </w:rPr>
      </w:pPr>
      <w:r w:rsidRPr="00403958">
        <w:rPr>
          <w:szCs w:val="20"/>
        </w:rPr>
        <w:t>Vilkår 18 omhandler emissionsmålinger og foreslås</w:t>
      </w:r>
      <w:r w:rsidR="008A7E9A" w:rsidRPr="00403958">
        <w:rPr>
          <w:szCs w:val="20"/>
        </w:rPr>
        <w:t xml:space="preserve"> </w:t>
      </w:r>
      <w:r w:rsidR="006E3030" w:rsidRPr="00403958">
        <w:rPr>
          <w:szCs w:val="20"/>
        </w:rPr>
        <w:t>supplere</w:t>
      </w:r>
      <w:r w:rsidRPr="00403958">
        <w:rPr>
          <w:szCs w:val="20"/>
        </w:rPr>
        <w:t>t</w:t>
      </w:r>
      <w:r w:rsidR="006E3030" w:rsidRPr="00403958">
        <w:rPr>
          <w:szCs w:val="20"/>
        </w:rPr>
        <w:t xml:space="preserve"> med</w:t>
      </w:r>
      <w:r w:rsidRPr="00403958">
        <w:rPr>
          <w:szCs w:val="20"/>
        </w:rPr>
        <w:t xml:space="preserve">: </w:t>
      </w:r>
      <w:r w:rsidRPr="00403958">
        <w:rPr>
          <w:i/>
          <w:szCs w:val="20"/>
        </w:rPr>
        <w:t>” Bemærk</w:t>
      </w:r>
      <w:r w:rsidR="006E3030" w:rsidRPr="00403958">
        <w:rPr>
          <w:i/>
          <w:szCs w:val="20"/>
        </w:rPr>
        <w:t>, at de 3 målinger skal foretages sidst i perioden</w:t>
      </w:r>
      <w:r w:rsidR="00870027">
        <w:rPr>
          <w:i/>
          <w:szCs w:val="20"/>
        </w:rPr>
        <w:t>,</w:t>
      </w:r>
      <w:r w:rsidR="006E3030" w:rsidRPr="00403958">
        <w:rPr>
          <w:i/>
          <w:szCs w:val="20"/>
        </w:rPr>
        <w:t xml:space="preserve"> inden der doseres nyt kul til filteret, såfremt det sker batchvis.</w:t>
      </w:r>
      <w:r w:rsidRPr="00403958">
        <w:rPr>
          <w:i/>
          <w:szCs w:val="20"/>
        </w:rPr>
        <w:t>”</w:t>
      </w:r>
    </w:p>
    <w:p w:rsidR="006E3030" w:rsidRPr="00403958" w:rsidRDefault="006E3030">
      <w:pPr>
        <w:rPr>
          <w:szCs w:val="20"/>
        </w:rPr>
      </w:pPr>
      <w:r w:rsidRPr="00403958">
        <w:rPr>
          <w:szCs w:val="20"/>
        </w:rPr>
        <w:t>Begrundelse: Tilføjelsen sker, da målingen bør dokumentere, om kuldoseringen er tilstrækkelig til at opretholde den nødvendige rensning frem til skift af kullene</w:t>
      </w:r>
    </w:p>
    <w:p w:rsidR="00F52BAF" w:rsidRPr="00403958" w:rsidRDefault="00F52BAF">
      <w:pPr>
        <w:rPr>
          <w:szCs w:val="20"/>
        </w:rPr>
      </w:pPr>
    </w:p>
    <w:p w:rsidR="00F268BE" w:rsidRPr="00403958" w:rsidRDefault="00F268BE" w:rsidP="00AE3786">
      <w:pPr>
        <w:pStyle w:val="Overskrift1"/>
        <w:rPr>
          <w:szCs w:val="20"/>
        </w:rPr>
      </w:pPr>
      <w:r w:rsidRPr="00403958">
        <w:rPr>
          <w:szCs w:val="20"/>
        </w:rPr>
        <w:t xml:space="preserve">Afsnit 15. J 203. </w:t>
      </w:r>
    </w:p>
    <w:p w:rsidR="00F268BE" w:rsidRPr="00403958" w:rsidRDefault="00F268BE">
      <w:pPr>
        <w:rPr>
          <w:szCs w:val="20"/>
        </w:rPr>
      </w:pPr>
      <w:r w:rsidRPr="00403958">
        <w:rPr>
          <w:szCs w:val="20"/>
        </w:rPr>
        <w:t>Vilkår 12</w:t>
      </w:r>
      <w:r w:rsidR="00AE3786" w:rsidRPr="00403958">
        <w:rPr>
          <w:szCs w:val="20"/>
        </w:rPr>
        <w:t xml:space="preserve"> </w:t>
      </w:r>
      <w:r w:rsidR="00224A5A" w:rsidRPr="00403958">
        <w:rPr>
          <w:szCs w:val="20"/>
        </w:rPr>
        <w:t>om driftsjournal foreslås</w:t>
      </w:r>
      <w:r w:rsidRPr="00403958">
        <w:rPr>
          <w:szCs w:val="20"/>
        </w:rPr>
        <w:t xml:space="preserve"> supplere</w:t>
      </w:r>
      <w:r w:rsidR="00224A5A" w:rsidRPr="00403958">
        <w:rPr>
          <w:szCs w:val="20"/>
        </w:rPr>
        <w:t>t</w:t>
      </w:r>
      <w:r w:rsidRPr="00403958">
        <w:rPr>
          <w:szCs w:val="20"/>
        </w:rPr>
        <w:t xml:space="preserve"> med: </w:t>
      </w:r>
      <w:r w:rsidRPr="00403958">
        <w:rPr>
          <w:i/>
          <w:szCs w:val="20"/>
        </w:rPr>
        <w:t>” dato for renovering/udskiftning af kuglefang med angivelse af mængde og bortskaffelsessted”</w:t>
      </w:r>
    </w:p>
    <w:p w:rsidR="00F268BE" w:rsidRPr="00403958" w:rsidRDefault="00F268BE">
      <w:pPr>
        <w:rPr>
          <w:szCs w:val="20"/>
        </w:rPr>
      </w:pPr>
      <w:r w:rsidRPr="00403958">
        <w:rPr>
          <w:szCs w:val="20"/>
        </w:rPr>
        <w:t xml:space="preserve">Begrundelse: </w:t>
      </w:r>
      <w:r w:rsidR="00224A5A" w:rsidRPr="00403958">
        <w:rPr>
          <w:szCs w:val="20"/>
        </w:rPr>
        <w:t>Eksisterende d</w:t>
      </w:r>
      <w:r w:rsidRPr="00403958">
        <w:rPr>
          <w:szCs w:val="20"/>
        </w:rPr>
        <w:t>riftsjournal giver overblik over de aktuelle aktiviteter på anlægget, herunder bortskaffelse af affald, men mangler oplysninger om vedligeholdelse af kuglefang, hvilket nu tilføjes.</w:t>
      </w:r>
    </w:p>
    <w:p w:rsidR="00F268BE" w:rsidRPr="00403958" w:rsidRDefault="00F268BE">
      <w:pPr>
        <w:rPr>
          <w:szCs w:val="20"/>
        </w:rPr>
      </w:pPr>
    </w:p>
    <w:p w:rsidR="00665C5F" w:rsidRPr="00403958" w:rsidRDefault="00665C5F" w:rsidP="003F74E1">
      <w:pPr>
        <w:pStyle w:val="Overskrift1"/>
        <w:rPr>
          <w:szCs w:val="20"/>
        </w:rPr>
      </w:pPr>
      <w:r w:rsidRPr="00403958">
        <w:rPr>
          <w:szCs w:val="20"/>
        </w:rPr>
        <w:t xml:space="preserve">Afsnit 16. J 205. Biogasanlæg </w:t>
      </w:r>
    </w:p>
    <w:p w:rsidR="00665C5F" w:rsidRPr="00403958" w:rsidRDefault="0044111A">
      <w:pPr>
        <w:rPr>
          <w:szCs w:val="20"/>
        </w:rPr>
      </w:pPr>
      <w:r w:rsidRPr="00403958">
        <w:rPr>
          <w:szCs w:val="20"/>
        </w:rPr>
        <w:t>Vilkår</w:t>
      </w:r>
      <w:r w:rsidR="003F74E1" w:rsidRPr="00403958">
        <w:rPr>
          <w:szCs w:val="20"/>
        </w:rPr>
        <w:t xml:space="preserve"> 8</w:t>
      </w:r>
      <w:r w:rsidRPr="00403958">
        <w:rPr>
          <w:szCs w:val="20"/>
        </w:rPr>
        <w:t xml:space="preserve"> omhandler forebyggelse af lugtgener ved aflæsninger. </w:t>
      </w:r>
      <w:r w:rsidR="00665C5F" w:rsidRPr="00403958">
        <w:rPr>
          <w:szCs w:val="20"/>
        </w:rPr>
        <w:t xml:space="preserve">Vilkåret </w:t>
      </w:r>
      <w:r w:rsidRPr="00403958">
        <w:rPr>
          <w:szCs w:val="20"/>
        </w:rPr>
        <w:t xml:space="preserve">foreslås </w:t>
      </w:r>
      <w:r w:rsidR="00665C5F" w:rsidRPr="00403958">
        <w:rPr>
          <w:szCs w:val="20"/>
        </w:rPr>
        <w:t>supplere</w:t>
      </w:r>
      <w:r w:rsidRPr="00403958">
        <w:rPr>
          <w:szCs w:val="20"/>
        </w:rPr>
        <w:t>t</w:t>
      </w:r>
      <w:r w:rsidR="00665C5F" w:rsidRPr="00403958">
        <w:rPr>
          <w:szCs w:val="20"/>
        </w:rPr>
        <w:t xml:space="preserve"> med: </w:t>
      </w:r>
      <w:r w:rsidR="00665C5F" w:rsidRPr="00403958">
        <w:rPr>
          <w:i/>
          <w:szCs w:val="20"/>
        </w:rPr>
        <w:t>” Ved nyinstallation skal ventilationsanlægget forsynes med automatisk overvågning med alarm for driftsforstyrrelser.”</w:t>
      </w:r>
    </w:p>
    <w:p w:rsidR="00665C5F" w:rsidRPr="00403958" w:rsidRDefault="00665C5F" w:rsidP="00665C5F">
      <w:pPr>
        <w:keepNext/>
        <w:keepLines/>
        <w:rPr>
          <w:szCs w:val="20"/>
        </w:rPr>
      </w:pPr>
      <w:r w:rsidRPr="00403958">
        <w:rPr>
          <w:szCs w:val="20"/>
        </w:rPr>
        <w:t>Begrundelse: Det er BAT at sikre mod spild og begrænse lugtudslip.</w:t>
      </w:r>
    </w:p>
    <w:p w:rsidR="00F268BE" w:rsidRPr="00403958" w:rsidRDefault="00665C5F" w:rsidP="00665C5F">
      <w:pPr>
        <w:rPr>
          <w:szCs w:val="20"/>
        </w:rPr>
      </w:pPr>
      <w:r w:rsidRPr="00403958">
        <w:rPr>
          <w:szCs w:val="20"/>
        </w:rPr>
        <w:t>Ventilationsanlægget bør overvåges med alarm for funktionsfejl og driftsforstyrrelser (evt. SRO anlæg)</w:t>
      </w:r>
    </w:p>
    <w:p w:rsidR="00665C5F" w:rsidRPr="00403958" w:rsidRDefault="00665C5F">
      <w:pPr>
        <w:rPr>
          <w:szCs w:val="20"/>
        </w:rPr>
      </w:pPr>
    </w:p>
    <w:p w:rsidR="00935BC0" w:rsidRPr="00403958" w:rsidRDefault="00935BC0">
      <w:pPr>
        <w:rPr>
          <w:szCs w:val="20"/>
        </w:rPr>
      </w:pPr>
      <w:r w:rsidRPr="00403958">
        <w:rPr>
          <w:szCs w:val="20"/>
        </w:rPr>
        <w:t>Eksisterende vilkår</w:t>
      </w:r>
      <w:r w:rsidR="003F74E1" w:rsidRPr="00403958">
        <w:rPr>
          <w:szCs w:val="20"/>
        </w:rPr>
        <w:t xml:space="preserve"> 14 lyder</w:t>
      </w:r>
      <w:r w:rsidRPr="00403958">
        <w:rPr>
          <w:szCs w:val="20"/>
        </w:rPr>
        <w:t xml:space="preserve">: </w:t>
      </w:r>
      <w:r w:rsidRPr="00403958">
        <w:rPr>
          <w:i/>
          <w:szCs w:val="20"/>
        </w:rPr>
        <w:t>” [Hvis luftrensningen foretages med biofiltre, indsætter godkendelsesmyndigheden følgende vilkår: Biofiltre skal være forsynet med fast overdækning og afkast. Filtrets fugtighed og pH skal kunne reguleres. Filtrene skal være indrettet således, at det er muligt at lukke dele af et filter af, når det er ude af funktion].”</w:t>
      </w:r>
    </w:p>
    <w:p w:rsidR="00F16404" w:rsidRPr="00403958" w:rsidRDefault="00F16404" w:rsidP="00F16404">
      <w:pPr>
        <w:rPr>
          <w:szCs w:val="20"/>
        </w:rPr>
      </w:pPr>
      <w:r w:rsidRPr="00403958">
        <w:rPr>
          <w:szCs w:val="20"/>
        </w:rPr>
        <w:lastRenderedPageBreak/>
        <w:t xml:space="preserve">Vilkåret </w:t>
      </w:r>
      <w:r w:rsidR="00935BC0" w:rsidRPr="00403958">
        <w:rPr>
          <w:szCs w:val="20"/>
        </w:rPr>
        <w:t xml:space="preserve">foreslås </w:t>
      </w:r>
      <w:r w:rsidRPr="00403958">
        <w:rPr>
          <w:szCs w:val="20"/>
        </w:rPr>
        <w:t>supplere</w:t>
      </w:r>
      <w:r w:rsidR="00935BC0" w:rsidRPr="00403958">
        <w:rPr>
          <w:szCs w:val="20"/>
        </w:rPr>
        <w:t>t</w:t>
      </w:r>
      <w:r w:rsidRPr="00403958">
        <w:rPr>
          <w:szCs w:val="20"/>
        </w:rPr>
        <w:t xml:space="preserve"> med: </w:t>
      </w:r>
      <w:r w:rsidRPr="00403958">
        <w:rPr>
          <w:i/>
          <w:szCs w:val="20"/>
        </w:rPr>
        <w:t>”Der skal stilles driftsvilkår til opholdstid og krav om forrensning af luften.”</w:t>
      </w:r>
    </w:p>
    <w:p w:rsidR="00F16404" w:rsidRPr="00403958" w:rsidRDefault="00F16404" w:rsidP="00F16404">
      <w:pPr>
        <w:rPr>
          <w:szCs w:val="20"/>
        </w:rPr>
      </w:pPr>
      <w:r w:rsidRPr="00403958">
        <w:rPr>
          <w:szCs w:val="20"/>
        </w:rPr>
        <w:t>Begrundelse: Suppleringen sker for at sikre driften af biofiltre, f.eks. mht. temperatur, luftens opholdstid i filtermaterialet samt krav om forbehandling af luften, der f.eks. fjerner ikke vandopløselige gasser som svovlbrinte mm.</w:t>
      </w:r>
    </w:p>
    <w:p w:rsidR="00F16404" w:rsidRPr="00403958" w:rsidRDefault="00F16404" w:rsidP="00F16404">
      <w:pPr>
        <w:rPr>
          <w:szCs w:val="20"/>
        </w:rPr>
      </w:pPr>
    </w:p>
    <w:p w:rsidR="00163D5F" w:rsidRPr="00403958" w:rsidRDefault="00935BC0" w:rsidP="00163D5F">
      <w:pPr>
        <w:rPr>
          <w:szCs w:val="20"/>
        </w:rPr>
      </w:pPr>
      <w:r w:rsidRPr="00403958">
        <w:rPr>
          <w:szCs w:val="20"/>
        </w:rPr>
        <w:t>Eksisterende vilkår</w:t>
      </w:r>
      <w:r w:rsidR="003F74E1" w:rsidRPr="00403958">
        <w:rPr>
          <w:szCs w:val="20"/>
        </w:rPr>
        <w:t xml:space="preserve"> 16 lyder</w:t>
      </w:r>
      <w:r w:rsidRPr="00403958">
        <w:rPr>
          <w:szCs w:val="20"/>
        </w:rPr>
        <w:t xml:space="preserve">: </w:t>
      </w:r>
      <w:r w:rsidRPr="00403958">
        <w:rPr>
          <w:i/>
          <w:szCs w:val="20"/>
        </w:rPr>
        <w:t>” Gaskondensatbrønde skal være lukkede og forsynet med vandlås.”</w:t>
      </w:r>
      <w:r w:rsidR="003F74E1" w:rsidRPr="00403958">
        <w:rPr>
          <w:szCs w:val="20"/>
        </w:rPr>
        <w:t xml:space="preserve"> </w:t>
      </w:r>
      <w:r w:rsidR="00163D5F" w:rsidRPr="00403958">
        <w:rPr>
          <w:szCs w:val="20"/>
        </w:rPr>
        <w:t>Vilkåret</w:t>
      </w:r>
      <w:r w:rsidRPr="00403958">
        <w:rPr>
          <w:szCs w:val="20"/>
        </w:rPr>
        <w:t xml:space="preserve"> foreslås</w:t>
      </w:r>
      <w:r w:rsidR="00163D5F" w:rsidRPr="00403958">
        <w:rPr>
          <w:szCs w:val="20"/>
        </w:rPr>
        <w:t xml:space="preserve"> ændre</w:t>
      </w:r>
      <w:r w:rsidRPr="00403958">
        <w:rPr>
          <w:szCs w:val="20"/>
        </w:rPr>
        <w:t>t</w:t>
      </w:r>
      <w:r w:rsidR="00163D5F" w:rsidRPr="00403958">
        <w:rPr>
          <w:szCs w:val="20"/>
        </w:rPr>
        <w:t xml:space="preserve"> til: </w:t>
      </w:r>
      <w:r w:rsidR="00163D5F" w:rsidRPr="00403958">
        <w:rPr>
          <w:i/>
          <w:szCs w:val="20"/>
        </w:rPr>
        <w:t>”Ved nyetablering skal gaskondensatbrønde være lufttætte og forsynet med vandlås.”</w:t>
      </w:r>
    </w:p>
    <w:p w:rsidR="00665C5F" w:rsidRPr="00403958" w:rsidRDefault="00163D5F">
      <w:pPr>
        <w:rPr>
          <w:szCs w:val="20"/>
        </w:rPr>
      </w:pPr>
      <w:r w:rsidRPr="00403958">
        <w:rPr>
          <w:szCs w:val="20"/>
        </w:rPr>
        <w:t>Begrundelse: Det er BAT at formindske lugtudslip. Der fås i dag præfabrikerede kondensatbrønde som sikrer mod diffus</w:t>
      </w:r>
      <w:r w:rsidR="00870027">
        <w:rPr>
          <w:szCs w:val="20"/>
        </w:rPr>
        <w:t>e</w:t>
      </w:r>
      <w:r w:rsidRPr="00403958">
        <w:rPr>
          <w:szCs w:val="20"/>
        </w:rPr>
        <w:t xml:space="preserve"> lugtudslip, overløb af kondensat samt gasudslip – kendt fra affaldsdeponier</w:t>
      </w:r>
      <w:r w:rsidR="00870027">
        <w:rPr>
          <w:szCs w:val="20"/>
        </w:rPr>
        <w:t>.</w:t>
      </w:r>
    </w:p>
    <w:p w:rsidR="00163D5F" w:rsidRPr="00403958" w:rsidRDefault="00163D5F">
      <w:pPr>
        <w:rPr>
          <w:szCs w:val="20"/>
        </w:rPr>
      </w:pPr>
    </w:p>
    <w:p w:rsidR="00F44336" w:rsidRPr="00403958" w:rsidRDefault="00F44336" w:rsidP="00F44336">
      <w:pPr>
        <w:rPr>
          <w:i/>
          <w:szCs w:val="20"/>
        </w:rPr>
      </w:pPr>
      <w:r w:rsidRPr="00403958">
        <w:rPr>
          <w:szCs w:val="20"/>
        </w:rPr>
        <w:t>Eksisterende vilkår</w:t>
      </w:r>
      <w:r w:rsidR="003F74E1" w:rsidRPr="00403958">
        <w:rPr>
          <w:szCs w:val="20"/>
        </w:rPr>
        <w:t xml:space="preserve"> 27 lyder</w:t>
      </w:r>
      <w:r w:rsidRPr="00403958">
        <w:rPr>
          <w:szCs w:val="20"/>
        </w:rPr>
        <w:t xml:space="preserve">: </w:t>
      </w:r>
      <w:r w:rsidRPr="00403958">
        <w:rPr>
          <w:i/>
          <w:szCs w:val="20"/>
        </w:rPr>
        <w:t>” Beholdere og tanke til biomasse, væskefraktion og produktionsspildevand samt biofiltre skal være udført af bestandige og for fugtighed vanskeligt gennemtrængelige materialer. Beholderne skal kunne modstå påvirkninger forbundet med brugen, herunder fra fyldning, omrøring, tømning og overdækning. Af- og pålæsning af biomasse fra beholdere eller tanke til køretøjer må kun finde sted på et dertil indrettet omlæsningsareal, jf. vilkår 29. Beholdere og tanke skal være i god vedligeholdelsesstand. Utætheder skal udbedres så hurtigt som muligt, efter at de er konstateret.”</w:t>
      </w:r>
    </w:p>
    <w:p w:rsidR="00FF6E56" w:rsidRPr="00403958" w:rsidRDefault="00F44336" w:rsidP="00F44336">
      <w:pPr>
        <w:rPr>
          <w:i/>
          <w:szCs w:val="20"/>
        </w:rPr>
      </w:pPr>
      <w:r w:rsidRPr="00403958">
        <w:rPr>
          <w:szCs w:val="20"/>
        </w:rPr>
        <w:t xml:space="preserve">Vilkåret foreslås ændret, således at </w:t>
      </w:r>
      <w:r w:rsidRPr="00403958">
        <w:rPr>
          <w:i/>
          <w:szCs w:val="20"/>
        </w:rPr>
        <w:t>”for fugtighed vanskeligt gennemtrængelig</w:t>
      </w:r>
      <w:r w:rsidR="00FF6E56" w:rsidRPr="00403958">
        <w:rPr>
          <w:i/>
          <w:szCs w:val="20"/>
        </w:rPr>
        <w:t>e</w:t>
      </w:r>
      <w:r w:rsidRPr="00403958">
        <w:rPr>
          <w:i/>
          <w:szCs w:val="20"/>
        </w:rPr>
        <w:t xml:space="preserve"> materialer”</w:t>
      </w:r>
      <w:r w:rsidRPr="00403958">
        <w:rPr>
          <w:szCs w:val="20"/>
        </w:rPr>
        <w:t xml:space="preserve"> </w:t>
      </w:r>
      <w:r w:rsidR="00FF6E56" w:rsidRPr="00403958">
        <w:rPr>
          <w:szCs w:val="20"/>
        </w:rPr>
        <w:t xml:space="preserve">ændres </w:t>
      </w:r>
      <w:r w:rsidRPr="00403958">
        <w:rPr>
          <w:szCs w:val="20"/>
        </w:rPr>
        <w:t xml:space="preserve">til </w:t>
      </w:r>
      <w:r w:rsidRPr="00403958">
        <w:rPr>
          <w:i/>
          <w:szCs w:val="20"/>
        </w:rPr>
        <w:t>”</w:t>
      </w:r>
      <w:r w:rsidR="00FF6E56" w:rsidRPr="00403958">
        <w:rPr>
          <w:i/>
          <w:szCs w:val="20"/>
        </w:rPr>
        <w:t>tætte materialer”.</w:t>
      </w:r>
    </w:p>
    <w:p w:rsidR="00F44336" w:rsidRDefault="00FF6E56" w:rsidP="00F44336">
      <w:pPr>
        <w:rPr>
          <w:szCs w:val="20"/>
        </w:rPr>
      </w:pPr>
      <w:r w:rsidRPr="00403958">
        <w:rPr>
          <w:szCs w:val="20"/>
        </w:rPr>
        <w:t>Begrundelse</w:t>
      </w:r>
      <w:r w:rsidR="009F734C">
        <w:rPr>
          <w:szCs w:val="20"/>
        </w:rPr>
        <w:t>: D</w:t>
      </w:r>
      <w:r w:rsidR="00F44336" w:rsidRPr="00403958">
        <w:rPr>
          <w:szCs w:val="20"/>
        </w:rPr>
        <w:t>et er BAT</w:t>
      </w:r>
      <w:r w:rsidR="009F734C">
        <w:rPr>
          <w:szCs w:val="20"/>
        </w:rPr>
        <w:t>,</w:t>
      </w:r>
      <w:r w:rsidR="00F44336" w:rsidRPr="00403958">
        <w:rPr>
          <w:szCs w:val="20"/>
        </w:rPr>
        <w:t xml:space="preserve"> at beholdere er tætte.</w:t>
      </w:r>
    </w:p>
    <w:p w:rsidR="008C1423" w:rsidRDefault="008C1423" w:rsidP="00F44336">
      <w:pPr>
        <w:rPr>
          <w:szCs w:val="20"/>
        </w:rPr>
      </w:pPr>
    </w:p>
    <w:p w:rsidR="008C1423" w:rsidRPr="00403958" w:rsidRDefault="008C1423" w:rsidP="008C1423">
      <w:pPr>
        <w:rPr>
          <w:i/>
          <w:szCs w:val="20"/>
        </w:rPr>
      </w:pPr>
      <w:r>
        <w:rPr>
          <w:szCs w:val="20"/>
        </w:rPr>
        <w:t xml:space="preserve">Eksisterende vilkår 28 </w:t>
      </w:r>
      <w:r w:rsidRPr="00403958">
        <w:rPr>
          <w:szCs w:val="20"/>
        </w:rPr>
        <w:t xml:space="preserve">foreslås ændret, således at </w:t>
      </w:r>
      <w:r w:rsidRPr="00403958">
        <w:rPr>
          <w:i/>
          <w:szCs w:val="20"/>
        </w:rPr>
        <w:t>”for fugtighed vanskeligt gennemtrængelige materialer”</w:t>
      </w:r>
      <w:r w:rsidRPr="00403958">
        <w:rPr>
          <w:szCs w:val="20"/>
        </w:rPr>
        <w:t xml:space="preserve"> ændres til </w:t>
      </w:r>
      <w:r w:rsidRPr="00403958">
        <w:rPr>
          <w:i/>
          <w:szCs w:val="20"/>
        </w:rPr>
        <w:t>”</w:t>
      </w:r>
      <w:r w:rsidR="001A0D1B">
        <w:rPr>
          <w:i/>
          <w:szCs w:val="20"/>
        </w:rPr>
        <w:t>tæt belægning</w:t>
      </w:r>
      <w:r w:rsidRPr="00403958">
        <w:rPr>
          <w:i/>
          <w:szCs w:val="20"/>
        </w:rPr>
        <w:t>”.</w:t>
      </w:r>
    </w:p>
    <w:p w:rsidR="008C1423" w:rsidRDefault="008C1423" w:rsidP="008C1423">
      <w:pPr>
        <w:rPr>
          <w:szCs w:val="20"/>
        </w:rPr>
      </w:pPr>
      <w:r w:rsidRPr="00403958">
        <w:rPr>
          <w:szCs w:val="20"/>
        </w:rPr>
        <w:t>Begrundelse</w:t>
      </w:r>
      <w:r>
        <w:rPr>
          <w:szCs w:val="20"/>
        </w:rPr>
        <w:t>: D</w:t>
      </w:r>
      <w:r w:rsidRPr="00403958">
        <w:rPr>
          <w:szCs w:val="20"/>
        </w:rPr>
        <w:t>et er BAT</w:t>
      </w:r>
      <w:r>
        <w:rPr>
          <w:szCs w:val="20"/>
        </w:rPr>
        <w:t>,</w:t>
      </w:r>
      <w:r w:rsidRPr="00403958">
        <w:rPr>
          <w:szCs w:val="20"/>
        </w:rPr>
        <w:t xml:space="preserve"> at</w:t>
      </w:r>
      <w:r>
        <w:rPr>
          <w:szCs w:val="20"/>
        </w:rPr>
        <w:t xml:space="preserve"> pladser </w:t>
      </w:r>
      <w:r w:rsidRPr="00403958">
        <w:rPr>
          <w:szCs w:val="20"/>
        </w:rPr>
        <w:t>er tætte.</w:t>
      </w:r>
    </w:p>
    <w:p w:rsidR="008C1423" w:rsidRDefault="008C1423" w:rsidP="008C1423">
      <w:pPr>
        <w:rPr>
          <w:szCs w:val="20"/>
        </w:rPr>
      </w:pPr>
    </w:p>
    <w:p w:rsidR="008C1423" w:rsidRPr="00403958" w:rsidRDefault="008C1423" w:rsidP="008C1423">
      <w:pPr>
        <w:rPr>
          <w:i/>
          <w:szCs w:val="20"/>
        </w:rPr>
      </w:pPr>
      <w:r>
        <w:rPr>
          <w:szCs w:val="20"/>
        </w:rPr>
        <w:t xml:space="preserve">Eksisterende vilkår 29 </w:t>
      </w:r>
      <w:r w:rsidRPr="00403958">
        <w:rPr>
          <w:szCs w:val="20"/>
        </w:rPr>
        <w:t xml:space="preserve">foreslås ændret, således at </w:t>
      </w:r>
      <w:r w:rsidRPr="00403958">
        <w:rPr>
          <w:i/>
          <w:szCs w:val="20"/>
        </w:rPr>
        <w:t>”for fugtighed vanskeligt gennemtrængelige materialer”</w:t>
      </w:r>
      <w:r w:rsidRPr="00403958">
        <w:rPr>
          <w:szCs w:val="20"/>
        </w:rPr>
        <w:t xml:space="preserve"> ændres til </w:t>
      </w:r>
      <w:r w:rsidRPr="00403958">
        <w:rPr>
          <w:i/>
          <w:szCs w:val="20"/>
        </w:rPr>
        <w:t xml:space="preserve">”tæt </w:t>
      </w:r>
      <w:r w:rsidR="001A0D1B">
        <w:rPr>
          <w:i/>
          <w:szCs w:val="20"/>
        </w:rPr>
        <w:t>belægning</w:t>
      </w:r>
      <w:r w:rsidRPr="00403958">
        <w:rPr>
          <w:i/>
          <w:szCs w:val="20"/>
        </w:rPr>
        <w:t>”.</w:t>
      </w:r>
    </w:p>
    <w:p w:rsidR="008C1423" w:rsidRDefault="008C1423" w:rsidP="008C1423">
      <w:pPr>
        <w:rPr>
          <w:szCs w:val="20"/>
        </w:rPr>
      </w:pPr>
      <w:r w:rsidRPr="00403958">
        <w:rPr>
          <w:szCs w:val="20"/>
        </w:rPr>
        <w:t>Begrundelse</w:t>
      </w:r>
      <w:r>
        <w:rPr>
          <w:szCs w:val="20"/>
        </w:rPr>
        <w:t>: D</w:t>
      </w:r>
      <w:r w:rsidRPr="00403958">
        <w:rPr>
          <w:szCs w:val="20"/>
        </w:rPr>
        <w:t>et er BAT</w:t>
      </w:r>
      <w:r>
        <w:rPr>
          <w:szCs w:val="20"/>
        </w:rPr>
        <w:t>,</w:t>
      </w:r>
      <w:r w:rsidRPr="00403958">
        <w:rPr>
          <w:szCs w:val="20"/>
        </w:rPr>
        <w:t xml:space="preserve"> at</w:t>
      </w:r>
      <w:r>
        <w:rPr>
          <w:szCs w:val="20"/>
        </w:rPr>
        <w:t xml:space="preserve"> omlæsningsarealer </w:t>
      </w:r>
      <w:r w:rsidRPr="00403958">
        <w:rPr>
          <w:szCs w:val="20"/>
        </w:rPr>
        <w:t>er tætte.</w:t>
      </w:r>
    </w:p>
    <w:p w:rsidR="008C1423" w:rsidRDefault="008C1423" w:rsidP="008C1423">
      <w:pPr>
        <w:rPr>
          <w:szCs w:val="20"/>
        </w:rPr>
      </w:pPr>
    </w:p>
    <w:p w:rsidR="00661331" w:rsidRPr="00661331" w:rsidRDefault="00661331" w:rsidP="008C1423">
      <w:pPr>
        <w:rPr>
          <w:szCs w:val="20"/>
        </w:rPr>
      </w:pPr>
      <w:r>
        <w:rPr>
          <w:szCs w:val="20"/>
        </w:rPr>
        <w:t xml:space="preserve">Eksisterende vilkår 30 foreslås ændret, således at </w:t>
      </w:r>
      <w:r w:rsidRPr="00B87F7E">
        <w:rPr>
          <w:i/>
          <w:szCs w:val="20"/>
        </w:rPr>
        <w:t>”befæstet areal”</w:t>
      </w:r>
      <w:r>
        <w:rPr>
          <w:szCs w:val="20"/>
        </w:rPr>
        <w:t xml:space="preserve"> ændres til </w:t>
      </w:r>
      <w:r w:rsidRPr="00B87F7E">
        <w:rPr>
          <w:i/>
          <w:szCs w:val="20"/>
        </w:rPr>
        <w:t>”</w:t>
      </w:r>
      <w:r>
        <w:rPr>
          <w:i/>
          <w:szCs w:val="20"/>
        </w:rPr>
        <w:t>t</w:t>
      </w:r>
      <w:r w:rsidRPr="00B87F7E">
        <w:rPr>
          <w:i/>
          <w:szCs w:val="20"/>
        </w:rPr>
        <w:t>æt belægning”</w:t>
      </w:r>
      <w:r>
        <w:rPr>
          <w:i/>
          <w:szCs w:val="20"/>
        </w:rPr>
        <w:t>.</w:t>
      </w:r>
    </w:p>
    <w:p w:rsidR="00661331" w:rsidRDefault="00661331" w:rsidP="00661331">
      <w:pPr>
        <w:rPr>
          <w:szCs w:val="20"/>
        </w:rPr>
      </w:pPr>
      <w:r w:rsidRPr="00403958">
        <w:rPr>
          <w:szCs w:val="20"/>
        </w:rPr>
        <w:t>Begrundelse</w:t>
      </w:r>
      <w:r>
        <w:rPr>
          <w:szCs w:val="20"/>
        </w:rPr>
        <w:t>: D</w:t>
      </w:r>
      <w:r w:rsidRPr="00403958">
        <w:rPr>
          <w:szCs w:val="20"/>
        </w:rPr>
        <w:t>et er BAT</w:t>
      </w:r>
      <w:r>
        <w:rPr>
          <w:szCs w:val="20"/>
        </w:rPr>
        <w:t>,</w:t>
      </w:r>
      <w:r w:rsidRPr="00403958">
        <w:rPr>
          <w:szCs w:val="20"/>
        </w:rPr>
        <w:t xml:space="preserve"> at</w:t>
      </w:r>
      <w:r>
        <w:rPr>
          <w:szCs w:val="20"/>
        </w:rPr>
        <w:t xml:space="preserve"> pladser og befæstede arealer </w:t>
      </w:r>
      <w:r w:rsidRPr="00403958">
        <w:rPr>
          <w:szCs w:val="20"/>
        </w:rPr>
        <w:t>er tætte.</w:t>
      </w:r>
    </w:p>
    <w:p w:rsidR="00F44336" w:rsidRPr="00403958" w:rsidRDefault="00F44336">
      <w:pPr>
        <w:rPr>
          <w:szCs w:val="20"/>
        </w:rPr>
      </w:pPr>
    </w:p>
    <w:p w:rsidR="00935BC0" w:rsidRPr="00403958" w:rsidRDefault="00935BC0">
      <w:pPr>
        <w:rPr>
          <w:i/>
          <w:szCs w:val="20"/>
        </w:rPr>
      </w:pPr>
      <w:r w:rsidRPr="00403958">
        <w:rPr>
          <w:szCs w:val="20"/>
        </w:rPr>
        <w:t>Eksisterende vilkår</w:t>
      </w:r>
      <w:r w:rsidR="003F74E1" w:rsidRPr="00403958">
        <w:rPr>
          <w:szCs w:val="20"/>
        </w:rPr>
        <w:t xml:space="preserve"> 40 lyder</w:t>
      </w:r>
      <w:r w:rsidRPr="00403958">
        <w:rPr>
          <w:szCs w:val="20"/>
        </w:rPr>
        <w:t xml:space="preserve">: </w:t>
      </w:r>
      <w:r w:rsidRPr="00403958">
        <w:rPr>
          <w:i/>
          <w:szCs w:val="20"/>
        </w:rPr>
        <w:t>” Virksomheden skal mindst 1 gang årligt foretage en visuel kontrol af arealer til oplagring eller omlastning af biomasse samt til rengøring af materiel til transport af biomasse og udbedre eventuelle skader.”</w:t>
      </w:r>
    </w:p>
    <w:p w:rsidR="00197DB5" w:rsidRPr="00403958" w:rsidRDefault="00197DB5">
      <w:pPr>
        <w:rPr>
          <w:szCs w:val="20"/>
        </w:rPr>
      </w:pPr>
      <w:r w:rsidRPr="00403958">
        <w:rPr>
          <w:szCs w:val="20"/>
        </w:rPr>
        <w:t>Vilkåret suppleres med</w:t>
      </w:r>
      <w:r w:rsidR="003F74E1" w:rsidRPr="00403958">
        <w:rPr>
          <w:szCs w:val="20"/>
        </w:rPr>
        <w:t xml:space="preserve"> v</w:t>
      </w:r>
      <w:r w:rsidRPr="00403958">
        <w:rPr>
          <w:szCs w:val="20"/>
        </w:rPr>
        <w:t xml:space="preserve">isuel kontrol af </w:t>
      </w:r>
      <w:r w:rsidR="006D7B36" w:rsidRPr="00403958">
        <w:rPr>
          <w:szCs w:val="20"/>
        </w:rPr>
        <w:t>tætte</w:t>
      </w:r>
      <w:r w:rsidRPr="00403958">
        <w:rPr>
          <w:szCs w:val="20"/>
        </w:rPr>
        <w:t xml:space="preserve"> belægninger</w:t>
      </w:r>
      <w:r w:rsidR="00B43063" w:rsidRPr="00403958">
        <w:rPr>
          <w:i/>
          <w:szCs w:val="20"/>
        </w:rPr>
        <w:t xml:space="preserve"> </w:t>
      </w:r>
      <w:r w:rsidR="00B43063" w:rsidRPr="00403958">
        <w:rPr>
          <w:szCs w:val="20"/>
        </w:rPr>
        <w:t>og</w:t>
      </w:r>
      <w:r w:rsidR="00F44336" w:rsidRPr="00403958">
        <w:rPr>
          <w:szCs w:val="20"/>
        </w:rPr>
        <w:t xml:space="preserve"> </w:t>
      </w:r>
      <w:r w:rsidR="00B43063" w:rsidRPr="00403958">
        <w:rPr>
          <w:szCs w:val="20"/>
        </w:rPr>
        <w:t>foreslås således ændret til:</w:t>
      </w:r>
      <w:r w:rsidR="00B43063" w:rsidRPr="00403958">
        <w:rPr>
          <w:i/>
          <w:szCs w:val="20"/>
        </w:rPr>
        <w:t xml:space="preserve"> </w:t>
      </w:r>
      <w:r w:rsidR="00F44336" w:rsidRPr="00403958">
        <w:rPr>
          <w:i/>
          <w:szCs w:val="20"/>
        </w:rPr>
        <w:t>”Virksomheden skal mindst 1 gang årligt foretage en visuel kontrol af arealer og tætte belægninger til oplagring eller omlastning af biomasse samt til rengøring af materiel til transport af biomasse og udbedre eventuelle skader.”</w:t>
      </w:r>
      <w:r w:rsidR="00B43063" w:rsidRPr="00403958">
        <w:rPr>
          <w:i/>
          <w:szCs w:val="20"/>
        </w:rPr>
        <w:t xml:space="preserve"> </w:t>
      </w:r>
    </w:p>
    <w:p w:rsidR="009F734C" w:rsidRDefault="00197DB5">
      <w:pPr>
        <w:rPr>
          <w:szCs w:val="20"/>
        </w:rPr>
      </w:pPr>
      <w:r w:rsidRPr="00403958">
        <w:rPr>
          <w:szCs w:val="20"/>
        </w:rPr>
        <w:t xml:space="preserve">Begrundelse: </w:t>
      </w:r>
      <w:r w:rsidR="00B43063" w:rsidRPr="00403958">
        <w:rPr>
          <w:szCs w:val="20"/>
        </w:rPr>
        <w:t xml:space="preserve">For at sikre tæthed af belægninger og fuger bør der stilles krav om kontrol og vedligehold. </w:t>
      </w:r>
    </w:p>
    <w:p w:rsidR="009A7325" w:rsidRPr="00403958" w:rsidRDefault="009A7325">
      <w:pPr>
        <w:rPr>
          <w:szCs w:val="20"/>
        </w:rPr>
      </w:pPr>
    </w:p>
    <w:p w:rsidR="00FA4055" w:rsidRPr="00403958" w:rsidRDefault="007827BB" w:rsidP="003F74E1">
      <w:pPr>
        <w:pStyle w:val="Overskrift1"/>
        <w:rPr>
          <w:szCs w:val="20"/>
        </w:rPr>
      </w:pPr>
      <w:r w:rsidRPr="00403958">
        <w:rPr>
          <w:szCs w:val="20"/>
        </w:rPr>
        <w:t xml:space="preserve">Afsnit 17. K 203. </w:t>
      </w:r>
    </w:p>
    <w:p w:rsidR="002D6E30" w:rsidRPr="009F734C" w:rsidRDefault="00766558" w:rsidP="00766558">
      <w:pPr>
        <w:rPr>
          <w:i/>
          <w:szCs w:val="20"/>
        </w:rPr>
      </w:pPr>
      <w:r w:rsidRPr="00403958">
        <w:rPr>
          <w:szCs w:val="20"/>
        </w:rPr>
        <w:t>Eksisterende vilkår</w:t>
      </w:r>
      <w:r w:rsidR="003F74E1" w:rsidRPr="00403958">
        <w:rPr>
          <w:szCs w:val="20"/>
        </w:rPr>
        <w:t xml:space="preserve"> 11 lyder</w:t>
      </w:r>
      <w:r w:rsidRPr="00403958">
        <w:rPr>
          <w:szCs w:val="20"/>
        </w:rPr>
        <w:t xml:space="preserve">: </w:t>
      </w:r>
      <w:r w:rsidRPr="00403958">
        <w:rPr>
          <w:i/>
          <w:szCs w:val="20"/>
        </w:rPr>
        <w:t xml:space="preserve">” </w:t>
      </w:r>
      <w:r w:rsidRPr="009F734C">
        <w:rPr>
          <w:i/>
          <w:szCs w:val="20"/>
        </w:rPr>
        <w:t xml:space="preserve">Afstanden mellem oplag af farlige affaldsarter eller -fraktioner, der ved sammenblanding kan medføre en fysisk/kemisk reaktion, som kan udgøre en miljø- eller sundhedsmæssig risiko, skal være mindst 10 meter. Tilsvarende må der ikke kunne ske blanding af spild fra disse affaldsarter eller -fraktioner. Hvis spild fra forskellige affaldsarter og/eller -fraktioner ledes </w:t>
      </w:r>
      <w:r w:rsidRPr="009F734C">
        <w:rPr>
          <w:i/>
          <w:szCs w:val="20"/>
        </w:rPr>
        <w:lastRenderedPageBreak/>
        <w:t xml:space="preserve">til den samme sump eller lignende opsamlingsområde, skal spildet opsamles hurtigst muligt. </w:t>
      </w:r>
    </w:p>
    <w:p w:rsidR="00766558" w:rsidRPr="00403958" w:rsidRDefault="00766558" w:rsidP="00766558">
      <w:pPr>
        <w:rPr>
          <w:szCs w:val="20"/>
        </w:rPr>
      </w:pPr>
      <w:r w:rsidRPr="00403958">
        <w:rPr>
          <w:i/>
          <w:szCs w:val="20"/>
        </w:rPr>
        <w:t>Emballeret farligt affald skal placeres, således at den enkelte emballage kan inspiceres, og således at der ikke er risiko for, at emballagerne vælter. Ved stabling af emballager må der ikke være risiko for, at de nederste emballager lider overlast.”</w:t>
      </w:r>
    </w:p>
    <w:p w:rsidR="00D24619" w:rsidRPr="00403958" w:rsidRDefault="00FA4055" w:rsidP="00D24619">
      <w:pPr>
        <w:rPr>
          <w:szCs w:val="20"/>
        </w:rPr>
      </w:pPr>
      <w:r w:rsidRPr="00403958">
        <w:rPr>
          <w:szCs w:val="20"/>
        </w:rPr>
        <w:t>Vilkåret</w:t>
      </w:r>
      <w:r w:rsidR="002D6E30" w:rsidRPr="00403958">
        <w:rPr>
          <w:szCs w:val="20"/>
        </w:rPr>
        <w:t xml:space="preserve">s første afsnit </w:t>
      </w:r>
      <w:r w:rsidR="00766558" w:rsidRPr="00403958">
        <w:rPr>
          <w:szCs w:val="20"/>
        </w:rPr>
        <w:t xml:space="preserve">foreslås </w:t>
      </w:r>
      <w:r w:rsidR="00D24619" w:rsidRPr="00403958">
        <w:rPr>
          <w:szCs w:val="20"/>
        </w:rPr>
        <w:t>ændre</w:t>
      </w:r>
      <w:r w:rsidR="00766558" w:rsidRPr="00403958">
        <w:rPr>
          <w:szCs w:val="20"/>
        </w:rPr>
        <w:t>t</w:t>
      </w:r>
      <w:r w:rsidR="00D24619" w:rsidRPr="00403958">
        <w:rPr>
          <w:szCs w:val="20"/>
        </w:rPr>
        <w:t xml:space="preserve"> til: </w:t>
      </w:r>
      <w:r w:rsidR="00D24619" w:rsidRPr="00403958">
        <w:rPr>
          <w:i/>
          <w:szCs w:val="20"/>
        </w:rPr>
        <w:t>”Oplag af farlige affaldsarter eller</w:t>
      </w:r>
      <w:r w:rsidR="009F734C">
        <w:rPr>
          <w:i/>
          <w:szCs w:val="20"/>
        </w:rPr>
        <w:t xml:space="preserve"> -</w:t>
      </w:r>
      <w:r w:rsidR="00D24619" w:rsidRPr="00403958">
        <w:rPr>
          <w:i/>
          <w:szCs w:val="20"/>
        </w:rPr>
        <w:t>fraktioner, der ved sammenblanding kan medføre en fysisk/kemisk reaktion, som kan udgøre en miljø- eller sundhedsmæssig risiko, skal ske således, at sammenblanding ikke er mulig. Spild fra stoffer, der kan reagere med andre f.eks. oxiderende stoffer skal opsamles i separat spildbakke/sump”.</w:t>
      </w:r>
      <w:r w:rsidR="00D24619" w:rsidRPr="00403958">
        <w:rPr>
          <w:szCs w:val="20"/>
        </w:rPr>
        <w:t xml:space="preserve"> </w:t>
      </w:r>
    </w:p>
    <w:p w:rsidR="00D24619" w:rsidRPr="00403958" w:rsidRDefault="00D24619" w:rsidP="00D24619">
      <w:pPr>
        <w:rPr>
          <w:szCs w:val="20"/>
        </w:rPr>
      </w:pPr>
      <w:r w:rsidRPr="00403958">
        <w:rPr>
          <w:szCs w:val="20"/>
        </w:rPr>
        <w:t>Begrundelse: Det tidligere afstandskrav på 10 meter giver ikke nødvendigvis en sikkerhed. Specielt ikke</w:t>
      </w:r>
      <w:r w:rsidR="009F734C">
        <w:rPr>
          <w:szCs w:val="20"/>
        </w:rPr>
        <w:t>,</w:t>
      </w:r>
      <w:r w:rsidRPr="00403958">
        <w:rPr>
          <w:szCs w:val="20"/>
        </w:rPr>
        <w:t xml:space="preserve"> hvis der er tale om større oplag. De bør i stedet opbevares</w:t>
      </w:r>
      <w:r w:rsidR="009F734C">
        <w:rPr>
          <w:szCs w:val="20"/>
        </w:rPr>
        <w:t>,</w:t>
      </w:r>
      <w:r w:rsidRPr="00403958">
        <w:rPr>
          <w:szCs w:val="20"/>
        </w:rPr>
        <w:t xml:space="preserve"> så sammenblanding ikke er mulig. Spild må ikke kunne ledes til samme sump, hvor stofferne i affaldet kan reagere med hinanden.</w:t>
      </w:r>
    </w:p>
    <w:p w:rsidR="00163D5F" w:rsidRPr="00403958" w:rsidRDefault="00D24619">
      <w:pPr>
        <w:rPr>
          <w:szCs w:val="20"/>
        </w:rPr>
      </w:pPr>
      <w:r w:rsidRPr="00403958">
        <w:rPr>
          <w:szCs w:val="20"/>
        </w:rPr>
        <w:t xml:space="preserve"> </w:t>
      </w:r>
    </w:p>
    <w:p w:rsidR="00FA4055" w:rsidRPr="00403958" w:rsidRDefault="00FA4055">
      <w:pPr>
        <w:rPr>
          <w:szCs w:val="20"/>
        </w:rPr>
      </w:pPr>
      <w:r w:rsidRPr="00403958">
        <w:rPr>
          <w:szCs w:val="20"/>
        </w:rPr>
        <w:t>Vilkår</w:t>
      </w:r>
      <w:r w:rsidR="003F74E1" w:rsidRPr="00403958">
        <w:rPr>
          <w:szCs w:val="20"/>
        </w:rPr>
        <w:t xml:space="preserve"> 19</w:t>
      </w:r>
      <w:r w:rsidR="002D6E30" w:rsidRPr="00403958">
        <w:rPr>
          <w:szCs w:val="20"/>
        </w:rPr>
        <w:t xml:space="preserve"> om stationære tankanlæg til opbevaring af farligt affald</w:t>
      </w:r>
      <w:r w:rsidRPr="00403958">
        <w:rPr>
          <w:szCs w:val="20"/>
        </w:rPr>
        <w:t xml:space="preserve"> </w:t>
      </w:r>
      <w:r w:rsidR="002D6E30" w:rsidRPr="00403958">
        <w:rPr>
          <w:szCs w:val="20"/>
        </w:rPr>
        <w:t xml:space="preserve">foreslås </w:t>
      </w:r>
      <w:r w:rsidRPr="00403958">
        <w:rPr>
          <w:szCs w:val="20"/>
        </w:rPr>
        <w:t>supplere</w:t>
      </w:r>
      <w:r w:rsidR="002D6E30" w:rsidRPr="00403958">
        <w:rPr>
          <w:szCs w:val="20"/>
        </w:rPr>
        <w:t>t</w:t>
      </w:r>
      <w:r w:rsidRPr="00403958">
        <w:rPr>
          <w:szCs w:val="20"/>
        </w:rPr>
        <w:t xml:space="preserve"> med krav om, at de </w:t>
      </w:r>
      <w:r w:rsidR="002D6E30" w:rsidRPr="00403958">
        <w:rPr>
          <w:i/>
          <w:szCs w:val="20"/>
        </w:rPr>
        <w:t>”</w:t>
      </w:r>
      <w:r w:rsidRPr="00403958">
        <w:rPr>
          <w:i/>
          <w:szCs w:val="20"/>
        </w:rPr>
        <w:t>skal sikres mod påkørsel.</w:t>
      </w:r>
      <w:r w:rsidR="002D6E30" w:rsidRPr="00403958">
        <w:rPr>
          <w:i/>
          <w:szCs w:val="20"/>
        </w:rPr>
        <w:t>”</w:t>
      </w:r>
    </w:p>
    <w:p w:rsidR="00FA4055" w:rsidRPr="00403958" w:rsidRDefault="00FA4055">
      <w:pPr>
        <w:rPr>
          <w:szCs w:val="20"/>
        </w:rPr>
      </w:pPr>
      <w:r w:rsidRPr="00403958">
        <w:rPr>
          <w:szCs w:val="20"/>
        </w:rPr>
        <w:t>Begrundelse: Sikring mod påkørsel er BAT.</w:t>
      </w:r>
    </w:p>
    <w:p w:rsidR="00FA4055" w:rsidRPr="00403958" w:rsidRDefault="00FA4055">
      <w:pPr>
        <w:rPr>
          <w:szCs w:val="20"/>
        </w:rPr>
      </w:pPr>
    </w:p>
    <w:p w:rsidR="002D6E30" w:rsidRPr="00403958" w:rsidRDefault="002D6E30">
      <w:pPr>
        <w:rPr>
          <w:szCs w:val="20"/>
        </w:rPr>
      </w:pPr>
      <w:r w:rsidRPr="00403958">
        <w:rPr>
          <w:szCs w:val="20"/>
        </w:rPr>
        <w:t>Eksisterende vilkår</w:t>
      </w:r>
      <w:r w:rsidR="003F74E1" w:rsidRPr="00403958">
        <w:rPr>
          <w:szCs w:val="20"/>
        </w:rPr>
        <w:t xml:space="preserve"> 25 lyder</w:t>
      </w:r>
      <w:r w:rsidRPr="00403958">
        <w:rPr>
          <w:szCs w:val="20"/>
        </w:rPr>
        <w:t>:</w:t>
      </w:r>
      <w:r w:rsidRPr="00403958">
        <w:rPr>
          <w:i/>
          <w:szCs w:val="20"/>
        </w:rPr>
        <w:t>” Omlastning, omemballering og sortering af farligt affald må kun foregå på de angivne og dertil indrettede arealer.”</w:t>
      </w:r>
    </w:p>
    <w:p w:rsidR="00806B1D" w:rsidRPr="00403958" w:rsidRDefault="00806B1D" w:rsidP="00806B1D">
      <w:pPr>
        <w:rPr>
          <w:i/>
          <w:szCs w:val="20"/>
        </w:rPr>
      </w:pPr>
      <w:r w:rsidRPr="00403958">
        <w:rPr>
          <w:szCs w:val="20"/>
        </w:rPr>
        <w:t>Vilkåret</w:t>
      </w:r>
      <w:r w:rsidR="002D6E30" w:rsidRPr="00403958">
        <w:rPr>
          <w:szCs w:val="20"/>
        </w:rPr>
        <w:t xml:space="preserve"> foreslås</w:t>
      </w:r>
      <w:r w:rsidRPr="00403958">
        <w:rPr>
          <w:szCs w:val="20"/>
        </w:rPr>
        <w:t xml:space="preserve"> supplere</w:t>
      </w:r>
      <w:r w:rsidR="002D6E30" w:rsidRPr="00403958">
        <w:rPr>
          <w:szCs w:val="20"/>
        </w:rPr>
        <w:t>t</w:t>
      </w:r>
      <w:r w:rsidRPr="00403958">
        <w:rPr>
          <w:szCs w:val="20"/>
        </w:rPr>
        <w:t xml:space="preserve"> med tydeligere krav til arealets beskaffenhed og ændres til:</w:t>
      </w:r>
      <w:r w:rsidRPr="00403958">
        <w:rPr>
          <w:i/>
          <w:szCs w:val="20"/>
        </w:rPr>
        <w:t xml:space="preserve"> ”Omlastning, omemballering og sortering af farligt affald må kun foregå på</w:t>
      </w:r>
      <w:r w:rsidR="003253C4" w:rsidRPr="00403958">
        <w:rPr>
          <w:i/>
          <w:szCs w:val="20"/>
        </w:rPr>
        <w:t xml:space="preserve"> en tæt belægning</w:t>
      </w:r>
      <w:r w:rsidRPr="00403958">
        <w:rPr>
          <w:i/>
          <w:szCs w:val="20"/>
        </w:rPr>
        <w:t xml:space="preserve">, der er uigennemtrængelig for de forurenende stoffer, som findes i det farlige affald, jf. vedlagte tegning(er). [Godkendelsesmyndigheden udfærdiger tegning(er) på baggrund af punkt E 15.] de angivne og dertil indrettede arealer.” </w:t>
      </w:r>
    </w:p>
    <w:p w:rsidR="00806B1D" w:rsidRPr="00403958" w:rsidRDefault="00806B1D" w:rsidP="00806B1D">
      <w:pPr>
        <w:rPr>
          <w:szCs w:val="20"/>
        </w:rPr>
      </w:pPr>
      <w:r w:rsidRPr="00403958">
        <w:rPr>
          <w:szCs w:val="20"/>
        </w:rPr>
        <w:t xml:space="preserve">Begrundelse: </w:t>
      </w:r>
      <w:r w:rsidR="003253C4" w:rsidRPr="00403958">
        <w:rPr>
          <w:szCs w:val="20"/>
        </w:rPr>
        <w:t>Det</w:t>
      </w:r>
      <w:r w:rsidRPr="00403958">
        <w:rPr>
          <w:szCs w:val="20"/>
        </w:rPr>
        <w:t xml:space="preserve"> </w:t>
      </w:r>
      <w:r w:rsidR="003253C4" w:rsidRPr="00403958">
        <w:rPr>
          <w:szCs w:val="20"/>
        </w:rPr>
        <w:t>er BAT at sikre, a</w:t>
      </w:r>
      <w:r w:rsidRPr="00403958">
        <w:rPr>
          <w:szCs w:val="20"/>
        </w:rPr>
        <w:t xml:space="preserve">t håndteringen foregår på </w:t>
      </w:r>
      <w:r w:rsidR="003253C4" w:rsidRPr="00403958">
        <w:rPr>
          <w:szCs w:val="20"/>
        </w:rPr>
        <w:t>en tæt belægning</w:t>
      </w:r>
      <w:r w:rsidR="009F734C">
        <w:rPr>
          <w:szCs w:val="20"/>
        </w:rPr>
        <w:t>, der er uigennemtrængelig</w:t>
      </w:r>
      <w:r w:rsidRPr="00403958">
        <w:rPr>
          <w:szCs w:val="20"/>
        </w:rPr>
        <w:t xml:space="preserve"> for de forurenende stoffer, som findes i det farlige affald, der håndteres på arealet.</w:t>
      </w:r>
    </w:p>
    <w:p w:rsidR="007827BB" w:rsidRPr="00403958" w:rsidRDefault="007827BB">
      <w:pPr>
        <w:rPr>
          <w:szCs w:val="20"/>
        </w:rPr>
      </w:pPr>
    </w:p>
    <w:p w:rsidR="00316954" w:rsidRPr="00403958" w:rsidRDefault="00316954">
      <w:pPr>
        <w:rPr>
          <w:i/>
          <w:szCs w:val="20"/>
        </w:rPr>
      </w:pPr>
      <w:r w:rsidRPr="00403958">
        <w:rPr>
          <w:szCs w:val="20"/>
        </w:rPr>
        <w:t>Eksisterende vilkår</w:t>
      </w:r>
      <w:r w:rsidR="003F74E1" w:rsidRPr="00403958">
        <w:rPr>
          <w:szCs w:val="20"/>
        </w:rPr>
        <w:t xml:space="preserve"> 51 lyder</w:t>
      </w:r>
      <w:r w:rsidRPr="00403958">
        <w:rPr>
          <w:szCs w:val="20"/>
        </w:rPr>
        <w:t xml:space="preserve">: </w:t>
      </w:r>
      <w:r w:rsidRPr="00403958">
        <w:rPr>
          <w:i/>
          <w:szCs w:val="20"/>
        </w:rPr>
        <w:t>”Virksomheden skal mindst en gang årligt foretage eftersyn og funktionsafprøvning af automatiske kontrol-, alarm- og sikringssystemer.”</w:t>
      </w:r>
    </w:p>
    <w:p w:rsidR="00F27B61" w:rsidRPr="00403958" w:rsidRDefault="00F27B61" w:rsidP="00F27B61">
      <w:pPr>
        <w:pStyle w:val="Nummer"/>
        <w:tabs>
          <w:tab w:val="clear" w:pos="397"/>
          <w:tab w:val="clear" w:pos="992"/>
        </w:tabs>
        <w:ind w:left="0" w:firstLine="0"/>
        <w:rPr>
          <w:rFonts w:ascii="Georgia" w:hAnsi="Georgia"/>
          <w:i/>
          <w:sz w:val="20"/>
          <w:lang w:eastAsia="da-DK"/>
        </w:rPr>
      </w:pPr>
      <w:r w:rsidRPr="00403958">
        <w:rPr>
          <w:rFonts w:ascii="Georgia" w:hAnsi="Georgia"/>
          <w:sz w:val="20"/>
          <w:lang w:eastAsia="da-DK"/>
        </w:rPr>
        <w:t xml:space="preserve">Vilkåret </w:t>
      </w:r>
      <w:r w:rsidR="00316954" w:rsidRPr="00403958">
        <w:rPr>
          <w:rFonts w:ascii="Georgia" w:hAnsi="Georgia"/>
          <w:sz w:val="20"/>
          <w:lang w:eastAsia="da-DK"/>
        </w:rPr>
        <w:t xml:space="preserve">foreslås </w:t>
      </w:r>
      <w:r w:rsidRPr="00403958">
        <w:rPr>
          <w:rFonts w:ascii="Georgia" w:hAnsi="Georgia"/>
          <w:sz w:val="20"/>
          <w:lang w:eastAsia="da-DK"/>
        </w:rPr>
        <w:t>supplere</w:t>
      </w:r>
      <w:r w:rsidR="00316954" w:rsidRPr="00403958">
        <w:rPr>
          <w:rFonts w:ascii="Georgia" w:hAnsi="Georgia"/>
          <w:sz w:val="20"/>
          <w:lang w:eastAsia="da-DK"/>
        </w:rPr>
        <w:t>t</w:t>
      </w:r>
      <w:r w:rsidRPr="00403958">
        <w:rPr>
          <w:rFonts w:ascii="Georgia" w:hAnsi="Georgia"/>
          <w:sz w:val="20"/>
          <w:lang w:eastAsia="da-DK"/>
        </w:rPr>
        <w:t xml:space="preserve"> med angivelse af henvisning til leverandøranvisninger og frekvens og ændres til: </w:t>
      </w:r>
      <w:r w:rsidRPr="00403958">
        <w:rPr>
          <w:rFonts w:ascii="Georgia" w:hAnsi="Georgia"/>
          <w:i/>
          <w:sz w:val="20"/>
          <w:lang w:eastAsia="da-DK"/>
        </w:rPr>
        <w:t>”Virksomheden skal foretage eftersyn og funktionsafprøvning af automatiske kontrol-, alarm- og sikringssystemer efter leverandørens anvisning, dog mindst en gang årligt.”</w:t>
      </w:r>
    </w:p>
    <w:p w:rsidR="00F27B61" w:rsidRPr="00403958" w:rsidRDefault="00F27B61" w:rsidP="00F27B61">
      <w:pPr>
        <w:pStyle w:val="Nummer"/>
        <w:tabs>
          <w:tab w:val="clear" w:pos="397"/>
          <w:tab w:val="clear" w:pos="992"/>
        </w:tabs>
        <w:ind w:left="0" w:firstLine="0"/>
        <w:rPr>
          <w:rFonts w:ascii="Georgia" w:hAnsi="Georgia"/>
          <w:sz w:val="20"/>
          <w:lang w:eastAsia="da-DK"/>
        </w:rPr>
      </w:pPr>
      <w:r w:rsidRPr="00403958">
        <w:rPr>
          <w:rFonts w:ascii="Georgia" w:hAnsi="Georgia"/>
          <w:sz w:val="20"/>
          <w:lang w:eastAsia="da-DK"/>
        </w:rPr>
        <w:t>Begrundelse:</w:t>
      </w:r>
      <w:r w:rsidRPr="00403958">
        <w:rPr>
          <w:rFonts w:ascii="Georgia" w:hAnsi="Georgia"/>
          <w:sz w:val="20"/>
        </w:rPr>
        <w:t xml:space="preserve"> </w:t>
      </w:r>
      <w:r w:rsidRPr="00403958">
        <w:rPr>
          <w:rFonts w:ascii="Georgia" w:hAnsi="Georgia"/>
          <w:sz w:val="20"/>
          <w:lang w:eastAsia="da-DK"/>
        </w:rPr>
        <w:t>Frekvens bør minimum være efter leverandørens anvisning</w:t>
      </w:r>
      <w:r w:rsidR="009F734C">
        <w:rPr>
          <w:rFonts w:ascii="Georgia" w:hAnsi="Georgia"/>
          <w:sz w:val="20"/>
          <w:lang w:eastAsia="da-DK"/>
        </w:rPr>
        <w:t>,</w:t>
      </w:r>
      <w:r w:rsidRPr="00403958">
        <w:rPr>
          <w:rFonts w:ascii="Georgia" w:hAnsi="Georgia"/>
          <w:sz w:val="20"/>
          <w:lang w:eastAsia="da-DK"/>
        </w:rPr>
        <w:t xml:space="preserve"> dog mindst en gang årligt af hensyn til driftssikkerhed.</w:t>
      </w:r>
    </w:p>
    <w:p w:rsidR="007827BB" w:rsidRPr="00403958" w:rsidRDefault="007827BB">
      <w:pPr>
        <w:rPr>
          <w:szCs w:val="20"/>
        </w:rPr>
      </w:pPr>
    </w:p>
    <w:p w:rsidR="003D4165" w:rsidRPr="00403958" w:rsidRDefault="00020B46" w:rsidP="003F74E1">
      <w:pPr>
        <w:pStyle w:val="Overskrift1"/>
        <w:rPr>
          <w:szCs w:val="20"/>
        </w:rPr>
      </w:pPr>
      <w:r w:rsidRPr="00403958">
        <w:rPr>
          <w:szCs w:val="20"/>
        </w:rPr>
        <w:t xml:space="preserve">Afsnit 18. K 206. </w:t>
      </w:r>
    </w:p>
    <w:p w:rsidR="00020B46" w:rsidRPr="00403958" w:rsidRDefault="003D4165">
      <w:pPr>
        <w:rPr>
          <w:i/>
          <w:szCs w:val="20"/>
        </w:rPr>
      </w:pPr>
      <w:r w:rsidRPr="00403958">
        <w:rPr>
          <w:i/>
          <w:szCs w:val="20"/>
        </w:rPr>
        <w:t>18.4.2</w:t>
      </w:r>
      <w:r w:rsidR="003F74E1" w:rsidRPr="00403958">
        <w:rPr>
          <w:i/>
          <w:szCs w:val="20"/>
        </w:rPr>
        <w:t xml:space="preserve"> </w:t>
      </w:r>
      <w:r w:rsidRPr="00403958">
        <w:rPr>
          <w:i/>
          <w:szCs w:val="20"/>
        </w:rPr>
        <w:t>Slammineraliseringsanlæg</w:t>
      </w:r>
    </w:p>
    <w:p w:rsidR="00F6488F" w:rsidRPr="00403958" w:rsidRDefault="00F6488F">
      <w:pPr>
        <w:rPr>
          <w:i/>
          <w:szCs w:val="20"/>
        </w:rPr>
      </w:pPr>
      <w:r w:rsidRPr="00403958">
        <w:rPr>
          <w:szCs w:val="20"/>
        </w:rPr>
        <w:t>Egenkontrolvilkåret</w:t>
      </w:r>
      <w:r w:rsidR="003F74E1" w:rsidRPr="00403958">
        <w:rPr>
          <w:szCs w:val="20"/>
        </w:rPr>
        <w:t xml:space="preserve"> 21 </w:t>
      </w:r>
      <w:r w:rsidRPr="00403958">
        <w:rPr>
          <w:szCs w:val="20"/>
        </w:rPr>
        <w:t xml:space="preserve">tilføjes: </w:t>
      </w:r>
      <w:r w:rsidRPr="00403958">
        <w:rPr>
          <w:i/>
          <w:szCs w:val="20"/>
        </w:rPr>
        <w:t>”Aktiviteterne tilføjes i logbog”.</w:t>
      </w:r>
    </w:p>
    <w:p w:rsidR="00F6488F" w:rsidRPr="00403958" w:rsidRDefault="00F6488F">
      <w:pPr>
        <w:rPr>
          <w:szCs w:val="20"/>
        </w:rPr>
      </w:pPr>
      <w:r w:rsidRPr="00403958">
        <w:rPr>
          <w:szCs w:val="20"/>
        </w:rPr>
        <w:t>Begrundelse: Det er best practice at dokumentere vedligehold.</w:t>
      </w:r>
    </w:p>
    <w:p w:rsidR="00F6488F" w:rsidRPr="00403958" w:rsidRDefault="00F6488F">
      <w:pPr>
        <w:rPr>
          <w:szCs w:val="20"/>
        </w:rPr>
      </w:pPr>
    </w:p>
    <w:p w:rsidR="001625B5" w:rsidRPr="00403958" w:rsidRDefault="001625B5" w:rsidP="003F74E1">
      <w:pPr>
        <w:pStyle w:val="Overskrift1"/>
        <w:rPr>
          <w:szCs w:val="20"/>
        </w:rPr>
      </w:pPr>
      <w:r w:rsidRPr="00403958">
        <w:rPr>
          <w:szCs w:val="20"/>
        </w:rPr>
        <w:t xml:space="preserve">Afsnit 19. </w:t>
      </w:r>
      <w:r w:rsidR="00BA7EA6" w:rsidRPr="00403958">
        <w:rPr>
          <w:szCs w:val="20"/>
        </w:rPr>
        <w:t xml:space="preserve">K 209. </w:t>
      </w:r>
      <w:r w:rsidRPr="00403958">
        <w:rPr>
          <w:szCs w:val="20"/>
        </w:rPr>
        <w:t>Autoophugning</w:t>
      </w:r>
    </w:p>
    <w:p w:rsidR="001625B5" w:rsidRPr="00403958" w:rsidRDefault="001625B5" w:rsidP="001625B5">
      <w:pPr>
        <w:pStyle w:val="Nummer"/>
        <w:ind w:left="0" w:firstLine="0"/>
        <w:rPr>
          <w:rFonts w:ascii="Georgia" w:hAnsi="Georgia"/>
          <w:i/>
          <w:sz w:val="20"/>
          <w:lang w:eastAsia="da-DK"/>
        </w:rPr>
      </w:pPr>
      <w:r w:rsidRPr="00403958">
        <w:rPr>
          <w:rFonts w:ascii="Georgia" w:hAnsi="Georgia"/>
          <w:sz w:val="20"/>
          <w:lang w:eastAsia="da-DK"/>
        </w:rPr>
        <w:t>Vilkår</w:t>
      </w:r>
      <w:r w:rsidR="003F74E1" w:rsidRPr="00403958">
        <w:rPr>
          <w:rFonts w:ascii="Georgia" w:hAnsi="Georgia"/>
          <w:sz w:val="20"/>
          <w:lang w:eastAsia="da-DK"/>
        </w:rPr>
        <w:t xml:space="preserve"> 3</w:t>
      </w:r>
      <w:r w:rsidRPr="00403958">
        <w:rPr>
          <w:rFonts w:ascii="Georgia" w:hAnsi="Georgia"/>
          <w:sz w:val="20"/>
          <w:lang w:eastAsia="da-DK"/>
        </w:rPr>
        <w:t xml:space="preserve"> </w:t>
      </w:r>
      <w:r w:rsidR="008A2B1E" w:rsidRPr="00403958">
        <w:rPr>
          <w:rFonts w:ascii="Georgia" w:hAnsi="Georgia"/>
          <w:sz w:val="20"/>
          <w:lang w:eastAsia="da-DK"/>
        </w:rPr>
        <w:t xml:space="preserve">foreslås </w:t>
      </w:r>
      <w:r w:rsidRPr="00403958">
        <w:rPr>
          <w:rFonts w:ascii="Georgia" w:hAnsi="Georgia"/>
          <w:sz w:val="20"/>
          <w:lang w:eastAsia="da-DK"/>
        </w:rPr>
        <w:t>præcisere</w:t>
      </w:r>
      <w:r w:rsidR="008A2B1E" w:rsidRPr="00403958">
        <w:rPr>
          <w:rFonts w:ascii="Georgia" w:hAnsi="Georgia"/>
          <w:sz w:val="20"/>
          <w:lang w:eastAsia="da-DK"/>
        </w:rPr>
        <w:t>t</w:t>
      </w:r>
      <w:r w:rsidRPr="00403958">
        <w:rPr>
          <w:rFonts w:ascii="Georgia" w:hAnsi="Georgia"/>
          <w:sz w:val="20"/>
          <w:lang w:eastAsia="da-DK"/>
        </w:rPr>
        <w:t xml:space="preserve"> med følgende </w:t>
      </w:r>
      <w:r w:rsidR="004A5D8D" w:rsidRPr="00403958">
        <w:rPr>
          <w:rFonts w:ascii="Georgia" w:hAnsi="Georgia"/>
          <w:sz w:val="20"/>
          <w:lang w:eastAsia="da-DK"/>
        </w:rPr>
        <w:t>(</w:t>
      </w:r>
      <w:r w:rsidRPr="00403958">
        <w:rPr>
          <w:rFonts w:ascii="Georgia" w:hAnsi="Georgia"/>
          <w:sz w:val="20"/>
          <w:lang w:eastAsia="da-DK"/>
        </w:rPr>
        <w:t>som er understreget</w:t>
      </w:r>
      <w:r w:rsidR="004A5D8D" w:rsidRPr="00403958">
        <w:rPr>
          <w:rFonts w:ascii="Georgia" w:hAnsi="Georgia"/>
          <w:sz w:val="20"/>
          <w:lang w:eastAsia="da-DK"/>
        </w:rPr>
        <w:t>)</w:t>
      </w:r>
      <w:r w:rsidRPr="00403958">
        <w:rPr>
          <w:rFonts w:ascii="Georgia" w:hAnsi="Georgia"/>
          <w:sz w:val="20"/>
          <w:lang w:eastAsia="da-DK"/>
        </w:rPr>
        <w:t>:</w:t>
      </w:r>
      <w:r w:rsidRPr="00403958">
        <w:rPr>
          <w:rFonts w:ascii="Georgia" w:hAnsi="Georgia"/>
          <w:i/>
          <w:sz w:val="20"/>
          <w:lang w:eastAsia="da-DK"/>
        </w:rPr>
        <w:t xml:space="preserve"> </w:t>
      </w:r>
      <w:r w:rsidR="004A5D8D" w:rsidRPr="00403958">
        <w:rPr>
          <w:rFonts w:ascii="Georgia" w:hAnsi="Georgia"/>
          <w:i/>
          <w:sz w:val="20"/>
          <w:lang w:eastAsia="da-DK"/>
        </w:rPr>
        <w:t>”</w:t>
      </w:r>
      <w:r w:rsidRPr="00403958">
        <w:rPr>
          <w:rFonts w:ascii="Georgia" w:hAnsi="Georgia"/>
          <w:i/>
          <w:sz w:val="20"/>
          <w:lang w:eastAsia="da-DK"/>
        </w:rPr>
        <w:t xml:space="preserve">Ikke-miljøbehandlede køretøjer skal straks efter ankomsten til virksomheden kontrolleres for evt. lækager. Såfremt der konstateres eller er mistanke om lækager, skal køretøjet straks </w:t>
      </w:r>
      <w:r w:rsidRPr="00403958">
        <w:rPr>
          <w:rFonts w:ascii="Georgia" w:hAnsi="Georgia"/>
          <w:i/>
          <w:sz w:val="20"/>
          <w:u w:val="single"/>
          <w:lang w:eastAsia="da-DK"/>
        </w:rPr>
        <w:t>og senest inden arbejdsdagens ophør</w:t>
      </w:r>
      <w:r w:rsidRPr="00403958">
        <w:rPr>
          <w:rFonts w:ascii="Georgia" w:hAnsi="Georgia"/>
          <w:i/>
          <w:sz w:val="20"/>
          <w:lang w:eastAsia="da-DK"/>
        </w:rPr>
        <w:t xml:space="preserve"> tømmes for de væsker, der lækker.</w:t>
      </w:r>
      <w:r w:rsidR="004A5D8D" w:rsidRPr="00403958">
        <w:rPr>
          <w:rFonts w:ascii="Georgia" w:hAnsi="Georgia"/>
          <w:i/>
          <w:sz w:val="20"/>
          <w:lang w:eastAsia="da-DK"/>
        </w:rPr>
        <w:t>”</w:t>
      </w:r>
    </w:p>
    <w:p w:rsidR="001625B5" w:rsidRPr="00403958" w:rsidRDefault="004A5D8D" w:rsidP="001625B5">
      <w:pPr>
        <w:rPr>
          <w:szCs w:val="20"/>
        </w:rPr>
      </w:pPr>
      <w:r w:rsidRPr="00403958">
        <w:rPr>
          <w:szCs w:val="20"/>
        </w:rPr>
        <w:t>Begrundelse: For at forhindre/forebygge forurening præciseres</w:t>
      </w:r>
      <w:r w:rsidR="009F734C">
        <w:rPr>
          <w:szCs w:val="20"/>
        </w:rPr>
        <w:t xml:space="preserve"> det,</w:t>
      </w:r>
      <w:r w:rsidRPr="00403958">
        <w:rPr>
          <w:szCs w:val="20"/>
        </w:rPr>
        <w:t xml:space="preserve"> hvad der menes med ”straks”.</w:t>
      </w:r>
    </w:p>
    <w:p w:rsidR="004A5D8D" w:rsidRPr="00403958" w:rsidRDefault="004A5D8D" w:rsidP="001625B5">
      <w:pPr>
        <w:rPr>
          <w:szCs w:val="20"/>
        </w:rPr>
      </w:pPr>
    </w:p>
    <w:p w:rsidR="008F5B7F" w:rsidRPr="00403958" w:rsidRDefault="003F74E1" w:rsidP="003F74E1">
      <w:pPr>
        <w:rPr>
          <w:i/>
          <w:szCs w:val="20"/>
        </w:rPr>
      </w:pPr>
      <w:r w:rsidRPr="00403958">
        <w:rPr>
          <w:szCs w:val="20"/>
        </w:rPr>
        <w:t>I v</w:t>
      </w:r>
      <w:r w:rsidR="005F094D" w:rsidRPr="00403958">
        <w:rPr>
          <w:szCs w:val="20"/>
        </w:rPr>
        <w:t>ilkår 14</w:t>
      </w:r>
      <w:r w:rsidRPr="00403958">
        <w:rPr>
          <w:szCs w:val="20"/>
        </w:rPr>
        <w:t xml:space="preserve"> foreslås k</w:t>
      </w:r>
      <w:r w:rsidR="005F094D" w:rsidRPr="00403958">
        <w:rPr>
          <w:szCs w:val="20"/>
        </w:rPr>
        <w:t>oncentrationen af total støv i den afkastede luft skærpe</w:t>
      </w:r>
      <w:r w:rsidR="008A2B1E" w:rsidRPr="00403958">
        <w:rPr>
          <w:szCs w:val="20"/>
        </w:rPr>
        <w:t>t</w:t>
      </w:r>
      <w:r w:rsidR="008F5B7F" w:rsidRPr="00403958">
        <w:rPr>
          <w:szCs w:val="20"/>
        </w:rPr>
        <w:t xml:space="preserve"> ved nyanlæg</w:t>
      </w:r>
      <w:r w:rsidR="005F094D" w:rsidRPr="00403958">
        <w:rPr>
          <w:szCs w:val="20"/>
        </w:rPr>
        <w:t xml:space="preserve"> </w:t>
      </w:r>
      <w:r w:rsidR="008F5B7F" w:rsidRPr="00403958">
        <w:rPr>
          <w:szCs w:val="20"/>
        </w:rPr>
        <w:t xml:space="preserve">eller væsentlig renovering </w:t>
      </w:r>
      <w:r w:rsidR="005F094D" w:rsidRPr="00403958">
        <w:rPr>
          <w:szCs w:val="20"/>
        </w:rPr>
        <w:t xml:space="preserve">fra 20 </w:t>
      </w:r>
      <w:r w:rsidR="008F5B7F" w:rsidRPr="00403958">
        <w:rPr>
          <w:szCs w:val="20"/>
        </w:rPr>
        <w:t>mg/normal m3 til  10 mg/normal m</w:t>
      </w:r>
      <w:r w:rsidR="008F5B7F" w:rsidRPr="009F734C">
        <w:rPr>
          <w:szCs w:val="20"/>
          <w:vertAlign w:val="superscript"/>
        </w:rPr>
        <w:t>3</w:t>
      </w:r>
      <w:r w:rsidR="008F5B7F" w:rsidRPr="00403958">
        <w:rPr>
          <w:szCs w:val="20"/>
        </w:rPr>
        <w:t>. Vilkåret</w:t>
      </w:r>
      <w:r w:rsidR="008A2B1E" w:rsidRPr="00403958">
        <w:rPr>
          <w:szCs w:val="20"/>
        </w:rPr>
        <w:t xml:space="preserve"> foreslås derfor</w:t>
      </w:r>
      <w:r w:rsidR="008F5B7F" w:rsidRPr="00403958">
        <w:rPr>
          <w:szCs w:val="20"/>
        </w:rPr>
        <w:t xml:space="preserve"> ændre</w:t>
      </w:r>
      <w:r w:rsidR="008A2B1E" w:rsidRPr="00403958">
        <w:rPr>
          <w:szCs w:val="20"/>
        </w:rPr>
        <w:t>t</w:t>
      </w:r>
      <w:r w:rsidR="008F5B7F" w:rsidRPr="00403958">
        <w:rPr>
          <w:szCs w:val="20"/>
        </w:rPr>
        <w:t xml:space="preserve"> til:</w:t>
      </w:r>
      <w:r w:rsidR="008F5B7F" w:rsidRPr="00403958">
        <w:rPr>
          <w:i/>
          <w:szCs w:val="20"/>
        </w:rPr>
        <w:t xml:space="preserve"> ”Maskinel skæring og andre støvfrembringende aktiviteter må kun foregå indendørs og med etableret udsugning. Afkast fra støvfrembringende aktiviteter skal være opadrettede og føres mindst </w:t>
      </w:r>
      <w:smartTag w:uri="urn:schemas-microsoft-com:office:smarttags" w:element="metricconverter">
        <w:smartTagPr>
          <w:attr w:name="ProductID" w:val="1 meter"/>
        </w:smartTagPr>
        <w:r w:rsidR="008F5B7F" w:rsidRPr="00403958">
          <w:rPr>
            <w:i/>
            <w:szCs w:val="20"/>
          </w:rPr>
          <w:t>1 meter</w:t>
        </w:r>
      </w:smartTag>
      <w:r w:rsidR="008F5B7F" w:rsidRPr="00403958">
        <w:rPr>
          <w:i/>
          <w:szCs w:val="20"/>
        </w:rPr>
        <w:t xml:space="preserve"> over tagryg på det tag, hvor afkastet er placeret. Koncentrationen af total støv i den afkastede luft må ikke overstige 20 mg/normal m3. Ved nyetablering eller installation af filtre, eller renovering der kan sammenlignes med nyetablering, skal de overholde en emissionsgrænse på 10 mg/normal m3.”</w:t>
      </w:r>
    </w:p>
    <w:p w:rsidR="008F5B7F" w:rsidRPr="00403958" w:rsidRDefault="008F5B7F" w:rsidP="008F5B7F">
      <w:pPr>
        <w:rPr>
          <w:szCs w:val="20"/>
        </w:rPr>
      </w:pPr>
      <w:r w:rsidRPr="00403958">
        <w:rPr>
          <w:szCs w:val="20"/>
        </w:rPr>
        <w:t>Begrundelse: Det er BAT at rense til under 10 mg/normal m</w:t>
      </w:r>
      <w:r w:rsidRPr="00403958">
        <w:rPr>
          <w:szCs w:val="20"/>
          <w:vertAlign w:val="superscript"/>
        </w:rPr>
        <w:t>3</w:t>
      </w:r>
      <w:r w:rsidRPr="00403958">
        <w:rPr>
          <w:szCs w:val="20"/>
        </w:rPr>
        <w:t>.</w:t>
      </w:r>
    </w:p>
    <w:p w:rsidR="008F5B7F" w:rsidRPr="00403958" w:rsidRDefault="008F5B7F" w:rsidP="001625B5">
      <w:pPr>
        <w:rPr>
          <w:szCs w:val="20"/>
        </w:rPr>
      </w:pPr>
    </w:p>
    <w:p w:rsidR="00F40449" w:rsidRPr="00403958" w:rsidRDefault="00F40449" w:rsidP="001625B5">
      <w:pPr>
        <w:rPr>
          <w:i/>
          <w:szCs w:val="20"/>
        </w:rPr>
      </w:pPr>
      <w:r w:rsidRPr="00403958">
        <w:rPr>
          <w:szCs w:val="20"/>
        </w:rPr>
        <w:t>Vilkår</w:t>
      </w:r>
      <w:r w:rsidR="00A2138C" w:rsidRPr="00403958">
        <w:rPr>
          <w:szCs w:val="20"/>
        </w:rPr>
        <w:t xml:space="preserve"> 15</w:t>
      </w:r>
      <w:r w:rsidRPr="00403958">
        <w:rPr>
          <w:szCs w:val="20"/>
        </w:rPr>
        <w:t xml:space="preserve"> præciseres (understregningen): </w:t>
      </w:r>
      <w:r w:rsidRPr="00403958">
        <w:rPr>
          <w:i/>
          <w:szCs w:val="20"/>
        </w:rPr>
        <w:t>”Afkast fra udsugning</w:t>
      </w:r>
      <w:r w:rsidR="00D13E44" w:rsidRPr="00403958">
        <w:rPr>
          <w:i/>
          <w:szCs w:val="20"/>
        </w:rPr>
        <w:t>s</w:t>
      </w:r>
      <w:r w:rsidRPr="00403958">
        <w:rPr>
          <w:i/>
          <w:szCs w:val="20"/>
        </w:rPr>
        <w:t xml:space="preserve">anlæg ved arbejdspladser, hvor der håndteres asbestholdige dele, skal være forsynet med absolutfilter dimensioneret med en udskilningsgrad på mindst 99,97 % </w:t>
      </w:r>
      <w:r w:rsidRPr="00403958">
        <w:rPr>
          <w:i/>
          <w:szCs w:val="20"/>
          <w:u w:val="single"/>
        </w:rPr>
        <w:t>for partikler på 0,3 µm</w:t>
      </w:r>
      <w:r w:rsidRPr="00403958">
        <w:rPr>
          <w:i/>
          <w:szCs w:val="20"/>
        </w:rPr>
        <w:t xml:space="preserve">. Afkast skal være opadrettede og føres mindst </w:t>
      </w:r>
      <w:smartTag w:uri="urn:schemas-microsoft-com:office:smarttags" w:element="metricconverter">
        <w:smartTagPr>
          <w:attr w:name="ProductID" w:val="1 meter"/>
        </w:smartTagPr>
        <w:r w:rsidRPr="00403958">
          <w:rPr>
            <w:i/>
            <w:szCs w:val="20"/>
          </w:rPr>
          <w:t>1 meter</w:t>
        </w:r>
      </w:smartTag>
      <w:r w:rsidRPr="00403958">
        <w:rPr>
          <w:i/>
          <w:szCs w:val="20"/>
        </w:rPr>
        <w:t xml:space="preserve"> over tagryg på det tag, hvor afkastet er placeret.</w:t>
      </w:r>
      <w:r w:rsidR="00A2138C" w:rsidRPr="00403958">
        <w:rPr>
          <w:i/>
          <w:szCs w:val="20"/>
        </w:rPr>
        <w:t>”</w:t>
      </w:r>
    </w:p>
    <w:p w:rsidR="007827BB" w:rsidRPr="00403958" w:rsidRDefault="00032AA1">
      <w:pPr>
        <w:rPr>
          <w:szCs w:val="20"/>
        </w:rPr>
      </w:pPr>
      <w:r w:rsidRPr="00403958">
        <w:rPr>
          <w:szCs w:val="20"/>
        </w:rPr>
        <w:t xml:space="preserve">Begrundelse: </w:t>
      </w:r>
      <w:r w:rsidR="00C92678" w:rsidRPr="00403958">
        <w:rPr>
          <w:szCs w:val="20"/>
        </w:rPr>
        <w:t xml:space="preserve">Det præciseres jf. Luftvejledningen, at rensningsgraden gælder for partikler </w:t>
      </w:r>
      <w:r w:rsidR="00531774" w:rsidRPr="00403958">
        <w:rPr>
          <w:szCs w:val="20"/>
        </w:rPr>
        <w:t>på 0,3 µm.</w:t>
      </w:r>
    </w:p>
    <w:p w:rsidR="00531774" w:rsidRPr="00403958" w:rsidRDefault="00531774">
      <w:pPr>
        <w:rPr>
          <w:szCs w:val="20"/>
        </w:rPr>
      </w:pPr>
    </w:p>
    <w:p w:rsidR="00032AA1" w:rsidRPr="00403958" w:rsidRDefault="00A2138C">
      <w:pPr>
        <w:rPr>
          <w:szCs w:val="20"/>
        </w:rPr>
      </w:pPr>
      <w:r w:rsidRPr="00403958">
        <w:rPr>
          <w:szCs w:val="20"/>
        </w:rPr>
        <w:t>I v</w:t>
      </w:r>
      <w:r w:rsidR="00032AA1" w:rsidRPr="00403958">
        <w:rPr>
          <w:szCs w:val="20"/>
        </w:rPr>
        <w:t>ilkår 19</w:t>
      </w:r>
      <w:r w:rsidRPr="00403958">
        <w:rPr>
          <w:szCs w:val="20"/>
        </w:rPr>
        <w:t xml:space="preserve"> foreslås t</w:t>
      </w:r>
      <w:r w:rsidR="00032AA1" w:rsidRPr="00403958">
        <w:rPr>
          <w:szCs w:val="20"/>
        </w:rPr>
        <w:t>abellen med affaldstyper opdateret med ”eksplosive komponenter (f.eks. airbags)</w:t>
      </w:r>
      <w:r w:rsidR="00C522AB" w:rsidRPr="00403958">
        <w:rPr>
          <w:szCs w:val="20"/>
        </w:rPr>
        <w:t>”</w:t>
      </w:r>
      <w:r w:rsidR="00032AA1" w:rsidRPr="00403958">
        <w:rPr>
          <w:szCs w:val="20"/>
        </w:rPr>
        <w:t xml:space="preserve"> og ”andre batterier og akkumulatorer”, dvs. f.eks. lithiumion batterier.</w:t>
      </w:r>
    </w:p>
    <w:p w:rsidR="00032AA1" w:rsidRPr="00403958" w:rsidRDefault="00032AA1">
      <w:pPr>
        <w:rPr>
          <w:szCs w:val="20"/>
        </w:rPr>
      </w:pPr>
    </w:p>
    <w:p w:rsidR="00BC1606" w:rsidRPr="00403958" w:rsidRDefault="00BC1606" w:rsidP="00A2138C">
      <w:pPr>
        <w:rPr>
          <w:i/>
          <w:szCs w:val="20"/>
        </w:rPr>
      </w:pPr>
      <w:r w:rsidRPr="00403958">
        <w:rPr>
          <w:szCs w:val="20"/>
        </w:rPr>
        <w:t>Nyt vilkår 26:</w:t>
      </w:r>
      <w:r w:rsidR="00A2138C" w:rsidRPr="00403958">
        <w:rPr>
          <w:szCs w:val="20"/>
        </w:rPr>
        <w:t xml:space="preserve"> </w:t>
      </w:r>
      <w:r w:rsidRPr="00403958">
        <w:rPr>
          <w:szCs w:val="20"/>
        </w:rPr>
        <w:t xml:space="preserve">Under egenkontrol </w:t>
      </w:r>
      <w:r w:rsidR="008A2B1E" w:rsidRPr="00403958">
        <w:rPr>
          <w:szCs w:val="20"/>
        </w:rPr>
        <w:t>foreslås</w:t>
      </w:r>
      <w:r w:rsidRPr="00403958">
        <w:rPr>
          <w:szCs w:val="20"/>
        </w:rPr>
        <w:t xml:space="preserve"> indsat et nyt vilkår om kontrol af absolutfiltre. Vilkåret vil kun være aktuelt</w:t>
      </w:r>
      <w:r w:rsidR="009F734C">
        <w:rPr>
          <w:szCs w:val="20"/>
        </w:rPr>
        <w:t>,</w:t>
      </w:r>
      <w:r w:rsidRPr="00403958">
        <w:rPr>
          <w:szCs w:val="20"/>
        </w:rPr>
        <w:t xml:space="preserve"> såfremt der anvendes absolutfilter: </w:t>
      </w:r>
      <w:r w:rsidR="00BA7EA6" w:rsidRPr="00403958">
        <w:rPr>
          <w:i/>
          <w:szCs w:val="20"/>
        </w:rPr>
        <w:t>”</w:t>
      </w:r>
      <w:r w:rsidRPr="00403958">
        <w:rPr>
          <w:i/>
          <w:szCs w:val="20"/>
        </w:rPr>
        <w:t>[Kun hvis der anvendes absolutfiltre, indsættes dette vilkår</w:t>
      </w:r>
      <w:r w:rsidR="00B87F7E">
        <w:rPr>
          <w:i/>
          <w:szCs w:val="20"/>
        </w:rPr>
        <w:t>:</w:t>
      </w:r>
      <w:r w:rsidRPr="00403958">
        <w:rPr>
          <w:i/>
          <w:szCs w:val="20"/>
        </w:rPr>
        <w:t xml:space="preserve"> Absolutfiltre skal kontrolleres for lækage senest 10 dage efter ibrugtagning, og efter at filteret har været afmonteret eller på anden måde justeret eller repareret, dog mindst én gang om året. Lækagetesten skal udføres med en totallækagetest efter afsnit B.6.4 i ISO 14644-3 med et acceptkriterium på 0,05%, samt Miljøstyrelsens a</w:t>
      </w:r>
      <w:r w:rsidR="00A2138C" w:rsidRPr="00403958">
        <w:rPr>
          <w:i/>
          <w:szCs w:val="20"/>
        </w:rPr>
        <w:t>nbefalede tilføjelser og præci</w:t>
      </w:r>
      <w:r w:rsidRPr="00403958">
        <w:rPr>
          <w:i/>
          <w:szCs w:val="20"/>
        </w:rPr>
        <w:t>seringer til metoden, som er angivet i 5. supplement til Luftvejledningen. Filtre, som ikke overholder acceptkriteriet, skal udskiftes senest 2 uger efter, at lækagetesten er udført.</w:t>
      </w:r>
      <w:r w:rsidR="00791500" w:rsidRPr="00403958">
        <w:rPr>
          <w:i/>
          <w:szCs w:val="20"/>
        </w:rPr>
        <w:t>]</w:t>
      </w:r>
      <w:r w:rsidR="009F5C20" w:rsidRPr="00403958">
        <w:rPr>
          <w:i/>
          <w:szCs w:val="20"/>
        </w:rPr>
        <w:t>”</w:t>
      </w:r>
    </w:p>
    <w:p w:rsidR="00BC1606" w:rsidRPr="00403958" w:rsidRDefault="0087005C">
      <w:pPr>
        <w:rPr>
          <w:szCs w:val="20"/>
        </w:rPr>
      </w:pPr>
      <w:r w:rsidRPr="00403958">
        <w:rPr>
          <w:szCs w:val="20"/>
        </w:rPr>
        <w:t xml:space="preserve">Begrundelse: </w:t>
      </w:r>
      <w:r w:rsidR="00A2138C" w:rsidRPr="00403958">
        <w:rPr>
          <w:szCs w:val="20"/>
        </w:rPr>
        <w:t xml:space="preserve">Det er </w:t>
      </w:r>
      <w:r w:rsidRPr="00403958">
        <w:rPr>
          <w:szCs w:val="20"/>
        </w:rPr>
        <w:t>Best practice</w:t>
      </w:r>
      <w:r w:rsidR="009F5C20" w:rsidRPr="00403958">
        <w:rPr>
          <w:szCs w:val="20"/>
        </w:rPr>
        <w:t xml:space="preserve"> at kontrollere og dokumentere filtre</w:t>
      </w:r>
      <w:r w:rsidRPr="00403958">
        <w:rPr>
          <w:szCs w:val="20"/>
        </w:rPr>
        <w:t>.</w:t>
      </w:r>
    </w:p>
    <w:p w:rsidR="00032AA1" w:rsidRPr="00403958" w:rsidRDefault="00032AA1">
      <w:pPr>
        <w:rPr>
          <w:szCs w:val="20"/>
        </w:rPr>
      </w:pPr>
    </w:p>
    <w:p w:rsidR="0013357F" w:rsidRPr="00403958" w:rsidRDefault="0013357F">
      <w:pPr>
        <w:rPr>
          <w:i/>
          <w:szCs w:val="20"/>
        </w:rPr>
      </w:pPr>
      <w:r w:rsidRPr="00403958">
        <w:rPr>
          <w:i/>
          <w:szCs w:val="20"/>
        </w:rPr>
        <w:t xml:space="preserve">19.4.2 </w:t>
      </w:r>
      <w:r w:rsidR="003A6518" w:rsidRPr="00403958">
        <w:rPr>
          <w:i/>
          <w:szCs w:val="20"/>
        </w:rPr>
        <w:t>Standardvilkår for virksomheder, der udelukkende efterbehandler særskilt behandlede køretøjer, og som evt. har oplag af ikke-miljøbehandlede køretøjer med henblik på viderelevering</w:t>
      </w:r>
    </w:p>
    <w:p w:rsidR="00E000D1" w:rsidRPr="00403958" w:rsidRDefault="003401FE">
      <w:pPr>
        <w:rPr>
          <w:szCs w:val="20"/>
        </w:rPr>
      </w:pPr>
      <w:r w:rsidRPr="00403958">
        <w:rPr>
          <w:szCs w:val="20"/>
        </w:rPr>
        <w:t>Vilkår 31 (tidligere nr. 30)</w:t>
      </w:r>
      <w:r w:rsidR="00A2138C" w:rsidRPr="00403958">
        <w:rPr>
          <w:szCs w:val="20"/>
        </w:rPr>
        <w:t xml:space="preserve"> lyder</w:t>
      </w:r>
      <w:r w:rsidRPr="00403958">
        <w:rPr>
          <w:szCs w:val="20"/>
        </w:rPr>
        <w:t>:</w:t>
      </w:r>
      <w:r w:rsidR="00A2138C" w:rsidRPr="00403958">
        <w:rPr>
          <w:szCs w:val="20"/>
        </w:rPr>
        <w:t xml:space="preserve"> </w:t>
      </w:r>
      <w:r w:rsidR="00E000D1" w:rsidRPr="00403958">
        <w:rPr>
          <w:i/>
          <w:szCs w:val="20"/>
        </w:rPr>
        <w:t>”Alle ikke-miljøbehandlede køretøjer, der er frigivet til affaldshåndtering af ejeren, må højst opbevares en måned på virksomheden.”</w:t>
      </w:r>
    </w:p>
    <w:p w:rsidR="0013357F" w:rsidRPr="00403958" w:rsidRDefault="003401FE">
      <w:pPr>
        <w:rPr>
          <w:i/>
          <w:szCs w:val="20"/>
        </w:rPr>
      </w:pPr>
      <w:r w:rsidRPr="00403958">
        <w:rPr>
          <w:szCs w:val="20"/>
        </w:rPr>
        <w:t>Vilkåret</w:t>
      </w:r>
      <w:r w:rsidR="00E000D1" w:rsidRPr="00403958">
        <w:rPr>
          <w:szCs w:val="20"/>
        </w:rPr>
        <w:t xml:space="preserve"> foreslås</w:t>
      </w:r>
      <w:r w:rsidRPr="00403958">
        <w:rPr>
          <w:szCs w:val="20"/>
        </w:rPr>
        <w:t xml:space="preserve"> tilføje</w:t>
      </w:r>
      <w:r w:rsidR="00E000D1" w:rsidRPr="00403958">
        <w:rPr>
          <w:szCs w:val="20"/>
        </w:rPr>
        <w:t>t</w:t>
      </w:r>
      <w:r w:rsidRPr="00403958">
        <w:rPr>
          <w:szCs w:val="20"/>
        </w:rPr>
        <w:t xml:space="preserve">: </w:t>
      </w:r>
      <w:r w:rsidRPr="00403958">
        <w:rPr>
          <w:i/>
          <w:szCs w:val="20"/>
        </w:rPr>
        <w:t xml:space="preserve">” Hver bil mærkes med dato for frigivelse.” </w:t>
      </w:r>
    </w:p>
    <w:p w:rsidR="00E000D1" w:rsidRPr="00403958" w:rsidRDefault="00E000D1">
      <w:pPr>
        <w:rPr>
          <w:i/>
          <w:szCs w:val="20"/>
        </w:rPr>
      </w:pPr>
      <w:r w:rsidRPr="00403958">
        <w:rPr>
          <w:szCs w:val="20"/>
        </w:rPr>
        <w:t>Vilkåret foreslås ændret til:</w:t>
      </w:r>
      <w:r w:rsidRPr="00403958">
        <w:rPr>
          <w:i/>
          <w:szCs w:val="20"/>
        </w:rPr>
        <w:t xml:space="preserve"> ”Alle ikke-miljøbehandlede køretøjer, der er frigivet til affaldshåndtering af ejeren, må højst opbevares en måned på virksomheden. Hver bil mærkes med dato for frigivelse”</w:t>
      </w:r>
    </w:p>
    <w:p w:rsidR="003401FE" w:rsidRPr="00403958" w:rsidRDefault="003401FE">
      <w:pPr>
        <w:rPr>
          <w:szCs w:val="20"/>
        </w:rPr>
      </w:pPr>
      <w:r w:rsidRPr="00403958">
        <w:rPr>
          <w:szCs w:val="20"/>
        </w:rPr>
        <w:t>Begrundelse: For at holde styr på fristen (maks. 1 måned på virksomheden) kan dokumentation ske ved mærkning på bilen.</w:t>
      </w:r>
    </w:p>
    <w:p w:rsidR="003401FE" w:rsidRPr="00403958" w:rsidRDefault="003401FE">
      <w:pPr>
        <w:rPr>
          <w:szCs w:val="20"/>
        </w:rPr>
      </w:pPr>
    </w:p>
    <w:p w:rsidR="0013357F" w:rsidRPr="00403958" w:rsidRDefault="00BA7EA6" w:rsidP="00A2138C">
      <w:pPr>
        <w:pStyle w:val="Overskrift1"/>
        <w:rPr>
          <w:szCs w:val="20"/>
        </w:rPr>
      </w:pPr>
      <w:r w:rsidRPr="00403958">
        <w:rPr>
          <w:szCs w:val="20"/>
        </w:rPr>
        <w:t xml:space="preserve">Afsnit 20. K 211. </w:t>
      </w:r>
    </w:p>
    <w:p w:rsidR="0015373F" w:rsidRPr="00403958" w:rsidRDefault="0015373F">
      <w:pPr>
        <w:rPr>
          <w:szCs w:val="20"/>
        </w:rPr>
      </w:pPr>
      <w:r w:rsidRPr="00403958">
        <w:rPr>
          <w:szCs w:val="20"/>
        </w:rPr>
        <w:t>Eksisterende vilkår</w:t>
      </w:r>
      <w:r w:rsidR="00A2138C" w:rsidRPr="00403958">
        <w:rPr>
          <w:szCs w:val="20"/>
        </w:rPr>
        <w:t xml:space="preserve"> 6 lyder</w:t>
      </w:r>
      <w:r w:rsidRPr="00403958">
        <w:rPr>
          <w:szCs w:val="20"/>
        </w:rPr>
        <w:t xml:space="preserve">: </w:t>
      </w:r>
      <w:r w:rsidRPr="00403958">
        <w:rPr>
          <w:i/>
          <w:szCs w:val="20"/>
        </w:rPr>
        <w:t>” Alle affaldsområder, containere, båse og opsamlingsbeholdere, der er i brug, skal være tydeligt mærkede, således at det klart fremgår, hvor de forskellige affaldsarter opbevares.”</w:t>
      </w:r>
    </w:p>
    <w:p w:rsidR="009C07C3" w:rsidRPr="00403958" w:rsidRDefault="009C07C3" w:rsidP="009C07C3">
      <w:pPr>
        <w:pStyle w:val="Nummer"/>
        <w:tabs>
          <w:tab w:val="clear" w:pos="397"/>
          <w:tab w:val="clear" w:pos="992"/>
        </w:tabs>
        <w:ind w:left="0" w:firstLine="0"/>
        <w:rPr>
          <w:rFonts w:ascii="Georgia" w:hAnsi="Georgia"/>
          <w:i/>
          <w:sz w:val="20"/>
          <w:lang w:eastAsia="da-DK"/>
        </w:rPr>
      </w:pPr>
      <w:r w:rsidRPr="00403958">
        <w:rPr>
          <w:rFonts w:ascii="Georgia" w:hAnsi="Georgia"/>
          <w:sz w:val="20"/>
        </w:rPr>
        <w:lastRenderedPageBreak/>
        <w:t xml:space="preserve">Vilkåret </w:t>
      </w:r>
      <w:r w:rsidR="0015373F" w:rsidRPr="00403958">
        <w:rPr>
          <w:rFonts w:ascii="Georgia" w:hAnsi="Georgia"/>
          <w:sz w:val="20"/>
        </w:rPr>
        <w:t xml:space="preserve">foreslås </w:t>
      </w:r>
      <w:r w:rsidRPr="00403958">
        <w:rPr>
          <w:rFonts w:ascii="Georgia" w:hAnsi="Georgia"/>
          <w:sz w:val="20"/>
        </w:rPr>
        <w:t>supplere</w:t>
      </w:r>
      <w:r w:rsidR="0015373F" w:rsidRPr="00403958">
        <w:rPr>
          <w:rFonts w:ascii="Georgia" w:hAnsi="Georgia"/>
          <w:sz w:val="20"/>
        </w:rPr>
        <w:t>t</w:t>
      </w:r>
      <w:r w:rsidRPr="00403958">
        <w:rPr>
          <w:rFonts w:ascii="Georgia" w:hAnsi="Georgia"/>
          <w:sz w:val="20"/>
        </w:rPr>
        <w:t xml:space="preserve"> med: </w:t>
      </w:r>
      <w:r w:rsidRPr="00403958">
        <w:rPr>
          <w:rFonts w:ascii="Georgia" w:hAnsi="Georgia"/>
          <w:i/>
          <w:sz w:val="20"/>
          <w:lang w:eastAsia="da-DK"/>
        </w:rPr>
        <w:t>” [Godkendelsesmyndigheden fastsætter vilkår om sortering af metaller i rene fraktioner.]”</w:t>
      </w:r>
    </w:p>
    <w:p w:rsidR="009C07C3" w:rsidRPr="00403958" w:rsidRDefault="009C07C3" w:rsidP="009C07C3">
      <w:pPr>
        <w:pStyle w:val="Nummer"/>
        <w:tabs>
          <w:tab w:val="clear" w:pos="397"/>
          <w:tab w:val="clear" w:pos="992"/>
        </w:tabs>
        <w:ind w:left="0" w:firstLine="0"/>
        <w:rPr>
          <w:rFonts w:ascii="Georgia" w:hAnsi="Georgia"/>
          <w:sz w:val="20"/>
          <w:lang w:eastAsia="da-DK"/>
        </w:rPr>
      </w:pPr>
      <w:r w:rsidRPr="00403958">
        <w:rPr>
          <w:rFonts w:ascii="Georgia" w:hAnsi="Georgia"/>
          <w:sz w:val="20"/>
          <w:lang w:eastAsia="da-DK"/>
        </w:rPr>
        <w:t>Begrundelse: Det er best practice at optimere udsortering af metaller i rene fraktioner f.eks. rustfri stål og aluminium hver sig.</w:t>
      </w:r>
    </w:p>
    <w:p w:rsidR="009C07C3" w:rsidRPr="00403958" w:rsidRDefault="009C07C3" w:rsidP="009C07C3">
      <w:pPr>
        <w:pStyle w:val="Nummer"/>
        <w:tabs>
          <w:tab w:val="clear" w:pos="397"/>
          <w:tab w:val="clear" w:pos="992"/>
        </w:tabs>
        <w:ind w:left="0" w:firstLine="0"/>
        <w:rPr>
          <w:rFonts w:ascii="Georgia" w:hAnsi="Georgia"/>
          <w:sz w:val="20"/>
          <w:lang w:eastAsia="da-DK"/>
        </w:rPr>
      </w:pPr>
    </w:p>
    <w:p w:rsidR="00D44A06" w:rsidRPr="00403958" w:rsidRDefault="00D44A06" w:rsidP="009C07C3">
      <w:pPr>
        <w:pStyle w:val="Nummer"/>
        <w:tabs>
          <w:tab w:val="clear" w:pos="397"/>
          <w:tab w:val="clear" w:pos="992"/>
        </w:tabs>
        <w:ind w:left="0" w:firstLine="0"/>
        <w:rPr>
          <w:rFonts w:ascii="Georgia" w:hAnsi="Georgia"/>
          <w:i/>
          <w:sz w:val="20"/>
        </w:rPr>
      </w:pPr>
      <w:r w:rsidRPr="00403958">
        <w:rPr>
          <w:rFonts w:ascii="Georgia" w:hAnsi="Georgia"/>
          <w:sz w:val="20"/>
          <w:lang w:eastAsia="da-DK"/>
        </w:rPr>
        <w:t>Eksisterende vilkår</w:t>
      </w:r>
      <w:r w:rsidR="00A2138C" w:rsidRPr="00403958">
        <w:rPr>
          <w:rFonts w:ascii="Georgia" w:hAnsi="Georgia"/>
          <w:sz w:val="20"/>
          <w:lang w:eastAsia="da-DK"/>
        </w:rPr>
        <w:t xml:space="preserve"> 27 lyder</w:t>
      </w:r>
      <w:r w:rsidRPr="00403958">
        <w:rPr>
          <w:rFonts w:ascii="Georgia" w:hAnsi="Georgia"/>
          <w:sz w:val="20"/>
          <w:lang w:eastAsia="da-DK"/>
        </w:rPr>
        <w:t>: ”</w:t>
      </w:r>
      <w:r w:rsidRPr="00403958">
        <w:rPr>
          <w:rFonts w:ascii="Georgia" w:hAnsi="Georgia"/>
          <w:i/>
          <w:sz w:val="20"/>
        </w:rPr>
        <w:t xml:space="preserve"> Containere og båse med jern- og metalaffald skal placeres på et område med tæt belægning med fald mod grube eller afløb”</w:t>
      </w:r>
    </w:p>
    <w:p w:rsidR="009C07C3" w:rsidRPr="00403958" w:rsidRDefault="009C07C3" w:rsidP="009C07C3">
      <w:pPr>
        <w:pStyle w:val="Nummer"/>
        <w:tabs>
          <w:tab w:val="clear" w:pos="397"/>
          <w:tab w:val="clear" w:pos="992"/>
        </w:tabs>
        <w:ind w:left="0" w:firstLine="0"/>
        <w:rPr>
          <w:rFonts w:ascii="Georgia" w:hAnsi="Georgia"/>
          <w:i/>
          <w:sz w:val="20"/>
          <w:lang w:eastAsia="da-DK"/>
        </w:rPr>
      </w:pPr>
      <w:r w:rsidRPr="00403958">
        <w:rPr>
          <w:rFonts w:ascii="Georgia" w:hAnsi="Georgia"/>
          <w:sz w:val="20"/>
          <w:lang w:eastAsia="da-DK"/>
        </w:rPr>
        <w:t>Vilkåret</w:t>
      </w:r>
      <w:r w:rsidR="00D44A06" w:rsidRPr="00403958">
        <w:rPr>
          <w:rFonts w:ascii="Georgia" w:hAnsi="Georgia"/>
          <w:sz w:val="20"/>
          <w:lang w:eastAsia="da-DK"/>
        </w:rPr>
        <w:t xml:space="preserve"> foreslås</w:t>
      </w:r>
      <w:r w:rsidRPr="00403958">
        <w:rPr>
          <w:rFonts w:ascii="Georgia" w:hAnsi="Georgia"/>
          <w:sz w:val="20"/>
          <w:lang w:eastAsia="da-DK"/>
        </w:rPr>
        <w:t xml:space="preserve"> tilføje</w:t>
      </w:r>
      <w:r w:rsidR="00D44A06" w:rsidRPr="00403958">
        <w:rPr>
          <w:rFonts w:ascii="Georgia" w:hAnsi="Georgia"/>
          <w:sz w:val="20"/>
          <w:lang w:eastAsia="da-DK"/>
        </w:rPr>
        <w:t>t mulighed for at anvende</w:t>
      </w:r>
      <w:r w:rsidRPr="00403958">
        <w:rPr>
          <w:rFonts w:ascii="Georgia" w:hAnsi="Georgia"/>
          <w:sz w:val="20"/>
          <w:lang w:eastAsia="da-DK"/>
        </w:rPr>
        <w:t xml:space="preserve"> lukkede/overdækkede container med en sump inde i.</w:t>
      </w:r>
    </w:p>
    <w:p w:rsidR="009C07C3" w:rsidRPr="00403958" w:rsidRDefault="009C07C3" w:rsidP="009C07C3">
      <w:pPr>
        <w:rPr>
          <w:szCs w:val="20"/>
        </w:rPr>
      </w:pPr>
      <w:r w:rsidRPr="00403958">
        <w:rPr>
          <w:szCs w:val="20"/>
        </w:rPr>
        <w:t>Begrundelse: Det er best practice med tæt belægning for at undgå forurening af jord og grundvand. Flere steder anvender man lukkede/overdækkede container</w:t>
      </w:r>
      <w:r w:rsidR="009F734C">
        <w:rPr>
          <w:szCs w:val="20"/>
        </w:rPr>
        <w:t>e</w:t>
      </w:r>
      <w:r w:rsidRPr="00403958">
        <w:rPr>
          <w:szCs w:val="20"/>
        </w:rPr>
        <w:t xml:space="preserve"> med en sump inde i, og dette alternativ tilføjes nu i vilkåret. </w:t>
      </w:r>
    </w:p>
    <w:p w:rsidR="009C07C3" w:rsidRPr="00403958" w:rsidRDefault="009C07C3" w:rsidP="009C07C3">
      <w:pPr>
        <w:rPr>
          <w:szCs w:val="20"/>
        </w:rPr>
      </w:pPr>
    </w:p>
    <w:p w:rsidR="00BA7EA6" w:rsidRPr="00403958" w:rsidRDefault="00D63A0C" w:rsidP="005142F3">
      <w:pPr>
        <w:pStyle w:val="Overskrift1"/>
        <w:rPr>
          <w:szCs w:val="20"/>
        </w:rPr>
      </w:pPr>
      <w:r w:rsidRPr="00403958">
        <w:rPr>
          <w:szCs w:val="20"/>
        </w:rPr>
        <w:t xml:space="preserve">Afsnit 21. K 212. </w:t>
      </w:r>
    </w:p>
    <w:p w:rsidR="00266077" w:rsidRPr="00403958" w:rsidRDefault="007562D7">
      <w:pPr>
        <w:rPr>
          <w:i/>
          <w:szCs w:val="20"/>
        </w:rPr>
      </w:pPr>
      <w:r w:rsidRPr="00403958">
        <w:rPr>
          <w:szCs w:val="20"/>
        </w:rPr>
        <w:t>Vilkår</w:t>
      </w:r>
      <w:r w:rsidR="005142F3" w:rsidRPr="00403958">
        <w:rPr>
          <w:szCs w:val="20"/>
        </w:rPr>
        <w:t xml:space="preserve"> 6</w:t>
      </w:r>
      <w:r w:rsidRPr="00403958">
        <w:rPr>
          <w:szCs w:val="20"/>
        </w:rPr>
        <w:t xml:space="preserve"> udvides (understregningen): </w:t>
      </w:r>
      <w:r w:rsidRPr="00403958">
        <w:rPr>
          <w:i/>
          <w:szCs w:val="20"/>
        </w:rPr>
        <w:t xml:space="preserve">”Affaldet skal kontrolleres ved modtagelsen og hurtigst muligt, </w:t>
      </w:r>
      <w:r w:rsidRPr="00403958">
        <w:rPr>
          <w:i/>
          <w:szCs w:val="20"/>
          <w:u w:val="single"/>
        </w:rPr>
        <w:t>dog senest inden arbejdstids ophør samme dag</w:t>
      </w:r>
      <w:r w:rsidRPr="00403958">
        <w:rPr>
          <w:i/>
          <w:szCs w:val="20"/>
        </w:rPr>
        <w:t>, placeres i de dertil beregnede affaldsområder, containere, båse eller beholdere.”</w:t>
      </w:r>
    </w:p>
    <w:p w:rsidR="007562D7" w:rsidRPr="00403958" w:rsidRDefault="007562D7">
      <w:pPr>
        <w:rPr>
          <w:szCs w:val="20"/>
        </w:rPr>
      </w:pPr>
      <w:r w:rsidRPr="00403958">
        <w:rPr>
          <w:szCs w:val="20"/>
        </w:rPr>
        <w:t xml:space="preserve">Begrundelse: </w:t>
      </w:r>
      <w:r w:rsidR="009F734C">
        <w:rPr>
          <w:szCs w:val="20"/>
        </w:rPr>
        <w:t xml:space="preserve">Det er </w:t>
      </w:r>
      <w:r w:rsidRPr="00403958">
        <w:rPr>
          <w:szCs w:val="20"/>
        </w:rPr>
        <w:t>Best practice at sikre korrekt sortering og opbevaring.</w:t>
      </w:r>
    </w:p>
    <w:p w:rsidR="007562D7" w:rsidRPr="00403958" w:rsidRDefault="007562D7">
      <w:pPr>
        <w:rPr>
          <w:szCs w:val="20"/>
        </w:rPr>
      </w:pPr>
    </w:p>
    <w:p w:rsidR="00AF6085" w:rsidRPr="00403958" w:rsidRDefault="00AF6085">
      <w:pPr>
        <w:rPr>
          <w:i/>
          <w:szCs w:val="20"/>
        </w:rPr>
      </w:pPr>
      <w:r w:rsidRPr="00403958">
        <w:rPr>
          <w:szCs w:val="20"/>
        </w:rPr>
        <w:t>Eksisterende vilkår</w:t>
      </w:r>
      <w:r w:rsidR="005142F3" w:rsidRPr="00403958">
        <w:rPr>
          <w:szCs w:val="20"/>
        </w:rPr>
        <w:t xml:space="preserve"> 13 lyder</w:t>
      </w:r>
      <w:r w:rsidRPr="00403958">
        <w:rPr>
          <w:szCs w:val="20"/>
        </w:rPr>
        <w:t xml:space="preserve">: </w:t>
      </w:r>
      <w:r w:rsidRPr="00403958">
        <w:rPr>
          <w:i/>
          <w:szCs w:val="20"/>
        </w:rPr>
        <w:t>” Bygningsaffald med cementbundne asbestfibre skal håndteres forsigtigt, så det ikke beskadiges og kan afgive asbeststøv. Såfremt der alligevel under håndteringen sker beskadigelser, skal affaldet straks placeres i en lukket eller overdækket container og befugtes. Det må ikke omlastes før borttransport.”</w:t>
      </w:r>
    </w:p>
    <w:p w:rsidR="007562D7" w:rsidRPr="00403958" w:rsidRDefault="007562D7">
      <w:pPr>
        <w:rPr>
          <w:i/>
          <w:szCs w:val="20"/>
        </w:rPr>
      </w:pPr>
      <w:r w:rsidRPr="00403958">
        <w:rPr>
          <w:szCs w:val="20"/>
        </w:rPr>
        <w:t xml:space="preserve">Vilkåret </w:t>
      </w:r>
      <w:r w:rsidR="00AF6085" w:rsidRPr="00403958">
        <w:rPr>
          <w:szCs w:val="20"/>
        </w:rPr>
        <w:t xml:space="preserve">foreslås </w:t>
      </w:r>
      <w:r w:rsidRPr="00403958">
        <w:rPr>
          <w:szCs w:val="20"/>
        </w:rPr>
        <w:t>præcisere</w:t>
      </w:r>
      <w:r w:rsidR="00AF6085" w:rsidRPr="00403958">
        <w:rPr>
          <w:szCs w:val="20"/>
        </w:rPr>
        <w:t>t</w:t>
      </w:r>
      <w:r w:rsidRPr="00403958">
        <w:rPr>
          <w:szCs w:val="20"/>
        </w:rPr>
        <w:t xml:space="preserve"> (understregningen): </w:t>
      </w:r>
      <w:r w:rsidRPr="00403958">
        <w:rPr>
          <w:i/>
          <w:szCs w:val="20"/>
        </w:rPr>
        <w:t xml:space="preserve">”Bygningsaffald med cementbundne asbestfibre skal håndteres forsigtigt, så det ikke beskadiges og kan afgive asbeststøv. Såfremt der alligevel under håndteringen sker beskadigelser, skal </w:t>
      </w:r>
      <w:r w:rsidRPr="00403958">
        <w:rPr>
          <w:i/>
          <w:szCs w:val="20"/>
          <w:u w:val="single"/>
        </w:rPr>
        <w:t>det i befugtet tilstand opbevares i egnet lukket, tæt emballage, der er mærket med oplysning om, at den indeholder asbest.</w:t>
      </w:r>
      <w:r w:rsidRPr="00403958">
        <w:rPr>
          <w:i/>
          <w:szCs w:val="20"/>
        </w:rPr>
        <w:t xml:space="preserve"> Det må ikke omlastes før borttransport.” </w:t>
      </w:r>
    </w:p>
    <w:p w:rsidR="00EC6CF8" w:rsidRPr="00403958" w:rsidRDefault="007562D7" w:rsidP="00EC6CF8">
      <w:pPr>
        <w:rPr>
          <w:szCs w:val="20"/>
        </w:rPr>
      </w:pPr>
      <w:r w:rsidRPr="00403958">
        <w:rPr>
          <w:szCs w:val="20"/>
        </w:rPr>
        <w:t xml:space="preserve">Begrundelse: </w:t>
      </w:r>
      <w:r w:rsidR="00EC6CF8" w:rsidRPr="00403958">
        <w:rPr>
          <w:szCs w:val="20"/>
        </w:rPr>
        <w:t>Det vurderes</w:t>
      </w:r>
      <w:r w:rsidR="009F734C">
        <w:rPr>
          <w:szCs w:val="20"/>
        </w:rPr>
        <w:t>,</w:t>
      </w:r>
      <w:r w:rsidR="00EC6CF8" w:rsidRPr="00403958">
        <w:rPr>
          <w:szCs w:val="20"/>
        </w:rPr>
        <w:t xml:space="preserve"> at der er stor risiko for beskadigelse ved håndtering, og da asbest er farligt</w:t>
      </w:r>
      <w:r w:rsidR="009F734C">
        <w:rPr>
          <w:szCs w:val="20"/>
        </w:rPr>
        <w:t>,</w:t>
      </w:r>
      <w:r w:rsidR="00EC6CF8" w:rsidRPr="00403958">
        <w:rPr>
          <w:szCs w:val="20"/>
        </w:rPr>
        <w:t xml:space="preserve"> bør cementbundne asbestfibre opbevares som asbest</w:t>
      </w:r>
      <w:r w:rsidR="009F734C">
        <w:rPr>
          <w:szCs w:val="20"/>
        </w:rPr>
        <w:t>,</w:t>
      </w:r>
      <w:r w:rsidR="00EC6CF8" w:rsidRPr="00403958">
        <w:rPr>
          <w:szCs w:val="20"/>
        </w:rPr>
        <w:t xml:space="preserve"> dvs. i en lukket container med indbygget befugtning.</w:t>
      </w:r>
    </w:p>
    <w:p w:rsidR="00EC6CF8" w:rsidRPr="00403958" w:rsidRDefault="00EC6CF8" w:rsidP="00EC6CF8">
      <w:pPr>
        <w:rPr>
          <w:szCs w:val="20"/>
        </w:rPr>
      </w:pPr>
    </w:p>
    <w:p w:rsidR="00566EDE" w:rsidRPr="00403958" w:rsidRDefault="00566EDE" w:rsidP="00EC6CF8">
      <w:pPr>
        <w:rPr>
          <w:i/>
          <w:szCs w:val="20"/>
          <w:u w:val="single"/>
        </w:rPr>
      </w:pPr>
      <w:r w:rsidRPr="00403958">
        <w:rPr>
          <w:szCs w:val="20"/>
        </w:rPr>
        <w:t>Vilkår</w:t>
      </w:r>
      <w:r w:rsidR="005142F3" w:rsidRPr="00403958">
        <w:rPr>
          <w:szCs w:val="20"/>
        </w:rPr>
        <w:t xml:space="preserve"> 14</w:t>
      </w:r>
      <w:r w:rsidRPr="00403958">
        <w:rPr>
          <w:szCs w:val="20"/>
        </w:rPr>
        <w:t xml:space="preserve"> </w:t>
      </w:r>
      <w:r w:rsidR="00AF6085" w:rsidRPr="00403958">
        <w:rPr>
          <w:szCs w:val="20"/>
        </w:rPr>
        <w:t xml:space="preserve">foreslås </w:t>
      </w:r>
      <w:r w:rsidRPr="00403958">
        <w:rPr>
          <w:szCs w:val="20"/>
        </w:rPr>
        <w:t>præcisere</w:t>
      </w:r>
      <w:r w:rsidR="00AF6085" w:rsidRPr="00403958">
        <w:rPr>
          <w:szCs w:val="20"/>
        </w:rPr>
        <w:t>t</w:t>
      </w:r>
      <w:r w:rsidRPr="00403958">
        <w:rPr>
          <w:szCs w:val="20"/>
        </w:rPr>
        <w:t xml:space="preserve"> (understregning og) ændres til: </w:t>
      </w:r>
      <w:r w:rsidRPr="00403958">
        <w:rPr>
          <w:i/>
          <w:szCs w:val="20"/>
        </w:rPr>
        <w:t xml:space="preserve">”Affald, der spildes, skal </w:t>
      </w:r>
      <w:r w:rsidRPr="00403958">
        <w:rPr>
          <w:i/>
          <w:szCs w:val="20"/>
          <w:u w:val="single"/>
        </w:rPr>
        <w:t>straks</w:t>
      </w:r>
      <w:r w:rsidRPr="00403958">
        <w:rPr>
          <w:i/>
          <w:szCs w:val="20"/>
        </w:rPr>
        <w:t xml:space="preserve"> opsamles og anbringes i de dertil indrettede containere eller affaldsområder. Filterstøv skal opsamles og opbevares i en tæt lukket beholder </w:t>
      </w:r>
      <w:r w:rsidRPr="00403958">
        <w:rPr>
          <w:i/>
          <w:szCs w:val="20"/>
          <w:u w:val="single"/>
        </w:rPr>
        <w:t>og mærket med indhold.”</w:t>
      </w:r>
    </w:p>
    <w:p w:rsidR="00566EDE" w:rsidRPr="00403958" w:rsidRDefault="00566EDE" w:rsidP="00566EDE">
      <w:pPr>
        <w:rPr>
          <w:szCs w:val="20"/>
        </w:rPr>
      </w:pPr>
      <w:r w:rsidRPr="00403958">
        <w:rPr>
          <w:szCs w:val="20"/>
        </w:rPr>
        <w:t>Begrundelse: Spild skal opsamles straks og sikres med mærkning af indhold, hvilket er be</w:t>
      </w:r>
      <w:r w:rsidR="00673C9C">
        <w:rPr>
          <w:szCs w:val="20"/>
        </w:rPr>
        <w:t>s</w:t>
      </w:r>
      <w:r w:rsidRPr="00403958">
        <w:rPr>
          <w:szCs w:val="20"/>
        </w:rPr>
        <w:t>t practice.</w:t>
      </w:r>
    </w:p>
    <w:p w:rsidR="00566EDE" w:rsidRPr="00403958" w:rsidRDefault="00566EDE" w:rsidP="00566EDE">
      <w:pPr>
        <w:rPr>
          <w:szCs w:val="20"/>
        </w:rPr>
      </w:pPr>
    </w:p>
    <w:p w:rsidR="00780552" w:rsidRPr="00403958" w:rsidRDefault="00B220D8" w:rsidP="00566EDE">
      <w:pPr>
        <w:rPr>
          <w:i/>
          <w:szCs w:val="20"/>
          <w:u w:val="single"/>
        </w:rPr>
      </w:pPr>
      <w:r w:rsidRPr="00403958">
        <w:rPr>
          <w:szCs w:val="20"/>
        </w:rPr>
        <w:t>Vilkår</w:t>
      </w:r>
      <w:r w:rsidR="005142F3" w:rsidRPr="00403958">
        <w:rPr>
          <w:szCs w:val="20"/>
        </w:rPr>
        <w:t xml:space="preserve"> 18</w:t>
      </w:r>
      <w:r w:rsidRPr="00403958">
        <w:rPr>
          <w:szCs w:val="20"/>
        </w:rPr>
        <w:t xml:space="preserve"> </w:t>
      </w:r>
      <w:r w:rsidR="00204D98" w:rsidRPr="00403958">
        <w:rPr>
          <w:szCs w:val="20"/>
        </w:rPr>
        <w:t>foreslås</w:t>
      </w:r>
      <w:r w:rsidRPr="00403958">
        <w:rPr>
          <w:szCs w:val="20"/>
        </w:rPr>
        <w:t xml:space="preserve"> </w:t>
      </w:r>
      <w:r w:rsidR="005142F3" w:rsidRPr="00403958">
        <w:rPr>
          <w:szCs w:val="20"/>
        </w:rPr>
        <w:t xml:space="preserve">gjort </w:t>
      </w:r>
      <w:r w:rsidRPr="00403958">
        <w:rPr>
          <w:szCs w:val="20"/>
        </w:rPr>
        <w:t>mere fleksibelt med en supplering</w:t>
      </w:r>
      <w:r w:rsidR="00204D98" w:rsidRPr="00403958">
        <w:rPr>
          <w:szCs w:val="20"/>
        </w:rPr>
        <w:t>/alternativ</w:t>
      </w:r>
      <w:r w:rsidRPr="00403958">
        <w:rPr>
          <w:szCs w:val="20"/>
        </w:rPr>
        <w:t xml:space="preserve"> (understregning): </w:t>
      </w:r>
      <w:r w:rsidRPr="00403958">
        <w:rPr>
          <w:i/>
          <w:szCs w:val="20"/>
        </w:rPr>
        <w:t xml:space="preserve">”Jern- og metalskrot og andet affald, der kan afgive olie eller væsker, skal opbevares og håndteres på en oplagsplads eller på et gulv med tæt belægning indrettet med fald mod afløb eller grube, hvorfra der sker kontrolleret afledning, </w:t>
      </w:r>
      <w:r w:rsidRPr="00403958">
        <w:rPr>
          <w:i/>
          <w:szCs w:val="20"/>
          <w:u w:val="single"/>
        </w:rPr>
        <w:t>eller i lukket/overdækket container med indbygget sump.”</w:t>
      </w:r>
    </w:p>
    <w:p w:rsidR="00EC6CF8" w:rsidRPr="00403958" w:rsidRDefault="00B220D8" w:rsidP="00EC6CF8">
      <w:pPr>
        <w:rPr>
          <w:szCs w:val="20"/>
        </w:rPr>
      </w:pPr>
      <w:r w:rsidRPr="00403958">
        <w:rPr>
          <w:szCs w:val="20"/>
        </w:rPr>
        <w:t xml:space="preserve">Begrundelse: Opdateres i forhold til ofte anvendt </w:t>
      </w:r>
      <w:r w:rsidR="00ED0465" w:rsidRPr="00403958">
        <w:rPr>
          <w:szCs w:val="20"/>
        </w:rPr>
        <w:t xml:space="preserve">alternativ </w:t>
      </w:r>
      <w:r w:rsidRPr="00403958">
        <w:rPr>
          <w:szCs w:val="20"/>
        </w:rPr>
        <w:t>metode.</w:t>
      </w:r>
    </w:p>
    <w:p w:rsidR="00B220D8" w:rsidRPr="00403958" w:rsidRDefault="00B220D8" w:rsidP="00EC6CF8">
      <w:pPr>
        <w:rPr>
          <w:szCs w:val="20"/>
        </w:rPr>
      </w:pPr>
    </w:p>
    <w:p w:rsidR="003C14BC" w:rsidRPr="00403958" w:rsidRDefault="003C14BC" w:rsidP="00EC6CF8">
      <w:pPr>
        <w:rPr>
          <w:i/>
          <w:szCs w:val="20"/>
        </w:rPr>
      </w:pPr>
      <w:r w:rsidRPr="00403958">
        <w:rPr>
          <w:szCs w:val="20"/>
        </w:rPr>
        <w:t>Vilkår</w:t>
      </w:r>
      <w:r w:rsidR="005142F3" w:rsidRPr="00403958">
        <w:rPr>
          <w:szCs w:val="20"/>
        </w:rPr>
        <w:t xml:space="preserve"> 19’</w:t>
      </w:r>
      <w:r w:rsidRPr="00403958">
        <w:rPr>
          <w:szCs w:val="20"/>
        </w:rPr>
        <w:t xml:space="preserve">s første sætning </w:t>
      </w:r>
      <w:r w:rsidR="00204D98" w:rsidRPr="00403958">
        <w:rPr>
          <w:szCs w:val="20"/>
        </w:rPr>
        <w:t xml:space="preserve">foreslås </w:t>
      </w:r>
      <w:r w:rsidRPr="00403958">
        <w:rPr>
          <w:szCs w:val="20"/>
        </w:rPr>
        <w:t>præcisere</w:t>
      </w:r>
      <w:r w:rsidR="00204D98" w:rsidRPr="00403958">
        <w:rPr>
          <w:szCs w:val="20"/>
        </w:rPr>
        <w:t>t</w:t>
      </w:r>
      <w:r w:rsidRPr="00403958">
        <w:rPr>
          <w:szCs w:val="20"/>
        </w:rPr>
        <w:t xml:space="preserve"> og skærpe</w:t>
      </w:r>
      <w:r w:rsidR="00204D98" w:rsidRPr="00403958">
        <w:rPr>
          <w:szCs w:val="20"/>
        </w:rPr>
        <w:t>t</w:t>
      </w:r>
      <w:r w:rsidRPr="00403958">
        <w:rPr>
          <w:szCs w:val="20"/>
        </w:rPr>
        <w:t xml:space="preserve"> (understregning): </w:t>
      </w:r>
      <w:r w:rsidRPr="00403958">
        <w:rPr>
          <w:i/>
          <w:szCs w:val="20"/>
        </w:rPr>
        <w:t xml:space="preserve">Jern- og metalskrot, der kan afgive metalstøv, skal håndteres og opbevares enten udendørs </w:t>
      </w:r>
      <w:r w:rsidRPr="00403958">
        <w:rPr>
          <w:i/>
          <w:szCs w:val="20"/>
          <w:u w:val="single"/>
        </w:rPr>
        <w:t>med overdækning</w:t>
      </w:r>
      <w:r w:rsidRPr="00403958">
        <w:rPr>
          <w:i/>
          <w:szCs w:val="20"/>
        </w:rPr>
        <w:t xml:space="preserve"> på et befæstet areal, indendørs på fast gulv eller i en container. </w:t>
      </w:r>
    </w:p>
    <w:p w:rsidR="00566EDE" w:rsidRPr="00403958" w:rsidRDefault="003C14BC" w:rsidP="00EC6CF8">
      <w:pPr>
        <w:rPr>
          <w:szCs w:val="20"/>
        </w:rPr>
      </w:pPr>
      <w:r w:rsidRPr="00403958">
        <w:rPr>
          <w:szCs w:val="20"/>
        </w:rPr>
        <w:t xml:space="preserve">Begrundelse: </w:t>
      </w:r>
      <w:r w:rsidR="00673C9C">
        <w:rPr>
          <w:szCs w:val="20"/>
        </w:rPr>
        <w:t xml:space="preserve">Det er </w:t>
      </w:r>
      <w:r w:rsidRPr="00403958">
        <w:rPr>
          <w:szCs w:val="20"/>
        </w:rPr>
        <w:t>Best practice</w:t>
      </w:r>
      <w:r w:rsidR="00673C9C">
        <w:rPr>
          <w:szCs w:val="20"/>
        </w:rPr>
        <w:t>,</w:t>
      </w:r>
      <w:r w:rsidRPr="00403958">
        <w:rPr>
          <w:szCs w:val="20"/>
        </w:rPr>
        <w:t xml:space="preserve"> at udendørs støvende oplag </w:t>
      </w:r>
      <w:r w:rsidR="00673C9C">
        <w:rPr>
          <w:szCs w:val="20"/>
        </w:rPr>
        <w:t>er</w:t>
      </w:r>
      <w:r w:rsidRPr="00403958">
        <w:rPr>
          <w:szCs w:val="20"/>
        </w:rPr>
        <w:t xml:space="preserve"> overdækket.</w:t>
      </w:r>
    </w:p>
    <w:p w:rsidR="007562D7" w:rsidRPr="00403958" w:rsidRDefault="007562D7">
      <w:pPr>
        <w:rPr>
          <w:szCs w:val="20"/>
        </w:rPr>
      </w:pPr>
    </w:p>
    <w:p w:rsidR="003C14BC" w:rsidRPr="00403958" w:rsidRDefault="003C14BC">
      <w:pPr>
        <w:rPr>
          <w:i/>
          <w:szCs w:val="20"/>
        </w:rPr>
      </w:pPr>
      <w:r w:rsidRPr="00403958">
        <w:rPr>
          <w:i/>
          <w:szCs w:val="20"/>
        </w:rPr>
        <w:lastRenderedPageBreak/>
        <w:t>21.4.2 Standardvilkår for oplag af stabiliseret slam og andet stabiliseret organisk affald</w:t>
      </w:r>
    </w:p>
    <w:p w:rsidR="009B5FD8" w:rsidRPr="00403958" w:rsidRDefault="008E0073" w:rsidP="009B5FD8">
      <w:pPr>
        <w:pStyle w:val="TabelTekst"/>
        <w:rPr>
          <w:rFonts w:ascii="Georgia" w:hAnsi="Georgia"/>
          <w:i/>
          <w:sz w:val="20"/>
          <w:lang w:eastAsia="da-DK"/>
        </w:rPr>
      </w:pPr>
      <w:r w:rsidRPr="00403958">
        <w:rPr>
          <w:rFonts w:ascii="Georgia" w:hAnsi="Georgia"/>
          <w:sz w:val="20"/>
          <w:lang w:eastAsia="da-DK"/>
        </w:rPr>
        <w:t>Vilkår</w:t>
      </w:r>
      <w:r w:rsidR="005142F3" w:rsidRPr="00403958">
        <w:rPr>
          <w:rFonts w:ascii="Georgia" w:hAnsi="Georgia"/>
          <w:sz w:val="20"/>
          <w:lang w:eastAsia="da-DK"/>
        </w:rPr>
        <w:t xml:space="preserve"> 12’</w:t>
      </w:r>
      <w:r w:rsidR="009B5FD8" w:rsidRPr="00403958">
        <w:rPr>
          <w:rFonts w:ascii="Georgia" w:hAnsi="Georgia"/>
          <w:sz w:val="20"/>
          <w:lang w:eastAsia="da-DK"/>
        </w:rPr>
        <w:t>s første del</w:t>
      </w:r>
      <w:r w:rsidRPr="00403958">
        <w:rPr>
          <w:rFonts w:ascii="Georgia" w:hAnsi="Georgia"/>
          <w:sz w:val="20"/>
          <w:lang w:eastAsia="da-DK"/>
        </w:rPr>
        <w:t xml:space="preserve"> </w:t>
      </w:r>
      <w:r w:rsidR="00204D98" w:rsidRPr="00403958">
        <w:rPr>
          <w:rFonts w:ascii="Georgia" w:hAnsi="Georgia"/>
          <w:sz w:val="20"/>
          <w:lang w:eastAsia="da-DK"/>
        </w:rPr>
        <w:t xml:space="preserve">foreslås </w:t>
      </w:r>
      <w:r w:rsidRPr="00403958">
        <w:rPr>
          <w:rFonts w:ascii="Georgia" w:hAnsi="Georgia"/>
          <w:sz w:val="20"/>
          <w:lang w:eastAsia="da-DK"/>
        </w:rPr>
        <w:t>præcisere</w:t>
      </w:r>
      <w:r w:rsidR="00204D98" w:rsidRPr="00403958">
        <w:rPr>
          <w:rFonts w:ascii="Georgia" w:hAnsi="Georgia"/>
          <w:sz w:val="20"/>
          <w:lang w:eastAsia="da-DK"/>
        </w:rPr>
        <w:t>t</w:t>
      </w:r>
      <w:r w:rsidR="00673C9C">
        <w:rPr>
          <w:rFonts w:ascii="Georgia" w:hAnsi="Georgia"/>
          <w:sz w:val="20"/>
          <w:lang w:eastAsia="da-DK"/>
        </w:rPr>
        <w:t xml:space="preserve"> og suppleret</w:t>
      </w:r>
      <w:r w:rsidRPr="00403958">
        <w:rPr>
          <w:rFonts w:ascii="Georgia" w:hAnsi="Georgia"/>
          <w:sz w:val="20"/>
          <w:lang w:eastAsia="da-DK"/>
        </w:rPr>
        <w:t xml:space="preserve"> (understregning):</w:t>
      </w:r>
      <w:r w:rsidRPr="00403958">
        <w:rPr>
          <w:rFonts w:ascii="Georgia" w:hAnsi="Georgia"/>
          <w:i/>
          <w:sz w:val="20"/>
          <w:lang w:eastAsia="da-DK"/>
        </w:rPr>
        <w:t xml:space="preserve"> </w:t>
      </w:r>
      <w:r w:rsidR="009B5FD8" w:rsidRPr="00403958">
        <w:rPr>
          <w:rFonts w:ascii="Georgia" w:hAnsi="Georgia"/>
          <w:i/>
          <w:sz w:val="20"/>
          <w:lang w:eastAsia="da-DK"/>
        </w:rPr>
        <w:t xml:space="preserve">Beholdere til slam eller andet organisk affald skal være udført af bestandige og </w:t>
      </w:r>
      <w:r w:rsidR="009B5FD8" w:rsidRPr="00403958">
        <w:rPr>
          <w:rFonts w:ascii="Georgia" w:hAnsi="Georgia"/>
          <w:i/>
          <w:sz w:val="20"/>
          <w:u w:val="single"/>
          <w:lang w:eastAsia="da-DK"/>
        </w:rPr>
        <w:t>tætte</w:t>
      </w:r>
      <w:r w:rsidR="009B5FD8" w:rsidRPr="00403958">
        <w:rPr>
          <w:rFonts w:ascii="Georgia" w:hAnsi="Georgia"/>
          <w:i/>
          <w:sz w:val="20"/>
          <w:lang w:eastAsia="da-DK"/>
        </w:rPr>
        <w:t xml:space="preserve"> materialer. Beholderne skal kunne modstå påvirkninger forbundet med brugen, herunder fra fyldning, omrøring, tømning og eventuel overdækning.</w:t>
      </w:r>
    </w:p>
    <w:p w:rsidR="003C14BC" w:rsidRPr="00403958" w:rsidRDefault="009B5FD8" w:rsidP="009B5FD8">
      <w:pPr>
        <w:rPr>
          <w:i/>
          <w:szCs w:val="20"/>
          <w:u w:val="single"/>
        </w:rPr>
      </w:pPr>
      <w:r w:rsidRPr="00403958">
        <w:rPr>
          <w:i/>
          <w:szCs w:val="20"/>
          <w:u w:val="single"/>
        </w:rPr>
        <w:t>Ved etablering af nye tanke skal der monteres overfyldningsalarmer.</w:t>
      </w:r>
    </w:p>
    <w:p w:rsidR="009B5FD8" w:rsidRPr="00403958" w:rsidRDefault="009B5FD8" w:rsidP="009B5FD8">
      <w:pPr>
        <w:rPr>
          <w:szCs w:val="20"/>
        </w:rPr>
      </w:pPr>
      <w:r w:rsidRPr="00403958">
        <w:rPr>
          <w:szCs w:val="20"/>
        </w:rPr>
        <w:t xml:space="preserve">Begrundelse: Den tidligere formulering ” for fugtighed vanskeligt gennemtrængelige materialer” ændres til </w:t>
      </w:r>
      <w:r w:rsidR="00673C9C">
        <w:rPr>
          <w:szCs w:val="20"/>
        </w:rPr>
        <w:t>”</w:t>
      </w:r>
      <w:r w:rsidRPr="00403958">
        <w:rPr>
          <w:szCs w:val="20"/>
        </w:rPr>
        <w:t>tætte</w:t>
      </w:r>
      <w:r w:rsidR="00673C9C">
        <w:rPr>
          <w:szCs w:val="20"/>
        </w:rPr>
        <w:t>”</w:t>
      </w:r>
      <w:r w:rsidRPr="00403958">
        <w:rPr>
          <w:szCs w:val="20"/>
        </w:rPr>
        <w:t>, da det er BAT</w:t>
      </w:r>
      <w:r w:rsidR="00673C9C">
        <w:rPr>
          <w:szCs w:val="20"/>
        </w:rPr>
        <w:t>,</w:t>
      </w:r>
      <w:r w:rsidRPr="00403958">
        <w:rPr>
          <w:szCs w:val="20"/>
        </w:rPr>
        <w:t xml:space="preserve"> at beholdere er tætte. Best practice er at installere alarmer for overfyldning.</w:t>
      </w:r>
    </w:p>
    <w:p w:rsidR="009B5FD8" w:rsidRPr="00403958" w:rsidRDefault="009B5FD8" w:rsidP="009B5FD8">
      <w:pPr>
        <w:rPr>
          <w:szCs w:val="20"/>
        </w:rPr>
      </w:pPr>
    </w:p>
    <w:p w:rsidR="009B5FD8" w:rsidRPr="00403958" w:rsidRDefault="009B5FD8" w:rsidP="009B5FD8">
      <w:pPr>
        <w:rPr>
          <w:szCs w:val="20"/>
          <w:u w:val="single"/>
        </w:rPr>
      </w:pPr>
      <w:r w:rsidRPr="00403958">
        <w:rPr>
          <w:szCs w:val="20"/>
        </w:rPr>
        <w:t>Vilkår</w:t>
      </w:r>
      <w:r w:rsidR="005142F3" w:rsidRPr="00403958">
        <w:rPr>
          <w:szCs w:val="20"/>
        </w:rPr>
        <w:t xml:space="preserve"> 20</w:t>
      </w:r>
      <w:r w:rsidRPr="00403958">
        <w:rPr>
          <w:szCs w:val="20"/>
        </w:rPr>
        <w:t xml:space="preserve"> </w:t>
      </w:r>
      <w:r w:rsidR="0015216B" w:rsidRPr="00403958">
        <w:rPr>
          <w:szCs w:val="20"/>
        </w:rPr>
        <w:t>tilføjes</w:t>
      </w:r>
      <w:r w:rsidRPr="00403958">
        <w:rPr>
          <w:szCs w:val="20"/>
        </w:rPr>
        <w:t xml:space="preserve"> (understregning): ”</w:t>
      </w:r>
      <w:r w:rsidR="0015216B" w:rsidRPr="00403958">
        <w:rPr>
          <w:rFonts w:cs="Calibri"/>
          <w:szCs w:val="20"/>
        </w:rPr>
        <w:t xml:space="preserve"> </w:t>
      </w:r>
      <w:r w:rsidR="0015216B" w:rsidRPr="00403958">
        <w:rPr>
          <w:i/>
          <w:szCs w:val="20"/>
        </w:rPr>
        <w:t xml:space="preserve">Beholdere til slam eller andet organisk affald samt opsamlingsbeholdere til saft og overfladevand skal tømmes så ofte, at de ikke løber over. </w:t>
      </w:r>
      <w:r w:rsidRPr="00403958">
        <w:rPr>
          <w:i/>
          <w:szCs w:val="20"/>
          <w:u w:val="single"/>
        </w:rPr>
        <w:t>Ved etablering af nye tanke skal der monteres overfyldningsalarmer.”</w:t>
      </w:r>
      <w:r w:rsidR="0015216B" w:rsidRPr="00403958">
        <w:rPr>
          <w:i/>
          <w:szCs w:val="20"/>
          <w:u w:val="single"/>
        </w:rPr>
        <w:t xml:space="preserve"> </w:t>
      </w:r>
    </w:p>
    <w:p w:rsidR="0015216B" w:rsidRPr="00403958" w:rsidRDefault="0015216B" w:rsidP="009B5FD8">
      <w:pPr>
        <w:rPr>
          <w:szCs w:val="20"/>
        </w:rPr>
      </w:pPr>
      <w:r w:rsidRPr="00403958">
        <w:rPr>
          <w:szCs w:val="20"/>
        </w:rPr>
        <w:t>Begrundelse: Best practice er at installere alarmer for overfyldning.</w:t>
      </w:r>
    </w:p>
    <w:p w:rsidR="0015216B" w:rsidRPr="00403958" w:rsidRDefault="0015216B" w:rsidP="009B5FD8">
      <w:pPr>
        <w:rPr>
          <w:szCs w:val="20"/>
        </w:rPr>
      </w:pPr>
    </w:p>
    <w:p w:rsidR="00DF4142" w:rsidRPr="00403958" w:rsidRDefault="00DF4142" w:rsidP="009B5FD8">
      <w:pPr>
        <w:rPr>
          <w:i/>
          <w:szCs w:val="20"/>
        </w:rPr>
      </w:pPr>
      <w:r w:rsidRPr="00403958">
        <w:rPr>
          <w:szCs w:val="20"/>
        </w:rPr>
        <w:t>Vilkår</w:t>
      </w:r>
      <w:r w:rsidR="005142F3" w:rsidRPr="00403958">
        <w:rPr>
          <w:szCs w:val="20"/>
        </w:rPr>
        <w:t xml:space="preserve"> 24</w:t>
      </w:r>
      <w:r w:rsidRPr="00403958">
        <w:rPr>
          <w:szCs w:val="20"/>
        </w:rPr>
        <w:t xml:space="preserve"> tilføjes (understregning): </w:t>
      </w:r>
      <w:r w:rsidRPr="00403958">
        <w:rPr>
          <w:i/>
          <w:szCs w:val="20"/>
        </w:rPr>
        <w:t xml:space="preserve">Beholdere uden overdækning skal mindst 1 gang i kvartalet kontrolleres for afstanden fra oplaget af affald til overkanten af beholderen, jf. vilkår 12. </w:t>
      </w:r>
      <w:r w:rsidRPr="00403958">
        <w:rPr>
          <w:i/>
          <w:szCs w:val="20"/>
          <w:u w:val="single"/>
        </w:rPr>
        <w:t>Dog hyppigere i perioder med meget nedbør</w:t>
      </w:r>
      <w:r w:rsidRPr="00403958">
        <w:rPr>
          <w:i/>
          <w:szCs w:val="20"/>
        </w:rPr>
        <w:t>.”</w:t>
      </w:r>
    </w:p>
    <w:p w:rsidR="00DF4142" w:rsidRPr="00403958" w:rsidRDefault="00DF4142" w:rsidP="009B5FD8">
      <w:pPr>
        <w:rPr>
          <w:szCs w:val="20"/>
        </w:rPr>
      </w:pPr>
      <w:r w:rsidRPr="00403958">
        <w:rPr>
          <w:szCs w:val="20"/>
        </w:rPr>
        <w:t>Begrundelse: Kontrollen bør afpasses mængden af nedbør for at sikre at der ikke sker overløb.</w:t>
      </w:r>
    </w:p>
    <w:p w:rsidR="00DF4142" w:rsidRPr="00403958" w:rsidRDefault="00DF4142" w:rsidP="009B5FD8">
      <w:pPr>
        <w:rPr>
          <w:szCs w:val="20"/>
        </w:rPr>
      </w:pPr>
    </w:p>
    <w:p w:rsidR="00726811" w:rsidRPr="00403958" w:rsidRDefault="009222A7" w:rsidP="009B5FD8">
      <w:pPr>
        <w:rPr>
          <w:szCs w:val="20"/>
        </w:rPr>
      </w:pPr>
      <w:r w:rsidRPr="00403958">
        <w:rPr>
          <w:szCs w:val="20"/>
        </w:rPr>
        <w:t>Tilføjelse til første del af vilkår</w:t>
      </w:r>
      <w:r w:rsidR="005142F3" w:rsidRPr="00403958">
        <w:rPr>
          <w:szCs w:val="20"/>
        </w:rPr>
        <w:t xml:space="preserve"> 27</w:t>
      </w:r>
      <w:r w:rsidRPr="00403958">
        <w:rPr>
          <w:szCs w:val="20"/>
        </w:rPr>
        <w:t xml:space="preserve"> (understregning)</w:t>
      </w:r>
      <w:r w:rsidR="009B68B5" w:rsidRPr="00403958">
        <w:rPr>
          <w:szCs w:val="20"/>
        </w:rPr>
        <w:t xml:space="preserve"> foreslås</w:t>
      </w:r>
      <w:r w:rsidRPr="00403958">
        <w:rPr>
          <w:szCs w:val="20"/>
        </w:rPr>
        <w:t>: ”</w:t>
      </w:r>
      <w:r w:rsidRPr="00403958">
        <w:rPr>
          <w:i/>
          <w:szCs w:val="20"/>
        </w:rPr>
        <w:t xml:space="preserve">Beholdere til slam og andet organisk affald med en kapacitet på </w:t>
      </w:r>
      <w:smartTag w:uri="urn:schemas-microsoft-com:office:smarttags" w:element="metricconverter">
        <w:smartTagPr>
          <w:attr w:name="ProductID" w:val="100 m3"/>
        </w:smartTagPr>
        <w:r w:rsidRPr="00403958">
          <w:rPr>
            <w:i/>
            <w:szCs w:val="20"/>
          </w:rPr>
          <w:t>100 m</w:t>
        </w:r>
        <w:r w:rsidRPr="00403958">
          <w:rPr>
            <w:i/>
            <w:szCs w:val="20"/>
            <w:vertAlign w:val="superscript"/>
          </w:rPr>
          <w:t>3</w:t>
        </w:r>
      </w:smartTag>
      <w:r w:rsidRPr="00403958">
        <w:rPr>
          <w:i/>
          <w:szCs w:val="20"/>
        </w:rPr>
        <w:t xml:space="preserve"> eller derover skal mindst hvert 10. år kontrolleres for styrke og tæthed af en kontrollant, der er autoriseret til at kontrollere beholdere for flydende husdyrgødning, ensilagesaft eller spildevand, jf. bekendtgørelse om kontrol af beholdere for flydende husdyrgødning, ensilagesaft eller spildevand. Resultatet af kontrollen (tilstandsrapporten) skal opbevares på anlægget sammen med dokumentation for eventuelle reparationer, mindst indtil en nyere tilstandsrapport foreligger. </w:t>
      </w:r>
      <w:r w:rsidRPr="00403958">
        <w:rPr>
          <w:i/>
          <w:szCs w:val="20"/>
          <w:u w:val="single"/>
        </w:rPr>
        <w:t>Hvis der ikke foreligger en rapport sammen med ansøgningen kan myndigheden tilsvarende kræve en sådan udarbejdet</w:t>
      </w:r>
      <w:r w:rsidR="00673C9C">
        <w:rPr>
          <w:i/>
          <w:szCs w:val="20"/>
          <w:u w:val="single"/>
        </w:rPr>
        <w:t>,</w:t>
      </w:r>
      <w:r w:rsidRPr="00403958">
        <w:rPr>
          <w:i/>
          <w:szCs w:val="20"/>
          <w:u w:val="single"/>
        </w:rPr>
        <w:t xml:space="preserve"> inden tanken tages i brug</w:t>
      </w:r>
      <w:r w:rsidRPr="00403958">
        <w:rPr>
          <w:szCs w:val="20"/>
        </w:rPr>
        <w:t>.”</w:t>
      </w:r>
    </w:p>
    <w:p w:rsidR="009222A7" w:rsidRPr="00403958" w:rsidRDefault="009222A7" w:rsidP="009222A7">
      <w:pPr>
        <w:rPr>
          <w:szCs w:val="20"/>
        </w:rPr>
      </w:pPr>
      <w:r w:rsidRPr="00403958">
        <w:rPr>
          <w:szCs w:val="20"/>
        </w:rPr>
        <w:t>Begrundelse: Best practice. Hvis der ikke foreligger en rapport sammen med ansøgningen</w:t>
      </w:r>
      <w:r w:rsidR="00673C9C">
        <w:rPr>
          <w:szCs w:val="20"/>
        </w:rPr>
        <w:t>,</w:t>
      </w:r>
      <w:r w:rsidRPr="00403958">
        <w:rPr>
          <w:szCs w:val="20"/>
        </w:rPr>
        <w:t xml:space="preserve"> kan myndigheden tilsvarende kræve en sådan udarbejdet</w:t>
      </w:r>
      <w:r w:rsidR="00673C9C">
        <w:rPr>
          <w:szCs w:val="20"/>
        </w:rPr>
        <w:t>,</w:t>
      </w:r>
      <w:r w:rsidRPr="00403958">
        <w:rPr>
          <w:szCs w:val="20"/>
        </w:rPr>
        <w:t xml:space="preserve"> inden tanken tages i brug.</w:t>
      </w:r>
    </w:p>
    <w:p w:rsidR="009222A7" w:rsidRPr="00403958" w:rsidRDefault="009222A7" w:rsidP="009222A7">
      <w:pPr>
        <w:rPr>
          <w:szCs w:val="20"/>
        </w:rPr>
      </w:pPr>
    </w:p>
    <w:p w:rsidR="00BF3EFF" w:rsidRPr="00403958" w:rsidRDefault="00BF3EFF" w:rsidP="005142F3">
      <w:pPr>
        <w:pStyle w:val="Overskrift1"/>
        <w:rPr>
          <w:szCs w:val="20"/>
        </w:rPr>
      </w:pPr>
      <w:r w:rsidRPr="00403958">
        <w:rPr>
          <w:szCs w:val="20"/>
        </w:rPr>
        <w:t xml:space="preserve">Afsnit 22. K 214. </w:t>
      </w:r>
    </w:p>
    <w:p w:rsidR="00DC4921" w:rsidRPr="00403958" w:rsidRDefault="00DC4921" w:rsidP="009222A7">
      <w:pPr>
        <w:rPr>
          <w:i/>
          <w:szCs w:val="20"/>
        </w:rPr>
      </w:pPr>
      <w:r w:rsidRPr="00403958">
        <w:rPr>
          <w:szCs w:val="20"/>
        </w:rPr>
        <w:t>Vilkår</w:t>
      </w:r>
      <w:r w:rsidR="005142F3" w:rsidRPr="00403958">
        <w:rPr>
          <w:szCs w:val="20"/>
        </w:rPr>
        <w:t xml:space="preserve"> 14’</w:t>
      </w:r>
      <w:r w:rsidRPr="00403958">
        <w:rPr>
          <w:szCs w:val="20"/>
        </w:rPr>
        <w:t xml:space="preserve">s krav til maksimal opbevaringstid </w:t>
      </w:r>
      <w:r w:rsidR="005A34D6" w:rsidRPr="00403958">
        <w:rPr>
          <w:szCs w:val="20"/>
        </w:rPr>
        <w:t xml:space="preserve">foreslås </w:t>
      </w:r>
      <w:r w:rsidRPr="00403958">
        <w:rPr>
          <w:szCs w:val="20"/>
        </w:rPr>
        <w:t>ændre</w:t>
      </w:r>
      <w:r w:rsidR="005A34D6" w:rsidRPr="00403958">
        <w:rPr>
          <w:szCs w:val="20"/>
        </w:rPr>
        <w:t>t</w:t>
      </w:r>
      <w:r w:rsidRPr="00403958">
        <w:rPr>
          <w:szCs w:val="20"/>
        </w:rPr>
        <w:t xml:space="preserve"> fra 10 dage til 1 måned. Vilkåret får følgende ordlyd: </w:t>
      </w:r>
      <w:r w:rsidRPr="00403958">
        <w:rPr>
          <w:i/>
          <w:szCs w:val="20"/>
        </w:rPr>
        <w:t xml:space="preserve">”Modtaget have- og parkaffald må maksimalt opbevares i 1 måned i perioden 1. maj – 1. september inden neddeling. Dog for anlæg uden stationære maskiner må der maksimalt være et oplag af have- og parkaffald på 500 tons svarende til </w:t>
      </w:r>
      <w:smartTag w:uri="urn:schemas-microsoft-com:office:smarttags" w:element="metricconverter">
        <w:smartTagPr>
          <w:attr w:name="ProductID" w:val="6.000 m3"/>
        </w:smartTagPr>
        <w:r w:rsidRPr="00403958">
          <w:rPr>
            <w:i/>
            <w:szCs w:val="20"/>
          </w:rPr>
          <w:t>6.000 m</w:t>
        </w:r>
        <w:r w:rsidRPr="00403958">
          <w:rPr>
            <w:i/>
            <w:szCs w:val="20"/>
            <w:vertAlign w:val="superscript"/>
          </w:rPr>
          <w:t>3</w:t>
        </w:r>
      </w:smartTag>
      <w:r w:rsidRPr="00403958">
        <w:rPr>
          <w:i/>
          <w:szCs w:val="20"/>
        </w:rPr>
        <w:t xml:space="preserve"> i perioden 1. maj – 1. september”.</w:t>
      </w:r>
    </w:p>
    <w:p w:rsidR="00DC4921" w:rsidRPr="00403958" w:rsidRDefault="00DC4921" w:rsidP="009222A7">
      <w:pPr>
        <w:rPr>
          <w:szCs w:val="20"/>
        </w:rPr>
      </w:pPr>
      <w:r w:rsidRPr="00403958">
        <w:rPr>
          <w:szCs w:val="20"/>
        </w:rPr>
        <w:t xml:space="preserve">Begrundelse: </w:t>
      </w:r>
      <w:r w:rsidR="00573E5D" w:rsidRPr="00403958">
        <w:rPr>
          <w:szCs w:val="20"/>
        </w:rPr>
        <w:t xml:space="preserve">En opbevaringstid på op til en måned vurderes at kunne anvendes i praksis uden væsentlige lugtgener. </w:t>
      </w:r>
    </w:p>
    <w:p w:rsidR="00573E5D" w:rsidRPr="00403958" w:rsidRDefault="00573E5D" w:rsidP="009222A7">
      <w:pPr>
        <w:rPr>
          <w:szCs w:val="20"/>
        </w:rPr>
      </w:pPr>
    </w:p>
    <w:p w:rsidR="00591460" w:rsidRPr="00403958" w:rsidRDefault="00591460" w:rsidP="009222A7">
      <w:pPr>
        <w:rPr>
          <w:szCs w:val="20"/>
        </w:rPr>
      </w:pPr>
      <w:r w:rsidRPr="00403958">
        <w:rPr>
          <w:szCs w:val="20"/>
        </w:rPr>
        <w:t>Vilkår</w:t>
      </w:r>
      <w:r w:rsidR="005142F3" w:rsidRPr="00403958">
        <w:rPr>
          <w:szCs w:val="20"/>
        </w:rPr>
        <w:t xml:space="preserve"> 16</w:t>
      </w:r>
      <w:r w:rsidRPr="00403958">
        <w:rPr>
          <w:szCs w:val="20"/>
        </w:rPr>
        <w:t xml:space="preserve"> </w:t>
      </w:r>
      <w:r w:rsidR="005A34D6" w:rsidRPr="00403958">
        <w:rPr>
          <w:szCs w:val="20"/>
        </w:rPr>
        <w:t xml:space="preserve">foreslås </w:t>
      </w:r>
      <w:r w:rsidRPr="00403958">
        <w:rPr>
          <w:szCs w:val="20"/>
        </w:rPr>
        <w:t>præcisere</w:t>
      </w:r>
      <w:r w:rsidR="005A34D6" w:rsidRPr="00403958">
        <w:rPr>
          <w:szCs w:val="20"/>
        </w:rPr>
        <w:t>t</w:t>
      </w:r>
      <w:r w:rsidRPr="00403958">
        <w:rPr>
          <w:szCs w:val="20"/>
        </w:rPr>
        <w:t xml:space="preserve"> (understregning): </w:t>
      </w:r>
      <w:r w:rsidRPr="00403958">
        <w:rPr>
          <w:i/>
          <w:szCs w:val="20"/>
        </w:rPr>
        <w:t xml:space="preserve">” </w:t>
      </w:r>
      <w:r w:rsidRPr="00403958">
        <w:rPr>
          <w:i/>
          <w:szCs w:val="20"/>
          <w:u w:val="single"/>
        </w:rPr>
        <w:t>Ved milekompostering forstås kompostering af neddelt have- og parkaffald i miler</w:t>
      </w:r>
      <w:r w:rsidRPr="00403958">
        <w:rPr>
          <w:i/>
          <w:szCs w:val="20"/>
        </w:rPr>
        <w:t xml:space="preserve">. Ved kompostering i miler (højde på 1,5 til </w:t>
      </w:r>
      <w:smartTag w:uri="urn:schemas-microsoft-com:office:smarttags" w:element="metricconverter">
        <w:smartTagPr>
          <w:attr w:name="ProductID" w:val="3 meter"/>
        </w:smartTagPr>
        <w:r w:rsidRPr="00403958">
          <w:rPr>
            <w:i/>
            <w:szCs w:val="20"/>
          </w:rPr>
          <w:t>3 meter</w:t>
        </w:r>
      </w:smartTag>
      <w:r w:rsidRPr="00403958">
        <w:rPr>
          <w:i/>
          <w:szCs w:val="20"/>
        </w:rPr>
        <w:t xml:space="preserve"> og bredde på 4 til </w:t>
      </w:r>
      <w:smartTag w:uri="urn:schemas-microsoft-com:office:smarttags" w:element="metricconverter">
        <w:smartTagPr>
          <w:attr w:name="ProductID" w:val="7 meter"/>
        </w:smartTagPr>
        <w:r w:rsidRPr="00403958">
          <w:rPr>
            <w:i/>
            <w:szCs w:val="20"/>
          </w:rPr>
          <w:t>7 meter</w:t>
        </w:r>
      </w:smartTag>
      <w:r w:rsidRPr="00403958">
        <w:rPr>
          <w:i/>
          <w:szCs w:val="20"/>
        </w:rPr>
        <w:t>) skal materialet ligge minimum 2 uger inden 1. vending”</w:t>
      </w:r>
      <w:r w:rsidRPr="00403958">
        <w:rPr>
          <w:szCs w:val="20"/>
        </w:rPr>
        <w:t>.</w:t>
      </w:r>
    </w:p>
    <w:p w:rsidR="00591460" w:rsidRPr="00403958" w:rsidRDefault="00591460" w:rsidP="009222A7">
      <w:pPr>
        <w:rPr>
          <w:szCs w:val="20"/>
        </w:rPr>
      </w:pPr>
      <w:r w:rsidRPr="00403958">
        <w:rPr>
          <w:szCs w:val="20"/>
        </w:rPr>
        <w:t>Begrundelse: Præcisering</w:t>
      </w:r>
      <w:r w:rsidR="007D7742" w:rsidRPr="00403958">
        <w:rPr>
          <w:szCs w:val="20"/>
        </w:rPr>
        <w:t xml:space="preserve"> af, hvad der forstås ved milekomposteringen. </w:t>
      </w:r>
    </w:p>
    <w:p w:rsidR="00591460" w:rsidRPr="00403958" w:rsidRDefault="00591460" w:rsidP="009222A7">
      <w:pPr>
        <w:rPr>
          <w:szCs w:val="20"/>
        </w:rPr>
      </w:pPr>
    </w:p>
    <w:p w:rsidR="003D522C" w:rsidRPr="00403958" w:rsidRDefault="003D522C" w:rsidP="009222A7">
      <w:pPr>
        <w:rPr>
          <w:szCs w:val="20"/>
        </w:rPr>
      </w:pPr>
      <w:r w:rsidRPr="00403958">
        <w:rPr>
          <w:szCs w:val="20"/>
        </w:rPr>
        <w:lastRenderedPageBreak/>
        <w:t>Eksisterende vilkår</w:t>
      </w:r>
      <w:r w:rsidR="005142F3" w:rsidRPr="00403958">
        <w:rPr>
          <w:szCs w:val="20"/>
        </w:rPr>
        <w:t xml:space="preserve"> 17 lyder</w:t>
      </w:r>
      <w:r w:rsidRPr="00403958">
        <w:rPr>
          <w:szCs w:val="20"/>
        </w:rPr>
        <w:t xml:space="preserve"> </w:t>
      </w:r>
      <w:r w:rsidRPr="00403958">
        <w:rPr>
          <w:i/>
          <w:szCs w:val="20"/>
        </w:rPr>
        <w:t>” Ved trapezkompostering skal materialet ligge i minimum 2 måneder inden 1. vending.”</w:t>
      </w:r>
    </w:p>
    <w:p w:rsidR="00591460" w:rsidRPr="00403958" w:rsidRDefault="00591460" w:rsidP="009222A7">
      <w:pPr>
        <w:rPr>
          <w:i/>
          <w:szCs w:val="20"/>
        </w:rPr>
      </w:pPr>
      <w:r w:rsidRPr="00403958">
        <w:rPr>
          <w:szCs w:val="20"/>
        </w:rPr>
        <w:t xml:space="preserve">Vilkåret </w:t>
      </w:r>
      <w:r w:rsidR="007D7742" w:rsidRPr="00403958">
        <w:rPr>
          <w:szCs w:val="20"/>
        </w:rPr>
        <w:t xml:space="preserve">foreslås </w:t>
      </w:r>
      <w:r w:rsidRPr="00403958">
        <w:rPr>
          <w:szCs w:val="20"/>
        </w:rPr>
        <w:t>præcisere</w:t>
      </w:r>
      <w:r w:rsidR="007D7742" w:rsidRPr="00403958">
        <w:rPr>
          <w:szCs w:val="20"/>
        </w:rPr>
        <w:t>t</w:t>
      </w:r>
      <w:r w:rsidRPr="00403958">
        <w:rPr>
          <w:szCs w:val="20"/>
        </w:rPr>
        <w:t xml:space="preserve"> (understregning): </w:t>
      </w:r>
      <w:r w:rsidRPr="00403958">
        <w:rPr>
          <w:i/>
          <w:szCs w:val="20"/>
        </w:rPr>
        <w:t xml:space="preserve">”Ved trapezkompostering </w:t>
      </w:r>
      <w:r w:rsidRPr="00403958">
        <w:rPr>
          <w:i/>
          <w:szCs w:val="20"/>
          <w:u w:val="single"/>
        </w:rPr>
        <w:t>forstås kompostering af neddelt have- og parkaffald i trapezformede rækker, hvor højden og eller bredden er større end miler</w:t>
      </w:r>
      <w:r w:rsidRPr="00403958">
        <w:rPr>
          <w:i/>
          <w:szCs w:val="20"/>
        </w:rPr>
        <w:t>. Materialet skal ligge i minimum 2 måneder inden 1. vending.”</w:t>
      </w:r>
    </w:p>
    <w:p w:rsidR="00591460" w:rsidRPr="00403958" w:rsidRDefault="00591460" w:rsidP="009222A7">
      <w:pPr>
        <w:rPr>
          <w:szCs w:val="20"/>
        </w:rPr>
      </w:pPr>
      <w:r w:rsidRPr="00403958">
        <w:rPr>
          <w:szCs w:val="20"/>
        </w:rPr>
        <w:t>Begrundelse: Præcisering.</w:t>
      </w:r>
    </w:p>
    <w:p w:rsidR="00591460" w:rsidRPr="00403958" w:rsidRDefault="00591460" w:rsidP="009222A7">
      <w:pPr>
        <w:rPr>
          <w:szCs w:val="20"/>
        </w:rPr>
      </w:pPr>
    </w:p>
    <w:p w:rsidR="004075F3" w:rsidRPr="00403958" w:rsidRDefault="004075F3" w:rsidP="009222A7">
      <w:pPr>
        <w:rPr>
          <w:i/>
          <w:szCs w:val="20"/>
        </w:rPr>
      </w:pPr>
      <w:r w:rsidRPr="00403958">
        <w:rPr>
          <w:szCs w:val="20"/>
        </w:rPr>
        <w:t>Vilkår</w:t>
      </w:r>
      <w:r w:rsidR="005142F3" w:rsidRPr="00403958">
        <w:rPr>
          <w:szCs w:val="20"/>
        </w:rPr>
        <w:t xml:space="preserve"> 18</w:t>
      </w:r>
      <w:r w:rsidR="007D7742" w:rsidRPr="00403958">
        <w:rPr>
          <w:szCs w:val="20"/>
        </w:rPr>
        <w:t xml:space="preserve"> foreslås</w:t>
      </w:r>
      <w:r w:rsidRPr="00403958">
        <w:rPr>
          <w:szCs w:val="20"/>
        </w:rPr>
        <w:t xml:space="preserve"> præcisere</w:t>
      </w:r>
      <w:r w:rsidR="007D7742" w:rsidRPr="00403958">
        <w:rPr>
          <w:szCs w:val="20"/>
        </w:rPr>
        <w:t>t</w:t>
      </w:r>
      <w:r w:rsidRPr="00403958">
        <w:rPr>
          <w:szCs w:val="20"/>
        </w:rPr>
        <w:t xml:space="preserve"> (understregning): </w:t>
      </w:r>
      <w:r w:rsidRPr="00403958">
        <w:rPr>
          <w:i/>
          <w:szCs w:val="20"/>
        </w:rPr>
        <w:t xml:space="preserve">” Ved madraskompostering </w:t>
      </w:r>
      <w:r w:rsidRPr="00403958">
        <w:rPr>
          <w:i/>
          <w:szCs w:val="20"/>
          <w:u w:val="single"/>
        </w:rPr>
        <w:t>forstås ikke-neddelt have- og parkaffald oplagt og neddelt lagvis i en madras</w:t>
      </w:r>
      <w:r w:rsidRPr="00403958">
        <w:rPr>
          <w:i/>
          <w:szCs w:val="20"/>
        </w:rPr>
        <w:t>. Materialet skal vandes inden 1. vending.”</w:t>
      </w:r>
    </w:p>
    <w:p w:rsidR="004075F3" w:rsidRPr="00403958" w:rsidRDefault="004075F3" w:rsidP="004075F3">
      <w:pPr>
        <w:rPr>
          <w:szCs w:val="20"/>
        </w:rPr>
      </w:pPr>
      <w:r w:rsidRPr="00403958">
        <w:rPr>
          <w:szCs w:val="20"/>
        </w:rPr>
        <w:t>Begrundelse: Præcisering.</w:t>
      </w:r>
    </w:p>
    <w:p w:rsidR="004075F3" w:rsidRPr="00403958" w:rsidRDefault="004075F3" w:rsidP="009222A7">
      <w:pPr>
        <w:rPr>
          <w:szCs w:val="20"/>
        </w:rPr>
      </w:pPr>
    </w:p>
    <w:p w:rsidR="00C85AB9" w:rsidRPr="00403958" w:rsidRDefault="00C85AB9" w:rsidP="009222A7">
      <w:pPr>
        <w:rPr>
          <w:szCs w:val="20"/>
        </w:rPr>
      </w:pPr>
      <w:r w:rsidRPr="00403958">
        <w:rPr>
          <w:szCs w:val="20"/>
        </w:rPr>
        <w:t>Eksisterende vilkår</w:t>
      </w:r>
      <w:r w:rsidR="005142F3" w:rsidRPr="00403958">
        <w:rPr>
          <w:szCs w:val="20"/>
        </w:rPr>
        <w:t xml:space="preserve"> 20 lyder</w:t>
      </w:r>
      <w:r w:rsidRPr="00403958">
        <w:rPr>
          <w:szCs w:val="20"/>
        </w:rPr>
        <w:t xml:space="preserve">: </w:t>
      </w:r>
      <w:r w:rsidRPr="00403958">
        <w:rPr>
          <w:i/>
          <w:szCs w:val="20"/>
        </w:rPr>
        <w:t>”[Hvis komposteringsanlægget modtager spildevandsslam, madaffald eller organisk dagrenovation</w:t>
      </w:r>
      <w:r w:rsidR="00673C9C">
        <w:rPr>
          <w:i/>
          <w:szCs w:val="20"/>
        </w:rPr>
        <w:t>,</w:t>
      </w:r>
      <w:r w:rsidRPr="00403958">
        <w:rPr>
          <w:i/>
          <w:szCs w:val="20"/>
        </w:rPr>
        <w:t xml:space="preserve"> indsætter godkendelsesmyndigheden følgende vilkår: Spildevandsslam, madaffald og organisk dagrenovation skal opbevares indelukket straks fra modtagelsen på anlægget. Dog kan madaffald, organisk dagrenovation og stabiliseret spildevandsslam opbevares udendørs, hvis det ikke giver anledning til væsentlige lugtgener.]”</w:t>
      </w:r>
    </w:p>
    <w:p w:rsidR="004075F3" w:rsidRDefault="0065542A" w:rsidP="009222A7">
      <w:pPr>
        <w:rPr>
          <w:i/>
          <w:szCs w:val="20"/>
        </w:rPr>
      </w:pPr>
      <w:r w:rsidRPr="00403958">
        <w:rPr>
          <w:szCs w:val="20"/>
        </w:rPr>
        <w:t xml:space="preserve">Vilkåret </w:t>
      </w:r>
      <w:r w:rsidR="007D7742" w:rsidRPr="00403958">
        <w:rPr>
          <w:szCs w:val="20"/>
        </w:rPr>
        <w:t xml:space="preserve">foreslås </w:t>
      </w:r>
      <w:r w:rsidRPr="00403958">
        <w:rPr>
          <w:szCs w:val="20"/>
        </w:rPr>
        <w:t>ændre</w:t>
      </w:r>
      <w:r w:rsidR="007D7742" w:rsidRPr="00403958">
        <w:rPr>
          <w:szCs w:val="20"/>
        </w:rPr>
        <w:t>t</w:t>
      </w:r>
      <w:r w:rsidRPr="00403958">
        <w:rPr>
          <w:szCs w:val="20"/>
        </w:rPr>
        <w:t xml:space="preserve"> mht. opbevaring af madaffald, organisk dagrenovation</w:t>
      </w:r>
      <w:r w:rsidR="0027359C" w:rsidRPr="00403958">
        <w:rPr>
          <w:szCs w:val="20"/>
        </w:rPr>
        <w:t>,</w:t>
      </w:r>
      <w:r w:rsidRPr="00403958">
        <w:rPr>
          <w:szCs w:val="20"/>
        </w:rPr>
        <w:t xml:space="preserve"> som fremover skal opbevares indelukket. Vilkåret ændres til: </w:t>
      </w:r>
      <w:r w:rsidRPr="00403958">
        <w:rPr>
          <w:i/>
          <w:szCs w:val="20"/>
        </w:rPr>
        <w:t>”[Hvis</w:t>
      </w:r>
      <w:r w:rsidR="0027359C" w:rsidRPr="00403958">
        <w:rPr>
          <w:i/>
          <w:szCs w:val="20"/>
        </w:rPr>
        <w:t xml:space="preserve"> </w:t>
      </w:r>
      <w:r w:rsidRPr="00403958">
        <w:rPr>
          <w:i/>
          <w:szCs w:val="20"/>
        </w:rPr>
        <w:t>komposteringsanlægget modtager spildevandsslam, madaffald eller organisk dagrenovation</w:t>
      </w:r>
      <w:r w:rsidR="00673C9C">
        <w:rPr>
          <w:i/>
          <w:szCs w:val="20"/>
        </w:rPr>
        <w:t>,</w:t>
      </w:r>
      <w:r w:rsidRPr="00403958">
        <w:rPr>
          <w:i/>
          <w:szCs w:val="20"/>
        </w:rPr>
        <w:t xml:space="preserve"> indsætter godkendelsesmyndigheden følgende vilkår: Spildevandsslam, madaffald og organisk dagrenovation skal opbevares indelukket straks fra modtagelsen på anlægget. Dog kan stabiliseret spildevandsslam opbevares udendørs, hvis det ikke giver anledning til væsentlige lugtgener.]”</w:t>
      </w:r>
    </w:p>
    <w:p w:rsidR="009A7325" w:rsidRPr="00403958" w:rsidRDefault="009A7325" w:rsidP="009222A7">
      <w:pPr>
        <w:rPr>
          <w:szCs w:val="20"/>
        </w:rPr>
      </w:pPr>
    </w:p>
    <w:p w:rsidR="004075F3" w:rsidRPr="00403958" w:rsidRDefault="0065542A" w:rsidP="0065542A">
      <w:pPr>
        <w:keepNext/>
        <w:keepLines/>
        <w:rPr>
          <w:rFonts w:cs="Calibri"/>
          <w:szCs w:val="20"/>
        </w:rPr>
      </w:pPr>
      <w:r w:rsidRPr="00403958">
        <w:rPr>
          <w:szCs w:val="20"/>
        </w:rPr>
        <w:lastRenderedPageBreak/>
        <w:t xml:space="preserve">Begrundelse: </w:t>
      </w:r>
      <w:r w:rsidRPr="00403958">
        <w:rPr>
          <w:rFonts w:cs="Calibri"/>
          <w:szCs w:val="20"/>
        </w:rPr>
        <w:t>Madaffald og organisk dagrenovation er potentielle lugtkilder og bør opbevares indendørs med afsug til lugtbehandlingsanlæg. Specielt er opbevaring af madaffald og organisk dagrenovation udendørs hygiejnemæssigt ikke acceptabelt og ikke BAT.</w:t>
      </w:r>
    </w:p>
    <w:p w:rsidR="0065542A" w:rsidRPr="00403958" w:rsidRDefault="0065542A" w:rsidP="0065542A">
      <w:pPr>
        <w:keepNext/>
        <w:keepLines/>
        <w:rPr>
          <w:rFonts w:cs="Calibri"/>
          <w:szCs w:val="20"/>
        </w:rPr>
      </w:pPr>
    </w:p>
    <w:p w:rsidR="0027359C" w:rsidRPr="00403958" w:rsidRDefault="0027359C" w:rsidP="0065542A">
      <w:pPr>
        <w:keepNext/>
        <w:keepLines/>
        <w:rPr>
          <w:rFonts w:cs="Calibri"/>
          <w:i/>
          <w:szCs w:val="20"/>
        </w:rPr>
      </w:pPr>
      <w:r w:rsidRPr="00403958">
        <w:rPr>
          <w:rFonts w:cs="Calibri"/>
          <w:szCs w:val="20"/>
        </w:rPr>
        <w:t>Vilkår</w:t>
      </w:r>
      <w:r w:rsidR="005142F3" w:rsidRPr="00403958">
        <w:rPr>
          <w:rFonts w:cs="Calibri"/>
          <w:szCs w:val="20"/>
        </w:rPr>
        <w:t xml:space="preserve"> 24</w:t>
      </w:r>
      <w:r w:rsidRPr="00403958">
        <w:rPr>
          <w:rFonts w:cs="Calibri"/>
          <w:szCs w:val="20"/>
        </w:rPr>
        <w:t xml:space="preserve"> </w:t>
      </w:r>
      <w:r w:rsidR="00C85AB9" w:rsidRPr="00403958">
        <w:rPr>
          <w:rFonts w:cs="Calibri"/>
          <w:szCs w:val="20"/>
        </w:rPr>
        <w:t xml:space="preserve">foreslås </w:t>
      </w:r>
      <w:r w:rsidRPr="00403958">
        <w:rPr>
          <w:rFonts w:cs="Calibri"/>
          <w:szCs w:val="20"/>
        </w:rPr>
        <w:t>ændre</w:t>
      </w:r>
      <w:r w:rsidR="00C85AB9" w:rsidRPr="00403958">
        <w:rPr>
          <w:rFonts w:cs="Calibri"/>
          <w:szCs w:val="20"/>
        </w:rPr>
        <w:t>t</w:t>
      </w:r>
      <w:r w:rsidRPr="00403958">
        <w:rPr>
          <w:rFonts w:cs="Calibri"/>
          <w:szCs w:val="20"/>
        </w:rPr>
        <w:t xml:space="preserve"> fra </w:t>
      </w:r>
      <w:r w:rsidRPr="00403958">
        <w:rPr>
          <w:rFonts w:cs="Calibri"/>
          <w:i/>
          <w:szCs w:val="20"/>
        </w:rPr>
        <w:t>”</w:t>
      </w:r>
      <w:r w:rsidRPr="00403958">
        <w:rPr>
          <w:i/>
          <w:szCs w:val="20"/>
        </w:rPr>
        <w:t xml:space="preserve"> Madaffald og organisk dagrenovation skal indgå i komposteringsprocessen i den samme arbejdsuge, som affaldet er modtaget på anlægget på anlægget.” </w:t>
      </w:r>
      <w:r w:rsidRPr="00403958">
        <w:rPr>
          <w:rFonts w:cs="Calibri"/>
          <w:szCs w:val="20"/>
        </w:rPr>
        <w:t>til:</w:t>
      </w:r>
      <w:r w:rsidRPr="00403958">
        <w:rPr>
          <w:rFonts w:cs="Calibri"/>
          <w:i/>
          <w:szCs w:val="20"/>
        </w:rPr>
        <w:t xml:space="preserve"> ”</w:t>
      </w:r>
      <w:r w:rsidRPr="00403958">
        <w:rPr>
          <w:i/>
          <w:szCs w:val="20"/>
        </w:rPr>
        <w:t>Madaffald og organisk dagrenovation skal indgå i komposteringsprocessen senest 2 dage</w:t>
      </w:r>
      <w:r w:rsidR="00673C9C">
        <w:rPr>
          <w:i/>
          <w:szCs w:val="20"/>
        </w:rPr>
        <w:t>,</w:t>
      </w:r>
      <w:r w:rsidRPr="00403958">
        <w:rPr>
          <w:i/>
          <w:szCs w:val="20"/>
        </w:rPr>
        <w:t xml:space="preserve"> efter affaldet er modtaget på anlægget.”</w:t>
      </w:r>
    </w:p>
    <w:p w:rsidR="0065542A" w:rsidRPr="00403958" w:rsidRDefault="0027359C" w:rsidP="0065542A">
      <w:pPr>
        <w:keepNext/>
        <w:keepLines/>
        <w:rPr>
          <w:rFonts w:cs="Calibri"/>
          <w:szCs w:val="20"/>
        </w:rPr>
      </w:pPr>
      <w:r w:rsidRPr="00403958">
        <w:rPr>
          <w:szCs w:val="20"/>
        </w:rPr>
        <w:t xml:space="preserve">Begrundelse: Det eksisterende vilkår betyder, at </w:t>
      </w:r>
      <w:r w:rsidRPr="00403958">
        <w:rPr>
          <w:rFonts w:cs="Calibri"/>
          <w:szCs w:val="20"/>
        </w:rPr>
        <w:t xml:space="preserve">der </w:t>
      </w:r>
      <w:r w:rsidR="00673C9C">
        <w:rPr>
          <w:rFonts w:cs="Calibri"/>
          <w:szCs w:val="20"/>
        </w:rPr>
        <w:t xml:space="preserve">reelt </w:t>
      </w:r>
      <w:r w:rsidRPr="00403958">
        <w:rPr>
          <w:rFonts w:cs="Calibri"/>
          <w:szCs w:val="20"/>
        </w:rPr>
        <w:t>kan gå op til 5 dage før det indgår i komposteringsprocessen.</w:t>
      </w:r>
      <w:r w:rsidR="002E7CFD" w:rsidRPr="00403958">
        <w:rPr>
          <w:rFonts w:cs="Calibri"/>
          <w:szCs w:val="20"/>
        </w:rPr>
        <w:t xml:space="preserve"> Madaffald og organisk dagrenovation er potentielle lugtkilder.</w:t>
      </w:r>
      <w:r w:rsidRPr="00403958">
        <w:rPr>
          <w:rFonts w:cs="Calibri"/>
          <w:szCs w:val="20"/>
        </w:rPr>
        <w:t xml:space="preserve"> Der bør ikke tages afsæt i arbejdsuge, men i stedet fastsættes et max. antal dage</w:t>
      </w:r>
      <w:r w:rsidR="00673C9C">
        <w:rPr>
          <w:rFonts w:cs="Calibri"/>
          <w:szCs w:val="20"/>
        </w:rPr>
        <w:t>,</w:t>
      </w:r>
      <w:r w:rsidRPr="00403958">
        <w:rPr>
          <w:rFonts w:cs="Calibri"/>
          <w:szCs w:val="20"/>
        </w:rPr>
        <w:t xml:space="preserve"> før det skal anvendes.</w:t>
      </w:r>
    </w:p>
    <w:p w:rsidR="0027359C" w:rsidRPr="00403958" w:rsidRDefault="0027359C" w:rsidP="0065542A">
      <w:pPr>
        <w:keepNext/>
        <w:keepLines/>
        <w:rPr>
          <w:rFonts w:cs="Calibri"/>
          <w:szCs w:val="20"/>
        </w:rPr>
      </w:pPr>
    </w:p>
    <w:p w:rsidR="00040F27" w:rsidRPr="00403958" w:rsidRDefault="00040F27" w:rsidP="0065542A">
      <w:pPr>
        <w:keepNext/>
        <w:keepLines/>
        <w:rPr>
          <w:i/>
          <w:szCs w:val="20"/>
        </w:rPr>
      </w:pPr>
      <w:r w:rsidRPr="00403958">
        <w:rPr>
          <w:szCs w:val="20"/>
        </w:rPr>
        <w:t>Vilkår</w:t>
      </w:r>
      <w:r w:rsidR="005142F3" w:rsidRPr="00403958">
        <w:rPr>
          <w:szCs w:val="20"/>
        </w:rPr>
        <w:t xml:space="preserve"> 29</w:t>
      </w:r>
      <w:r w:rsidR="002E7CFD" w:rsidRPr="00403958">
        <w:rPr>
          <w:szCs w:val="20"/>
        </w:rPr>
        <w:t xml:space="preserve"> foreslås</w:t>
      </w:r>
      <w:r w:rsidRPr="00403958">
        <w:rPr>
          <w:szCs w:val="20"/>
        </w:rPr>
        <w:t xml:space="preserve"> præcisere</w:t>
      </w:r>
      <w:r w:rsidR="002E7CFD" w:rsidRPr="00403958">
        <w:rPr>
          <w:szCs w:val="20"/>
        </w:rPr>
        <w:t>t</w:t>
      </w:r>
      <w:r w:rsidRPr="00403958">
        <w:rPr>
          <w:szCs w:val="20"/>
        </w:rPr>
        <w:t xml:space="preserve"> (understregning): </w:t>
      </w:r>
      <w:r w:rsidRPr="00403958">
        <w:rPr>
          <w:i/>
          <w:szCs w:val="20"/>
        </w:rPr>
        <w:t xml:space="preserve">” [Tilsynsmyndigheden kan kræve, at lugtende </w:t>
      </w:r>
      <w:r w:rsidRPr="00403958">
        <w:rPr>
          <w:i/>
          <w:szCs w:val="20"/>
          <w:u w:val="single"/>
        </w:rPr>
        <w:t>udendørs</w:t>
      </w:r>
      <w:r w:rsidRPr="00403958">
        <w:rPr>
          <w:i/>
          <w:szCs w:val="20"/>
        </w:rPr>
        <w:t xml:space="preserve"> miler overdækkes med </w:t>
      </w:r>
      <w:smartTag w:uri="urn:schemas-microsoft-com:office:smarttags" w:element="metricconverter">
        <w:smartTagPr>
          <w:attr w:name="ProductID" w:val="20 cm"/>
        </w:smartTagPr>
        <w:r w:rsidRPr="00403958">
          <w:rPr>
            <w:i/>
            <w:szCs w:val="20"/>
          </w:rPr>
          <w:t>20 cm</w:t>
        </w:r>
      </w:smartTag>
      <w:r w:rsidRPr="00403958">
        <w:rPr>
          <w:i/>
          <w:szCs w:val="20"/>
        </w:rPr>
        <w:t xml:space="preserve"> lag biofilter, fx. sigterest eller færdig kompost.]”</w:t>
      </w:r>
    </w:p>
    <w:p w:rsidR="00040F27" w:rsidRPr="00403958" w:rsidRDefault="00040F27" w:rsidP="0065542A">
      <w:pPr>
        <w:keepNext/>
        <w:keepLines/>
        <w:rPr>
          <w:szCs w:val="20"/>
        </w:rPr>
      </w:pPr>
      <w:r w:rsidRPr="00403958">
        <w:rPr>
          <w:szCs w:val="20"/>
        </w:rPr>
        <w:t>Begrundelse: Det bør præciseres, at der er tale om udendørs miler.</w:t>
      </w:r>
    </w:p>
    <w:p w:rsidR="00040F27" w:rsidRPr="00403958" w:rsidRDefault="00040F27" w:rsidP="0065542A">
      <w:pPr>
        <w:keepNext/>
        <w:keepLines/>
        <w:rPr>
          <w:szCs w:val="20"/>
        </w:rPr>
      </w:pPr>
    </w:p>
    <w:p w:rsidR="00F832AB" w:rsidRPr="00403958" w:rsidRDefault="00F832AB" w:rsidP="005142F3">
      <w:pPr>
        <w:pStyle w:val="Overskrift1"/>
        <w:rPr>
          <w:szCs w:val="20"/>
        </w:rPr>
      </w:pPr>
      <w:r w:rsidRPr="00403958">
        <w:rPr>
          <w:szCs w:val="20"/>
        </w:rPr>
        <w:t xml:space="preserve">Afsnit 23. 5.1 d) </w:t>
      </w:r>
    </w:p>
    <w:p w:rsidR="004E2355" w:rsidRPr="00403958" w:rsidRDefault="004E2355" w:rsidP="0065542A">
      <w:pPr>
        <w:keepNext/>
        <w:keepLines/>
        <w:rPr>
          <w:szCs w:val="20"/>
        </w:rPr>
      </w:pPr>
      <w:r w:rsidRPr="00403958">
        <w:rPr>
          <w:szCs w:val="20"/>
        </w:rPr>
        <w:t>Med dette ”nye afsnit” er det hensigten, at virksomhedstyper, der tidligere var omfattet af standardvilkår</w:t>
      </w:r>
      <w:r w:rsidR="005142F3" w:rsidRPr="00403958">
        <w:rPr>
          <w:szCs w:val="20"/>
        </w:rPr>
        <w:t xml:space="preserve"> for listepunkt K 203</w:t>
      </w:r>
      <w:r w:rsidRPr="00403958">
        <w:rPr>
          <w:szCs w:val="20"/>
        </w:rPr>
        <w:t xml:space="preserve">, og som nu er blevet flyttet til bilag 1, stadig vil kunne være omfattet af standardvilkår. </w:t>
      </w:r>
    </w:p>
    <w:p w:rsidR="00F832AB" w:rsidRPr="00403958" w:rsidRDefault="00D85425" w:rsidP="0065542A">
      <w:pPr>
        <w:keepNext/>
        <w:keepLines/>
        <w:rPr>
          <w:szCs w:val="20"/>
        </w:rPr>
      </w:pPr>
      <w:r w:rsidRPr="00403958">
        <w:rPr>
          <w:szCs w:val="20"/>
        </w:rPr>
        <w:t xml:space="preserve">For kommentarer til foreslåede ændringer af standardvilkår henvises til </w:t>
      </w:r>
      <w:r w:rsidR="005142F3" w:rsidRPr="00403958">
        <w:rPr>
          <w:szCs w:val="20"/>
        </w:rPr>
        <w:t>afsnit 17</w:t>
      </w:r>
      <w:r w:rsidRPr="00403958">
        <w:rPr>
          <w:szCs w:val="20"/>
        </w:rPr>
        <w:t>.</w:t>
      </w:r>
    </w:p>
    <w:p w:rsidR="00F832AB" w:rsidRPr="00403958" w:rsidRDefault="00F832AB" w:rsidP="0065542A">
      <w:pPr>
        <w:keepNext/>
        <w:keepLines/>
        <w:rPr>
          <w:szCs w:val="20"/>
        </w:rPr>
      </w:pPr>
    </w:p>
    <w:p w:rsidR="004E2355" w:rsidRPr="00403958" w:rsidRDefault="004E2355" w:rsidP="005142F3">
      <w:pPr>
        <w:pStyle w:val="Overskrift1"/>
        <w:rPr>
          <w:szCs w:val="20"/>
        </w:rPr>
      </w:pPr>
      <w:r w:rsidRPr="00403958">
        <w:rPr>
          <w:szCs w:val="20"/>
        </w:rPr>
        <w:t xml:space="preserve">Afsnit 24. 5.3 b) </w:t>
      </w:r>
    </w:p>
    <w:p w:rsidR="004E2355" w:rsidRPr="00403958" w:rsidRDefault="004247D8" w:rsidP="008F7209">
      <w:pPr>
        <w:keepNext/>
        <w:keepLines/>
        <w:ind w:left="360"/>
        <w:rPr>
          <w:szCs w:val="20"/>
        </w:rPr>
      </w:pPr>
      <w:r w:rsidRPr="00403958">
        <w:rPr>
          <w:szCs w:val="20"/>
        </w:rPr>
        <w:t>i ) Biologisk behandling</w:t>
      </w:r>
    </w:p>
    <w:p w:rsidR="004247D8" w:rsidRPr="00403958" w:rsidRDefault="004247D8" w:rsidP="008F7209">
      <w:pPr>
        <w:keepNext/>
        <w:keepLines/>
        <w:ind w:left="360"/>
        <w:rPr>
          <w:szCs w:val="20"/>
        </w:rPr>
      </w:pPr>
      <w:r w:rsidRPr="00403958">
        <w:rPr>
          <w:szCs w:val="20"/>
        </w:rPr>
        <w:t>iii )Behandling af slagger og aske</w:t>
      </w:r>
    </w:p>
    <w:p w:rsidR="004E2355" w:rsidRPr="00403958" w:rsidRDefault="004E2355" w:rsidP="004E2355">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4E2355" w:rsidRPr="00403958" w:rsidRDefault="005142F3" w:rsidP="004E2355">
      <w:pPr>
        <w:keepNext/>
        <w:keepLines/>
        <w:rPr>
          <w:szCs w:val="20"/>
        </w:rPr>
      </w:pPr>
      <w:r w:rsidRPr="00403958">
        <w:rPr>
          <w:szCs w:val="20"/>
        </w:rPr>
        <w:t>Afsnit 24</w:t>
      </w:r>
      <w:r w:rsidR="004E2355" w:rsidRPr="00403958">
        <w:rPr>
          <w:szCs w:val="20"/>
        </w:rPr>
        <w:t xml:space="preserve"> omfatter visse virksomheder omfattet af det tidligere punkt </w:t>
      </w:r>
      <w:r w:rsidR="00120497" w:rsidRPr="00403958">
        <w:rPr>
          <w:szCs w:val="20"/>
        </w:rPr>
        <w:t>K 2</w:t>
      </w:r>
      <w:r w:rsidR="00181542" w:rsidRPr="00403958">
        <w:rPr>
          <w:szCs w:val="20"/>
        </w:rPr>
        <w:t>06</w:t>
      </w:r>
      <w:r w:rsidR="004E2355" w:rsidRPr="00403958">
        <w:rPr>
          <w:szCs w:val="20"/>
        </w:rPr>
        <w:t>.</w:t>
      </w:r>
    </w:p>
    <w:p w:rsidR="00D85425" w:rsidRPr="00403958" w:rsidRDefault="00D85425" w:rsidP="00D85425">
      <w:pPr>
        <w:keepNext/>
        <w:keepLines/>
        <w:rPr>
          <w:szCs w:val="20"/>
        </w:rPr>
      </w:pPr>
      <w:r w:rsidRPr="00403958">
        <w:rPr>
          <w:szCs w:val="20"/>
        </w:rPr>
        <w:t xml:space="preserve">For kommentarer til foreslåede ændringer af standardvilkår henvises til </w:t>
      </w:r>
      <w:r w:rsidR="005142F3" w:rsidRPr="00403958">
        <w:rPr>
          <w:szCs w:val="20"/>
        </w:rPr>
        <w:t>afsnit</w:t>
      </w:r>
      <w:r w:rsidR="00673C9C">
        <w:rPr>
          <w:szCs w:val="20"/>
        </w:rPr>
        <w:t xml:space="preserve"> </w:t>
      </w:r>
      <w:r w:rsidR="005142F3" w:rsidRPr="00403958">
        <w:rPr>
          <w:szCs w:val="20"/>
        </w:rPr>
        <w:t>18</w:t>
      </w:r>
      <w:r w:rsidR="00673C9C">
        <w:rPr>
          <w:szCs w:val="20"/>
        </w:rPr>
        <w:t>.</w:t>
      </w:r>
    </w:p>
    <w:p w:rsidR="004E2355" w:rsidRPr="00403958" w:rsidRDefault="004E2355" w:rsidP="0065542A">
      <w:pPr>
        <w:keepNext/>
        <w:keepLines/>
        <w:rPr>
          <w:szCs w:val="20"/>
        </w:rPr>
      </w:pPr>
    </w:p>
    <w:p w:rsidR="005142F3" w:rsidRPr="00403958" w:rsidRDefault="004247D8" w:rsidP="00403958">
      <w:pPr>
        <w:pStyle w:val="Overskrift1"/>
        <w:rPr>
          <w:szCs w:val="20"/>
        </w:rPr>
      </w:pPr>
      <w:r w:rsidRPr="00403958">
        <w:rPr>
          <w:szCs w:val="20"/>
        </w:rPr>
        <w:t xml:space="preserve">Afsnit 25. </w:t>
      </w:r>
      <w:r w:rsidR="005142F3" w:rsidRPr="00403958">
        <w:rPr>
          <w:szCs w:val="20"/>
        </w:rPr>
        <w:t xml:space="preserve">5.3 b </w:t>
      </w:r>
      <w:r w:rsidR="00673C9C">
        <w:rPr>
          <w:szCs w:val="20"/>
        </w:rPr>
        <w:t xml:space="preserve">i) </w:t>
      </w:r>
      <w:r w:rsidRPr="00403958">
        <w:rPr>
          <w:szCs w:val="20"/>
        </w:rPr>
        <w:t>B</w:t>
      </w:r>
      <w:r w:rsidR="00B07063" w:rsidRPr="00403958">
        <w:rPr>
          <w:szCs w:val="20"/>
        </w:rPr>
        <w:t xml:space="preserve">iogasanlæg </w:t>
      </w:r>
    </w:p>
    <w:p w:rsidR="00B07063" w:rsidRPr="00403958" w:rsidRDefault="00B07063" w:rsidP="00B07063">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E247B0" w:rsidRPr="00403958" w:rsidRDefault="00B07063" w:rsidP="0065542A">
      <w:pPr>
        <w:keepNext/>
        <w:keepLines/>
        <w:rPr>
          <w:szCs w:val="20"/>
        </w:rPr>
      </w:pPr>
      <w:r w:rsidRPr="00403958">
        <w:rPr>
          <w:szCs w:val="20"/>
        </w:rPr>
        <w:t xml:space="preserve">Afsnittet omfatter </w:t>
      </w:r>
      <w:r w:rsidR="00673C9C">
        <w:rPr>
          <w:szCs w:val="20"/>
        </w:rPr>
        <w:t>biogasanlæg</w:t>
      </w:r>
      <w:r w:rsidRPr="00403958">
        <w:rPr>
          <w:szCs w:val="20"/>
        </w:rPr>
        <w:t xml:space="preserve"> omfattet af det tidligere punkt </w:t>
      </w:r>
      <w:r w:rsidR="004D54AA" w:rsidRPr="00403958">
        <w:rPr>
          <w:szCs w:val="20"/>
        </w:rPr>
        <w:t>J 205</w:t>
      </w:r>
      <w:r w:rsidR="00E247B0" w:rsidRPr="00403958">
        <w:rPr>
          <w:szCs w:val="20"/>
        </w:rPr>
        <w:t xml:space="preserve">. </w:t>
      </w:r>
    </w:p>
    <w:p w:rsidR="00D85425" w:rsidRPr="00403958" w:rsidRDefault="00D85425" w:rsidP="00D85425">
      <w:pPr>
        <w:keepNext/>
        <w:keepLines/>
        <w:rPr>
          <w:szCs w:val="20"/>
        </w:rPr>
      </w:pPr>
      <w:r w:rsidRPr="00403958">
        <w:rPr>
          <w:szCs w:val="20"/>
        </w:rPr>
        <w:t xml:space="preserve">For kommentarer til foreslåede ændringer af standardvilkår henvises til </w:t>
      </w:r>
      <w:r w:rsidR="005142F3" w:rsidRPr="00403958">
        <w:rPr>
          <w:szCs w:val="20"/>
        </w:rPr>
        <w:t>afsnit 16</w:t>
      </w:r>
      <w:r w:rsidRPr="00403958">
        <w:rPr>
          <w:szCs w:val="20"/>
        </w:rPr>
        <w:t>.</w:t>
      </w:r>
    </w:p>
    <w:p w:rsidR="00B07063" w:rsidRPr="00403958" w:rsidRDefault="00B07063" w:rsidP="0065542A">
      <w:pPr>
        <w:keepNext/>
        <w:keepLines/>
        <w:rPr>
          <w:szCs w:val="20"/>
        </w:rPr>
      </w:pPr>
    </w:p>
    <w:p w:rsidR="00B07063" w:rsidRPr="00403958" w:rsidRDefault="00B07063" w:rsidP="00403958">
      <w:pPr>
        <w:pStyle w:val="Overskrift1"/>
        <w:rPr>
          <w:szCs w:val="20"/>
        </w:rPr>
      </w:pPr>
      <w:r w:rsidRPr="00403958">
        <w:rPr>
          <w:szCs w:val="20"/>
        </w:rPr>
        <w:t>Afsnit 26</w:t>
      </w:r>
      <w:r w:rsidR="004D54AA" w:rsidRPr="00403958">
        <w:rPr>
          <w:szCs w:val="20"/>
        </w:rPr>
        <w:t xml:space="preserve">. </w:t>
      </w:r>
      <w:r w:rsidR="00673C9C" w:rsidRPr="00403958">
        <w:rPr>
          <w:szCs w:val="20"/>
        </w:rPr>
        <w:t xml:space="preserve">5.3 b </w:t>
      </w:r>
      <w:r w:rsidR="00673C9C">
        <w:rPr>
          <w:szCs w:val="20"/>
        </w:rPr>
        <w:t xml:space="preserve">i) </w:t>
      </w:r>
      <w:r w:rsidR="00450381" w:rsidRPr="00403958">
        <w:rPr>
          <w:szCs w:val="20"/>
        </w:rPr>
        <w:t>Ko</w:t>
      </w:r>
      <w:r w:rsidR="00673C9C">
        <w:rPr>
          <w:szCs w:val="20"/>
        </w:rPr>
        <w:t>mposteringsanlæg</w:t>
      </w:r>
    </w:p>
    <w:p w:rsidR="004D54AA" w:rsidRPr="00403958" w:rsidRDefault="004D54AA" w:rsidP="004D54AA">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4D54AA" w:rsidRPr="00403958" w:rsidRDefault="00450381" w:rsidP="0065542A">
      <w:pPr>
        <w:keepNext/>
        <w:keepLines/>
        <w:rPr>
          <w:b/>
          <w:szCs w:val="20"/>
        </w:rPr>
      </w:pPr>
      <w:r w:rsidRPr="00403958">
        <w:rPr>
          <w:szCs w:val="20"/>
        </w:rPr>
        <w:t>Afsnittet omfa</w:t>
      </w:r>
      <w:r w:rsidR="0089058A" w:rsidRPr="00403958">
        <w:rPr>
          <w:szCs w:val="20"/>
        </w:rPr>
        <w:t xml:space="preserve">tter </w:t>
      </w:r>
      <w:r w:rsidR="00673C9C">
        <w:rPr>
          <w:szCs w:val="20"/>
        </w:rPr>
        <w:t>komposteringsanlæg</w:t>
      </w:r>
      <w:r w:rsidR="0089058A" w:rsidRPr="00403958">
        <w:rPr>
          <w:szCs w:val="20"/>
        </w:rPr>
        <w:t xml:space="preserve"> omfattet af</w:t>
      </w:r>
      <w:r w:rsidRPr="00403958">
        <w:rPr>
          <w:szCs w:val="20"/>
        </w:rPr>
        <w:t xml:space="preserve"> tidligere punkt</w:t>
      </w:r>
      <w:r w:rsidR="0089058A" w:rsidRPr="00403958">
        <w:rPr>
          <w:szCs w:val="20"/>
        </w:rPr>
        <w:t xml:space="preserve"> K 214.</w:t>
      </w:r>
    </w:p>
    <w:p w:rsidR="00D85425" w:rsidRPr="00403958" w:rsidRDefault="00D85425" w:rsidP="00D85425">
      <w:pPr>
        <w:keepNext/>
        <w:keepLines/>
        <w:rPr>
          <w:szCs w:val="20"/>
        </w:rPr>
      </w:pPr>
      <w:r w:rsidRPr="00403958">
        <w:rPr>
          <w:szCs w:val="20"/>
        </w:rPr>
        <w:t xml:space="preserve">For kommentarer til foreslåede ændringer af standardvilkår henvises </w:t>
      </w:r>
      <w:r w:rsidR="00403958" w:rsidRPr="00403958">
        <w:rPr>
          <w:szCs w:val="20"/>
        </w:rPr>
        <w:t xml:space="preserve">til </w:t>
      </w:r>
      <w:r w:rsidRPr="00403958">
        <w:rPr>
          <w:szCs w:val="20"/>
        </w:rPr>
        <w:t>afsnit</w:t>
      </w:r>
      <w:r w:rsidR="00403958" w:rsidRPr="00403958">
        <w:rPr>
          <w:szCs w:val="20"/>
        </w:rPr>
        <w:t xml:space="preserve"> 22</w:t>
      </w:r>
      <w:r w:rsidRPr="00403958">
        <w:rPr>
          <w:szCs w:val="20"/>
        </w:rPr>
        <w:t>.</w:t>
      </w:r>
    </w:p>
    <w:p w:rsidR="00B07063" w:rsidRPr="00403958" w:rsidRDefault="00B07063" w:rsidP="0065542A">
      <w:pPr>
        <w:keepNext/>
        <w:keepLines/>
        <w:rPr>
          <w:b/>
          <w:szCs w:val="20"/>
        </w:rPr>
      </w:pPr>
    </w:p>
    <w:p w:rsidR="00B07063" w:rsidRPr="00403958" w:rsidRDefault="00B07063" w:rsidP="00403958">
      <w:pPr>
        <w:pStyle w:val="Overskrift1"/>
        <w:rPr>
          <w:szCs w:val="20"/>
        </w:rPr>
      </w:pPr>
      <w:r w:rsidRPr="00403958">
        <w:rPr>
          <w:szCs w:val="20"/>
        </w:rPr>
        <w:t>Afsnit 27</w:t>
      </w:r>
      <w:r w:rsidR="00450381" w:rsidRPr="00403958">
        <w:rPr>
          <w:szCs w:val="20"/>
        </w:rPr>
        <w:t xml:space="preserve">. </w:t>
      </w:r>
      <w:r w:rsidR="00FF3A8F" w:rsidRPr="00403958">
        <w:rPr>
          <w:szCs w:val="20"/>
        </w:rPr>
        <w:t xml:space="preserve">5.5 </w:t>
      </w:r>
    </w:p>
    <w:p w:rsidR="004D54AA" w:rsidRPr="00403958" w:rsidRDefault="004D54AA" w:rsidP="004D54AA">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B07063" w:rsidRPr="00403958" w:rsidRDefault="00450381" w:rsidP="0065542A">
      <w:pPr>
        <w:keepNext/>
        <w:keepLines/>
        <w:rPr>
          <w:szCs w:val="20"/>
        </w:rPr>
      </w:pPr>
      <w:r w:rsidRPr="00403958">
        <w:rPr>
          <w:szCs w:val="20"/>
        </w:rPr>
        <w:t xml:space="preserve">Afsnittet omfatter </w:t>
      </w:r>
      <w:r w:rsidR="00FF3A8F" w:rsidRPr="00403958">
        <w:rPr>
          <w:szCs w:val="20"/>
        </w:rPr>
        <w:t xml:space="preserve">visse </w:t>
      </w:r>
      <w:r w:rsidRPr="00403958">
        <w:rPr>
          <w:szCs w:val="20"/>
        </w:rPr>
        <w:t>virksomheder omfattet af det tidligere punkt</w:t>
      </w:r>
      <w:r w:rsidR="00FF3A8F" w:rsidRPr="00403958">
        <w:rPr>
          <w:szCs w:val="20"/>
        </w:rPr>
        <w:t xml:space="preserve"> K 203.</w:t>
      </w:r>
    </w:p>
    <w:p w:rsidR="00D85425" w:rsidRPr="00403958" w:rsidRDefault="00D85425" w:rsidP="00D85425">
      <w:pPr>
        <w:keepNext/>
        <w:keepLines/>
        <w:rPr>
          <w:szCs w:val="20"/>
        </w:rPr>
      </w:pPr>
      <w:r w:rsidRPr="00403958">
        <w:rPr>
          <w:szCs w:val="20"/>
        </w:rPr>
        <w:t>For kommentarer til foreslåede ændringer af standardvilkår henvises til afsnit</w:t>
      </w:r>
      <w:r w:rsidR="00403958" w:rsidRPr="00403958">
        <w:rPr>
          <w:szCs w:val="20"/>
        </w:rPr>
        <w:t xml:space="preserve"> 17</w:t>
      </w:r>
      <w:r w:rsidRPr="00403958">
        <w:rPr>
          <w:szCs w:val="20"/>
        </w:rPr>
        <w:t>.</w:t>
      </w:r>
    </w:p>
    <w:p w:rsidR="00450381" w:rsidRPr="00403958" w:rsidRDefault="00450381" w:rsidP="0065542A">
      <w:pPr>
        <w:keepNext/>
        <w:keepLines/>
        <w:rPr>
          <w:b/>
          <w:szCs w:val="20"/>
        </w:rPr>
      </w:pPr>
    </w:p>
    <w:p w:rsidR="00B07063" w:rsidRPr="00403958" w:rsidRDefault="00B07063" w:rsidP="00403958">
      <w:pPr>
        <w:pStyle w:val="Overskrift1"/>
        <w:rPr>
          <w:szCs w:val="20"/>
        </w:rPr>
      </w:pPr>
      <w:r w:rsidRPr="00403958">
        <w:rPr>
          <w:szCs w:val="20"/>
        </w:rPr>
        <w:t xml:space="preserve">Afsnit 28. </w:t>
      </w:r>
      <w:r w:rsidR="00FF3A8F" w:rsidRPr="00403958">
        <w:rPr>
          <w:szCs w:val="20"/>
        </w:rPr>
        <w:t>6.4 b) ii) -9: Foderstofvirksomheder</w:t>
      </w:r>
    </w:p>
    <w:p w:rsidR="004D54AA" w:rsidRPr="00403958" w:rsidRDefault="004D54AA" w:rsidP="004D54AA">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B07063" w:rsidRPr="00403958" w:rsidRDefault="00450381" w:rsidP="0065542A">
      <w:pPr>
        <w:keepNext/>
        <w:keepLines/>
        <w:rPr>
          <w:szCs w:val="20"/>
        </w:rPr>
      </w:pPr>
      <w:r w:rsidRPr="00403958">
        <w:rPr>
          <w:szCs w:val="20"/>
        </w:rPr>
        <w:t xml:space="preserve">Afsnittet omfatter </w:t>
      </w:r>
      <w:r w:rsidR="00AD40FB">
        <w:rPr>
          <w:szCs w:val="20"/>
        </w:rPr>
        <w:t>foderstof</w:t>
      </w:r>
      <w:r w:rsidRPr="00403958">
        <w:rPr>
          <w:szCs w:val="20"/>
        </w:rPr>
        <w:t>virksomheder omfattet af det tidligere punkt</w:t>
      </w:r>
      <w:r w:rsidR="00FF3A8F" w:rsidRPr="00403958">
        <w:rPr>
          <w:szCs w:val="20"/>
        </w:rPr>
        <w:t xml:space="preserve"> E 207.</w:t>
      </w:r>
    </w:p>
    <w:p w:rsidR="00D85425" w:rsidRPr="00403958" w:rsidRDefault="00D85425" w:rsidP="00D85425">
      <w:pPr>
        <w:keepNext/>
        <w:keepLines/>
        <w:rPr>
          <w:szCs w:val="20"/>
        </w:rPr>
      </w:pPr>
      <w:r w:rsidRPr="00403958">
        <w:rPr>
          <w:szCs w:val="20"/>
        </w:rPr>
        <w:t>For kommentarer til foreslåede ændringer af standardvilkår henvises til afsnit</w:t>
      </w:r>
      <w:r w:rsidR="00403958" w:rsidRPr="00403958">
        <w:rPr>
          <w:szCs w:val="20"/>
        </w:rPr>
        <w:t xml:space="preserve"> 8</w:t>
      </w:r>
      <w:r w:rsidRPr="00403958">
        <w:rPr>
          <w:szCs w:val="20"/>
        </w:rPr>
        <w:t>.</w:t>
      </w:r>
    </w:p>
    <w:p w:rsidR="00450381" w:rsidRPr="00403958" w:rsidRDefault="00450381" w:rsidP="0065542A">
      <w:pPr>
        <w:keepNext/>
        <w:keepLines/>
        <w:rPr>
          <w:b/>
          <w:szCs w:val="20"/>
        </w:rPr>
      </w:pPr>
    </w:p>
    <w:p w:rsidR="00B07063" w:rsidRPr="00403958" w:rsidRDefault="00B07063" w:rsidP="00403958">
      <w:pPr>
        <w:pStyle w:val="Overskrift1"/>
        <w:rPr>
          <w:szCs w:val="20"/>
        </w:rPr>
      </w:pPr>
      <w:r w:rsidRPr="00403958">
        <w:rPr>
          <w:szCs w:val="20"/>
        </w:rPr>
        <w:t>Afsnit 29.</w:t>
      </w:r>
      <w:r w:rsidR="00403958" w:rsidRPr="00403958">
        <w:rPr>
          <w:szCs w:val="20"/>
        </w:rPr>
        <w:t xml:space="preserve"> </w:t>
      </w:r>
      <w:r w:rsidR="00AD40FB" w:rsidRPr="00403958">
        <w:rPr>
          <w:szCs w:val="20"/>
        </w:rPr>
        <w:t>6.5</w:t>
      </w:r>
      <w:r w:rsidR="00AD40FB">
        <w:rPr>
          <w:szCs w:val="20"/>
        </w:rPr>
        <w:t xml:space="preserve"> </w:t>
      </w:r>
      <w:r w:rsidR="00193B5F" w:rsidRPr="00403958">
        <w:rPr>
          <w:szCs w:val="20"/>
        </w:rPr>
        <w:t xml:space="preserve">Biogasanlæg   </w:t>
      </w:r>
    </w:p>
    <w:p w:rsidR="004D54AA" w:rsidRPr="00403958" w:rsidRDefault="004D54AA" w:rsidP="004D54AA">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B07063" w:rsidRPr="00403958" w:rsidRDefault="00450381" w:rsidP="0065542A">
      <w:pPr>
        <w:keepNext/>
        <w:keepLines/>
        <w:rPr>
          <w:b/>
          <w:szCs w:val="20"/>
        </w:rPr>
      </w:pPr>
      <w:r w:rsidRPr="00403958">
        <w:rPr>
          <w:szCs w:val="20"/>
        </w:rPr>
        <w:t xml:space="preserve">Afsnittet omfatter </w:t>
      </w:r>
      <w:r w:rsidR="00155399" w:rsidRPr="00403958">
        <w:rPr>
          <w:szCs w:val="20"/>
        </w:rPr>
        <w:t>visse biogasanlæg</w:t>
      </w:r>
      <w:r w:rsidRPr="00403958">
        <w:rPr>
          <w:szCs w:val="20"/>
        </w:rPr>
        <w:t xml:space="preserve"> omfattet af det tidligere punkt</w:t>
      </w:r>
      <w:r w:rsidR="00155399" w:rsidRPr="00403958">
        <w:rPr>
          <w:szCs w:val="20"/>
        </w:rPr>
        <w:t xml:space="preserve"> J 205, hvor anlægget tilføres dyrekroppe eller animalsk affald.</w:t>
      </w:r>
    </w:p>
    <w:p w:rsidR="00D85425" w:rsidRPr="00403958" w:rsidRDefault="00D85425" w:rsidP="00D85425">
      <w:pPr>
        <w:keepNext/>
        <w:keepLines/>
        <w:rPr>
          <w:szCs w:val="20"/>
        </w:rPr>
      </w:pPr>
      <w:r w:rsidRPr="00403958">
        <w:rPr>
          <w:szCs w:val="20"/>
        </w:rPr>
        <w:t>For kommentarer til foreslåede ændringer af standardvilkår henvises til afsnit</w:t>
      </w:r>
      <w:r w:rsidR="00403958" w:rsidRPr="00403958">
        <w:rPr>
          <w:szCs w:val="20"/>
        </w:rPr>
        <w:t xml:space="preserve"> 16</w:t>
      </w:r>
      <w:r w:rsidRPr="00403958">
        <w:rPr>
          <w:szCs w:val="20"/>
        </w:rPr>
        <w:t>.</w:t>
      </w:r>
    </w:p>
    <w:p w:rsidR="004D54AA" w:rsidRPr="00403958" w:rsidRDefault="004D54AA" w:rsidP="0065542A">
      <w:pPr>
        <w:keepNext/>
        <w:keepLines/>
        <w:rPr>
          <w:b/>
          <w:szCs w:val="20"/>
        </w:rPr>
      </w:pPr>
    </w:p>
    <w:p w:rsidR="00B07063" w:rsidRPr="00403958" w:rsidRDefault="00B07063" w:rsidP="00403958">
      <w:pPr>
        <w:pStyle w:val="Overskrift1"/>
        <w:rPr>
          <w:szCs w:val="20"/>
        </w:rPr>
      </w:pPr>
      <w:r w:rsidRPr="00403958">
        <w:rPr>
          <w:szCs w:val="20"/>
        </w:rPr>
        <w:t>Afsnit 30.</w:t>
      </w:r>
      <w:r w:rsidR="00155399" w:rsidRPr="00403958">
        <w:rPr>
          <w:szCs w:val="20"/>
        </w:rPr>
        <w:t xml:space="preserve"> 6.10: </w:t>
      </w:r>
    </w:p>
    <w:p w:rsidR="004D54AA" w:rsidRPr="00403958" w:rsidRDefault="004D54AA" w:rsidP="004D54AA">
      <w:pPr>
        <w:keepNext/>
        <w:keepLines/>
        <w:rPr>
          <w:szCs w:val="20"/>
        </w:rPr>
      </w:pPr>
      <w:r w:rsidRPr="00403958">
        <w:rPr>
          <w:szCs w:val="20"/>
        </w:rPr>
        <w:t xml:space="preserve">Med dette ”nye afsnit” er det hensigten, at virksomhedstyper, der tidligere var omfattet af standardvilkår, og som nu er blevet flyttet til bilag 1, stadig vil kunne være omfattet af standardvilkår. </w:t>
      </w:r>
    </w:p>
    <w:p w:rsidR="00D85425" w:rsidRPr="00403958" w:rsidRDefault="00450381" w:rsidP="00D85425">
      <w:pPr>
        <w:keepNext/>
        <w:keepLines/>
        <w:rPr>
          <w:szCs w:val="20"/>
        </w:rPr>
      </w:pPr>
      <w:r w:rsidRPr="00403958">
        <w:rPr>
          <w:szCs w:val="20"/>
        </w:rPr>
        <w:t>Afsnittet omfatter</w:t>
      </w:r>
      <w:r w:rsidR="00155399" w:rsidRPr="00403958">
        <w:rPr>
          <w:szCs w:val="20"/>
        </w:rPr>
        <w:t xml:space="preserve"> visse</w:t>
      </w:r>
      <w:r w:rsidRPr="00403958">
        <w:rPr>
          <w:szCs w:val="20"/>
        </w:rPr>
        <w:t xml:space="preserve"> virksomheder omfattet af det tidligere punkt</w:t>
      </w:r>
      <w:r w:rsidR="005F1B98" w:rsidRPr="00403958">
        <w:rPr>
          <w:szCs w:val="20"/>
        </w:rPr>
        <w:t xml:space="preserve"> E 202 </w:t>
      </w:r>
      <w:r w:rsidR="00D85425" w:rsidRPr="00403958">
        <w:rPr>
          <w:szCs w:val="20"/>
        </w:rPr>
        <w:t>For kommentarer til foreslåede ændringer af standardvilkår henvises til afsnit</w:t>
      </w:r>
      <w:r w:rsidR="00403958" w:rsidRPr="00403958">
        <w:rPr>
          <w:szCs w:val="20"/>
        </w:rPr>
        <w:t xml:space="preserve"> 7</w:t>
      </w:r>
      <w:r w:rsidR="00D85425" w:rsidRPr="00403958">
        <w:rPr>
          <w:szCs w:val="20"/>
        </w:rPr>
        <w:t>.</w:t>
      </w:r>
    </w:p>
    <w:p w:rsidR="00B07063" w:rsidRPr="00403958" w:rsidRDefault="00B07063" w:rsidP="0065542A">
      <w:pPr>
        <w:keepNext/>
        <w:keepLines/>
        <w:rPr>
          <w:szCs w:val="20"/>
        </w:rPr>
      </w:pPr>
    </w:p>
    <w:p w:rsidR="00B07063" w:rsidRPr="00403958" w:rsidRDefault="00B07063" w:rsidP="0065542A">
      <w:pPr>
        <w:keepNext/>
        <w:keepLines/>
        <w:rPr>
          <w:szCs w:val="20"/>
        </w:rPr>
      </w:pPr>
    </w:p>
    <w:p w:rsidR="00A83B1E" w:rsidRPr="00403958" w:rsidRDefault="00A83B1E" w:rsidP="00403958">
      <w:pPr>
        <w:keepNext/>
        <w:keepLines/>
        <w:rPr>
          <w:szCs w:val="20"/>
        </w:rPr>
      </w:pPr>
    </w:p>
    <w:sectPr w:rsidR="00A83B1E" w:rsidRPr="00403958" w:rsidSect="00E625A6">
      <w:headerReference w:type="default" r:id="rId11"/>
      <w:footerReference w:type="even" r:id="rId12"/>
      <w:footerReference w:type="default" r:id="rId13"/>
      <w:headerReference w:type="first" r:id="rId14"/>
      <w:pgSz w:w="11906" w:h="16838" w:code="9"/>
      <w:pgMar w:top="2041" w:right="3175"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53" w:rsidRDefault="00680B53">
      <w:r>
        <w:separator/>
      </w:r>
    </w:p>
  </w:endnote>
  <w:endnote w:type="continuationSeparator" w:id="0">
    <w:p w:rsidR="00680B53" w:rsidRDefault="0068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58" w:rsidRDefault="004039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403958" w:rsidRDefault="0040395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58" w:rsidRPr="00F50480" w:rsidRDefault="00403958" w:rsidP="00F50480">
    <w:pPr>
      <w:jc w:val="right"/>
    </w:pPr>
    <w:r w:rsidRPr="00F50480">
      <w:fldChar w:fldCharType="begin"/>
    </w:r>
    <w:r w:rsidRPr="00F50480">
      <w:instrText xml:space="preserve"> PAGE </w:instrText>
    </w:r>
    <w:r w:rsidRPr="00F50480">
      <w:fldChar w:fldCharType="separate"/>
    </w:r>
    <w:r w:rsidR="006F4BDC">
      <w:rPr>
        <w:noProof/>
      </w:rPr>
      <w:t>18</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53" w:rsidRDefault="00680B53">
      <w:r>
        <w:separator/>
      </w:r>
    </w:p>
  </w:footnote>
  <w:footnote w:type="continuationSeparator" w:id="0">
    <w:p w:rsidR="00680B53" w:rsidRDefault="00680B53">
      <w:r>
        <w:continuationSeparator/>
      </w:r>
    </w:p>
  </w:footnote>
  <w:footnote w:id="1">
    <w:p w:rsidR="00403958" w:rsidRDefault="00403958">
      <w:pPr>
        <w:pStyle w:val="Fodnotetekst"/>
      </w:pPr>
      <w:r>
        <w:rPr>
          <w:rStyle w:val="Fodnotehenvisning"/>
        </w:rPr>
        <w:footnoteRef/>
      </w:r>
      <w:r>
        <w:t xml:space="preserve"> </w:t>
      </w:r>
      <w:r w:rsidRPr="00C6781A">
        <w:rPr>
          <w:sz w:val="18"/>
          <w:szCs w:val="18"/>
        </w:rPr>
        <w:t>Virksomhedsudvalg II blev nedsat af Miljøministeren i november 2010 med det formål at komme med anbefalinger til forenkling og opdatering af miljøreguleringssystemet for virksomheder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58" w:rsidRDefault="00403958">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58" w:rsidRPr="0047542D" w:rsidRDefault="006F4BDC">
    <w:pPr>
      <w:pStyle w:val="Sidehoved"/>
      <w:spacing w:line="760" w:lineRule="exact"/>
      <w:rPr>
        <w:rFonts w:cs="Arial"/>
        <w:b/>
      </w:rPr>
    </w:pPr>
    <w:bookmarkStart w:id="14" w:name="Notat"/>
    <w:r>
      <w:rPr>
        <w:rFonts w:cs="Arial"/>
        <w:b/>
        <w:noProof/>
      </w:rPr>
      <w:drawing>
        <wp:anchor distT="0" distB="0" distL="114300" distR="114300" simplePos="0" relativeHeight="251657728" behindDoc="0" locked="0" layoutInCell="1" allowOverlap="1">
          <wp:simplePos x="0" y="0"/>
          <wp:positionH relativeFrom="page">
            <wp:posOffset>4993005</wp:posOffset>
          </wp:positionH>
          <wp:positionV relativeFrom="page">
            <wp:posOffset>518160</wp:posOffset>
          </wp:positionV>
          <wp:extent cx="1511935" cy="615950"/>
          <wp:effectExtent l="0" t="0" r="0" b="0"/>
          <wp:wrapNone/>
          <wp:docPr id="1" name="Billede 1" descr="MIM_Miljøstyrelsen_rgb_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_Miljøstyrelsen_rgb_D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15950"/>
                  </a:xfrm>
                  <a:prstGeom prst="rect">
                    <a:avLst/>
                  </a:prstGeom>
                  <a:noFill/>
                </pic:spPr>
              </pic:pic>
            </a:graphicData>
          </a:graphic>
          <wp14:sizeRelH relativeFrom="page">
            <wp14:pctWidth>0</wp14:pctWidth>
          </wp14:sizeRelH>
          <wp14:sizeRelV relativeFrom="page">
            <wp14:pctHeight>0</wp14:pctHeight>
          </wp14:sizeRelV>
        </wp:anchor>
      </w:drawing>
    </w:r>
    <w:bookmarkEnd w:id="14"/>
    <w:r w:rsidR="00403958" w:rsidRPr="0047542D">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D17"/>
    <w:multiLevelType w:val="hybridMultilevel"/>
    <w:tmpl w:val="A7A041D0"/>
    <w:lvl w:ilvl="0" w:tplc="4404A162">
      <w:start w:val="1"/>
      <w:numFmt w:val="lowerRoman"/>
      <w:lvlText w:val="%1)"/>
      <w:lvlJc w:val="left"/>
      <w:pPr>
        <w:ind w:left="1080" w:hanging="72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4F97DCD"/>
    <w:multiLevelType w:val="hybridMultilevel"/>
    <w:tmpl w:val="50568980"/>
    <w:lvl w:ilvl="0" w:tplc="76D67850">
      <w:start w:val="1"/>
      <w:numFmt w:val="lowerRoman"/>
      <w:lvlText w:val="%1)"/>
      <w:lvlJc w:val="left"/>
      <w:pPr>
        <w:ind w:left="1080" w:hanging="720"/>
      </w:pPr>
      <w:rPr>
        <w:rFonts w:ascii="Georgia" w:eastAsia="Times New Roman" w:hAnsi="Georgia"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5756FD"/>
    <w:multiLevelType w:val="hybridMultilevel"/>
    <w:tmpl w:val="145E9680"/>
    <w:lvl w:ilvl="0" w:tplc="F3827DDE">
      <w:start w:val="1"/>
      <w:numFmt w:val="lowerRoman"/>
      <w:lvlText w:val="%1)"/>
      <w:lvlJc w:val="left"/>
      <w:pPr>
        <w:ind w:left="1080" w:hanging="72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7DD522B"/>
    <w:multiLevelType w:val="hybridMultilevel"/>
    <w:tmpl w:val="6DC8F010"/>
    <w:lvl w:ilvl="0" w:tplc="92E6E4A6">
      <w:start w:val="1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ACB3B03"/>
    <w:multiLevelType w:val="multilevel"/>
    <w:tmpl w:val="1FF0AE94"/>
    <w:lvl w:ilvl="0">
      <w:start w:val="1"/>
      <w:numFmt w:val="bullet"/>
      <w:pStyle w:val="Norm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1304"/>
  <w:hyphenationZone w:val="420"/>
  <w:doNotHyphenateCaps/>
  <w:drawingGridHorizontalSpacing w:val="7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31"/>
    <w:rsid w:val="00002F6E"/>
    <w:rsid w:val="0000590B"/>
    <w:rsid w:val="00012BA1"/>
    <w:rsid w:val="00014CF3"/>
    <w:rsid w:val="00020B46"/>
    <w:rsid w:val="0002517A"/>
    <w:rsid w:val="00025E13"/>
    <w:rsid w:val="000276A5"/>
    <w:rsid w:val="00032AA1"/>
    <w:rsid w:val="00040F27"/>
    <w:rsid w:val="00062847"/>
    <w:rsid w:val="00072782"/>
    <w:rsid w:val="00075F47"/>
    <w:rsid w:val="00082D5A"/>
    <w:rsid w:val="000864C2"/>
    <w:rsid w:val="000B1FF2"/>
    <w:rsid w:val="000B2CBE"/>
    <w:rsid w:val="000B665F"/>
    <w:rsid w:val="000C56AA"/>
    <w:rsid w:val="000C5875"/>
    <w:rsid w:val="000D258D"/>
    <w:rsid w:val="00101A4F"/>
    <w:rsid w:val="001061E3"/>
    <w:rsid w:val="00113C85"/>
    <w:rsid w:val="00115389"/>
    <w:rsid w:val="001175B8"/>
    <w:rsid w:val="00120497"/>
    <w:rsid w:val="00120BFD"/>
    <w:rsid w:val="00127ED7"/>
    <w:rsid w:val="00130687"/>
    <w:rsid w:val="0013357F"/>
    <w:rsid w:val="00142DED"/>
    <w:rsid w:val="00145606"/>
    <w:rsid w:val="001509C2"/>
    <w:rsid w:val="00151406"/>
    <w:rsid w:val="0015216B"/>
    <w:rsid w:val="00152826"/>
    <w:rsid w:val="0015373F"/>
    <w:rsid w:val="00155399"/>
    <w:rsid w:val="00156445"/>
    <w:rsid w:val="001625B5"/>
    <w:rsid w:val="00163D5F"/>
    <w:rsid w:val="00181542"/>
    <w:rsid w:val="0018241E"/>
    <w:rsid w:val="00184D2D"/>
    <w:rsid w:val="0019004C"/>
    <w:rsid w:val="00193B5F"/>
    <w:rsid w:val="00194988"/>
    <w:rsid w:val="00197DB5"/>
    <w:rsid w:val="001A0D1B"/>
    <w:rsid w:val="001A34B3"/>
    <w:rsid w:val="001B0C3F"/>
    <w:rsid w:val="001B5267"/>
    <w:rsid w:val="001B59D0"/>
    <w:rsid w:val="001C30BB"/>
    <w:rsid w:val="001C67F8"/>
    <w:rsid w:val="001C7AF5"/>
    <w:rsid w:val="001D2856"/>
    <w:rsid w:val="00204D98"/>
    <w:rsid w:val="00211161"/>
    <w:rsid w:val="00213CB1"/>
    <w:rsid w:val="00220ED6"/>
    <w:rsid w:val="00224A5A"/>
    <w:rsid w:val="00234704"/>
    <w:rsid w:val="00251B88"/>
    <w:rsid w:val="0025754F"/>
    <w:rsid w:val="00266077"/>
    <w:rsid w:val="0027359C"/>
    <w:rsid w:val="0027542B"/>
    <w:rsid w:val="00282DD2"/>
    <w:rsid w:val="00284278"/>
    <w:rsid w:val="00286B09"/>
    <w:rsid w:val="002A49BB"/>
    <w:rsid w:val="002B2780"/>
    <w:rsid w:val="002C1B1A"/>
    <w:rsid w:val="002C219A"/>
    <w:rsid w:val="002D549A"/>
    <w:rsid w:val="002D6E30"/>
    <w:rsid w:val="002E119F"/>
    <w:rsid w:val="002E7ADE"/>
    <w:rsid w:val="002E7CFD"/>
    <w:rsid w:val="002F28E3"/>
    <w:rsid w:val="002F6040"/>
    <w:rsid w:val="00300931"/>
    <w:rsid w:val="00303068"/>
    <w:rsid w:val="00316954"/>
    <w:rsid w:val="00316B2E"/>
    <w:rsid w:val="0032028B"/>
    <w:rsid w:val="00321592"/>
    <w:rsid w:val="003253C4"/>
    <w:rsid w:val="00333F35"/>
    <w:rsid w:val="003401FE"/>
    <w:rsid w:val="00342BC9"/>
    <w:rsid w:val="0034499A"/>
    <w:rsid w:val="00351969"/>
    <w:rsid w:val="0036397C"/>
    <w:rsid w:val="00372649"/>
    <w:rsid w:val="00373348"/>
    <w:rsid w:val="00376178"/>
    <w:rsid w:val="003A536F"/>
    <w:rsid w:val="003A6518"/>
    <w:rsid w:val="003B0068"/>
    <w:rsid w:val="003B6CBE"/>
    <w:rsid w:val="003C14BC"/>
    <w:rsid w:val="003D077E"/>
    <w:rsid w:val="003D322A"/>
    <w:rsid w:val="003D4165"/>
    <w:rsid w:val="003D522C"/>
    <w:rsid w:val="003F4B19"/>
    <w:rsid w:val="003F715E"/>
    <w:rsid w:val="003F74E1"/>
    <w:rsid w:val="00400F5D"/>
    <w:rsid w:val="00403958"/>
    <w:rsid w:val="0040465F"/>
    <w:rsid w:val="004075F3"/>
    <w:rsid w:val="00415B07"/>
    <w:rsid w:val="004247D8"/>
    <w:rsid w:val="0044111A"/>
    <w:rsid w:val="004420BE"/>
    <w:rsid w:val="0044313A"/>
    <w:rsid w:val="0044779C"/>
    <w:rsid w:val="00450381"/>
    <w:rsid w:val="004521B8"/>
    <w:rsid w:val="00465806"/>
    <w:rsid w:val="00484C34"/>
    <w:rsid w:val="0049703E"/>
    <w:rsid w:val="0049799D"/>
    <w:rsid w:val="004A5D8D"/>
    <w:rsid w:val="004A644A"/>
    <w:rsid w:val="004B2778"/>
    <w:rsid w:val="004B471C"/>
    <w:rsid w:val="004B6221"/>
    <w:rsid w:val="004C601B"/>
    <w:rsid w:val="004D0E69"/>
    <w:rsid w:val="004D54AA"/>
    <w:rsid w:val="004E0424"/>
    <w:rsid w:val="004E2355"/>
    <w:rsid w:val="004F0280"/>
    <w:rsid w:val="004F1ABB"/>
    <w:rsid w:val="004F3C12"/>
    <w:rsid w:val="004F3F71"/>
    <w:rsid w:val="00500B31"/>
    <w:rsid w:val="00510A90"/>
    <w:rsid w:val="005142F3"/>
    <w:rsid w:val="005248EE"/>
    <w:rsid w:val="00531157"/>
    <w:rsid w:val="00531774"/>
    <w:rsid w:val="005418E4"/>
    <w:rsid w:val="005536E9"/>
    <w:rsid w:val="00556A38"/>
    <w:rsid w:val="00566EDE"/>
    <w:rsid w:val="00571385"/>
    <w:rsid w:val="005723C7"/>
    <w:rsid w:val="00573E5D"/>
    <w:rsid w:val="00575961"/>
    <w:rsid w:val="00591460"/>
    <w:rsid w:val="00593CED"/>
    <w:rsid w:val="00596D6D"/>
    <w:rsid w:val="005A0A40"/>
    <w:rsid w:val="005A1F5D"/>
    <w:rsid w:val="005A34D6"/>
    <w:rsid w:val="005A4FB5"/>
    <w:rsid w:val="005B3E51"/>
    <w:rsid w:val="005C06A2"/>
    <w:rsid w:val="005D2E14"/>
    <w:rsid w:val="005E3533"/>
    <w:rsid w:val="005E7B27"/>
    <w:rsid w:val="005F094D"/>
    <w:rsid w:val="005F1B98"/>
    <w:rsid w:val="005F4068"/>
    <w:rsid w:val="006023A2"/>
    <w:rsid w:val="00603D9F"/>
    <w:rsid w:val="00616E99"/>
    <w:rsid w:val="00622139"/>
    <w:rsid w:val="006272FF"/>
    <w:rsid w:val="0063788A"/>
    <w:rsid w:val="0064733F"/>
    <w:rsid w:val="00654408"/>
    <w:rsid w:val="0065542A"/>
    <w:rsid w:val="006600F4"/>
    <w:rsid w:val="00661331"/>
    <w:rsid w:val="00662ACE"/>
    <w:rsid w:val="00665C5F"/>
    <w:rsid w:val="00666895"/>
    <w:rsid w:val="0067366B"/>
    <w:rsid w:val="00673C9C"/>
    <w:rsid w:val="00680B53"/>
    <w:rsid w:val="006838F5"/>
    <w:rsid w:val="006872FD"/>
    <w:rsid w:val="00697CD7"/>
    <w:rsid w:val="006B185C"/>
    <w:rsid w:val="006B2AE1"/>
    <w:rsid w:val="006B72D7"/>
    <w:rsid w:val="006B7457"/>
    <w:rsid w:val="006D24B1"/>
    <w:rsid w:val="006D5E96"/>
    <w:rsid w:val="006D7B36"/>
    <w:rsid w:val="006E226B"/>
    <w:rsid w:val="006E3030"/>
    <w:rsid w:val="006E79C2"/>
    <w:rsid w:val="006F3A75"/>
    <w:rsid w:val="006F4BDC"/>
    <w:rsid w:val="007075D3"/>
    <w:rsid w:val="00726811"/>
    <w:rsid w:val="0073127C"/>
    <w:rsid w:val="00742E65"/>
    <w:rsid w:val="00744B5A"/>
    <w:rsid w:val="00752A50"/>
    <w:rsid w:val="007562D7"/>
    <w:rsid w:val="007644B3"/>
    <w:rsid w:val="00766558"/>
    <w:rsid w:val="0076787C"/>
    <w:rsid w:val="00780552"/>
    <w:rsid w:val="007827BB"/>
    <w:rsid w:val="00786335"/>
    <w:rsid w:val="0078790C"/>
    <w:rsid w:val="00787E84"/>
    <w:rsid w:val="00791500"/>
    <w:rsid w:val="007A6C06"/>
    <w:rsid w:val="007D0D91"/>
    <w:rsid w:val="007D7742"/>
    <w:rsid w:val="007F023B"/>
    <w:rsid w:val="00804B19"/>
    <w:rsid w:val="00806B1D"/>
    <w:rsid w:val="00822410"/>
    <w:rsid w:val="00825C2A"/>
    <w:rsid w:val="0082694F"/>
    <w:rsid w:val="00826AB9"/>
    <w:rsid w:val="00832292"/>
    <w:rsid w:val="00843272"/>
    <w:rsid w:val="00846CD1"/>
    <w:rsid w:val="00857ED4"/>
    <w:rsid w:val="0086228E"/>
    <w:rsid w:val="00870027"/>
    <w:rsid w:val="0087005C"/>
    <w:rsid w:val="00882E15"/>
    <w:rsid w:val="00883A0E"/>
    <w:rsid w:val="0089058A"/>
    <w:rsid w:val="00897F58"/>
    <w:rsid w:val="008A2B1E"/>
    <w:rsid w:val="008A41E8"/>
    <w:rsid w:val="008A7E9A"/>
    <w:rsid w:val="008B5097"/>
    <w:rsid w:val="008B59CA"/>
    <w:rsid w:val="008C1423"/>
    <w:rsid w:val="008C4737"/>
    <w:rsid w:val="008E0073"/>
    <w:rsid w:val="008E0E1D"/>
    <w:rsid w:val="008E2FDE"/>
    <w:rsid w:val="008F0356"/>
    <w:rsid w:val="008F2C99"/>
    <w:rsid w:val="008F5B7F"/>
    <w:rsid w:val="008F7209"/>
    <w:rsid w:val="00904D0B"/>
    <w:rsid w:val="009222A7"/>
    <w:rsid w:val="00935BC0"/>
    <w:rsid w:val="00936A89"/>
    <w:rsid w:val="009404BC"/>
    <w:rsid w:val="00955662"/>
    <w:rsid w:val="00956282"/>
    <w:rsid w:val="00967E89"/>
    <w:rsid w:val="00990D1C"/>
    <w:rsid w:val="009A1401"/>
    <w:rsid w:val="009A6E01"/>
    <w:rsid w:val="009A7325"/>
    <w:rsid w:val="009A7E62"/>
    <w:rsid w:val="009B5FD8"/>
    <w:rsid w:val="009B68B5"/>
    <w:rsid w:val="009C07C3"/>
    <w:rsid w:val="009D0655"/>
    <w:rsid w:val="009E01C7"/>
    <w:rsid w:val="009E2412"/>
    <w:rsid w:val="009E330F"/>
    <w:rsid w:val="009F1B7B"/>
    <w:rsid w:val="009F270F"/>
    <w:rsid w:val="009F5C20"/>
    <w:rsid w:val="009F734C"/>
    <w:rsid w:val="00A2138C"/>
    <w:rsid w:val="00A64AB2"/>
    <w:rsid w:val="00A73B29"/>
    <w:rsid w:val="00A75F42"/>
    <w:rsid w:val="00A76F7D"/>
    <w:rsid w:val="00A80EC0"/>
    <w:rsid w:val="00A83B1E"/>
    <w:rsid w:val="00A86D30"/>
    <w:rsid w:val="00AA3257"/>
    <w:rsid w:val="00AA56A8"/>
    <w:rsid w:val="00AA5BB9"/>
    <w:rsid w:val="00AA7638"/>
    <w:rsid w:val="00AC740F"/>
    <w:rsid w:val="00AD40FB"/>
    <w:rsid w:val="00AD7BBC"/>
    <w:rsid w:val="00AE2F08"/>
    <w:rsid w:val="00AE3786"/>
    <w:rsid w:val="00AE7107"/>
    <w:rsid w:val="00AF3AE1"/>
    <w:rsid w:val="00AF6085"/>
    <w:rsid w:val="00B0203B"/>
    <w:rsid w:val="00B045ED"/>
    <w:rsid w:val="00B07063"/>
    <w:rsid w:val="00B07212"/>
    <w:rsid w:val="00B220D8"/>
    <w:rsid w:val="00B26FAB"/>
    <w:rsid w:val="00B30010"/>
    <w:rsid w:val="00B36381"/>
    <w:rsid w:val="00B43063"/>
    <w:rsid w:val="00B535C8"/>
    <w:rsid w:val="00B7739F"/>
    <w:rsid w:val="00B818FF"/>
    <w:rsid w:val="00B87F7E"/>
    <w:rsid w:val="00BA7EA6"/>
    <w:rsid w:val="00BB394D"/>
    <w:rsid w:val="00BC1606"/>
    <w:rsid w:val="00BD332A"/>
    <w:rsid w:val="00BF333E"/>
    <w:rsid w:val="00BF3EFF"/>
    <w:rsid w:val="00BF534B"/>
    <w:rsid w:val="00BF5C80"/>
    <w:rsid w:val="00C03F25"/>
    <w:rsid w:val="00C044CE"/>
    <w:rsid w:val="00C06133"/>
    <w:rsid w:val="00C07762"/>
    <w:rsid w:val="00C114BD"/>
    <w:rsid w:val="00C17A83"/>
    <w:rsid w:val="00C24C44"/>
    <w:rsid w:val="00C40148"/>
    <w:rsid w:val="00C45086"/>
    <w:rsid w:val="00C512AD"/>
    <w:rsid w:val="00C522AB"/>
    <w:rsid w:val="00C53061"/>
    <w:rsid w:val="00C615E6"/>
    <w:rsid w:val="00C6781A"/>
    <w:rsid w:val="00C742D6"/>
    <w:rsid w:val="00C75F1C"/>
    <w:rsid w:val="00C77F7F"/>
    <w:rsid w:val="00C85798"/>
    <w:rsid w:val="00C85AB9"/>
    <w:rsid w:val="00C9002C"/>
    <w:rsid w:val="00C92678"/>
    <w:rsid w:val="00C9296F"/>
    <w:rsid w:val="00C961E4"/>
    <w:rsid w:val="00CA73AC"/>
    <w:rsid w:val="00CB2B26"/>
    <w:rsid w:val="00CB7218"/>
    <w:rsid w:val="00CD2DBC"/>
    <w:rsid w:val="00CE3175"/>
    <w:rsid w:val="00CE3C22"/>
    <w:rsid w:val="00CE50EA"/>
    <w:rsid w:val="00D1119A"/>
    <w:rsid w:val="00D13E44"/>
    <w:rsid w:val="00D21457"/>
    <w:rsid w:val="00D2409A"/>
    <w:rsid w:val="00D24619"/>
    <w:rsid w:val="00D26724"/>
    <w:rsid w:val="00D36CBC"/>
    <w:rsid w:val="00D41FA3"/>
    <w:rsid w:val="00D44A06"/>
    <w:rsid w:val="00D53820"/>
    <w:rsid w:val="00D60F04"/>
    <w:rsid w:val="00D63A0C"/>
    <w:rsid w:val="00D71C05"/>
    <w:rsid w:val="00D80306"/>
    <w:rsid w:val="00D85425"/>
    <w:rsid w:val="00D905C1"/>
    <w:rsid w:val="00D918EB"/>
    <w:rsid w:val="00D936A2"/>
    <w:rsid w:val="00D9611B"/>
    <w:rsid w:val="00DA2771"/>
    <w:rsid w:val="00DA4A25"/>
    <w:rsid w:val="00DB0EB0"/>
    <w:rsid w:val="00DC4921"/>
    <w:rsid w:val="00DE3A81"/>
    <w:rsid w:val="00DF4142"/>
    <w:rsid w:val="00E000D1"/>
    <w:rsid w:val="00E040B8"/>
    <w:rsid w:val="00E22933"/>
    <w:rsid w:val="00E247B0"/>
    <w:rsid w:val="00E325D0"/>
    <w:rsid w:val="00E41AB4"/>
    <w:rsid w:val="00E54455"/>
    <w:rsid w:val="00E545A8"/>
    <w:rsid w:val="00E625A6"/>
    <w:rsid w:val="00E7479B"/>
    <w:rsid w:val="00EA7477"/>
    <w:rsid w:val="00EC3EDA"/>
    <w:rsid w:val="00EC6CF0"/>
    <w:rsid w:val="00EC6CF8"/>
    <w:rsid w:val="00ED0465"/>
    <w:rsid w:val="00EE6F29"/>
    <w:rsid w:val="00EF4C0B"/>
    <w:rsid w:val="00EF7802"/>
    <w:rsid w:val="00F02C25"/>
    <w:rsid w:val="00F0631E"/>
    <w:rsid w:val="00F11E05"/>
    <w:rsid w:val="00F16404"/>
    <w:rsid w:val="00F20079"/>
    <w:rsid w:val="00F268BE"/>
    <w:rsid w:val="00F27B61"/>
    <w:rsid w:val="00F305E8"/>
    <w:rsid w:val="00F40449"/>
    <w:rsid w:val="00F41DDC"/>
    <w:rsid w:val="00F43CA9"/>
    <w:rsid w:val="00F44336"/>
    <w:rsid w:val="00F50480"/>
    <w:rsid w:val="00F52BAF"/>
    <w:rsid w:val="00F52C70"/>
    <w:rsid w:val="00F6488F"/>
    <w:rsid w:val="00F6759C"/>
    <w:rsid w:val="00F71C9F"/>
    <w:rsid w:val="00F748CF"/>
    <w:rsid w:val="00F832AB"/>
    <w:rsid w:val="00F91E77"/>
    <w:rsid w:val="00F96E6B"/>
    <w:rsid w:val="00FA1025"/>
    <w:rsid w:val="00FA4055"/>
    <w:rsid w:val="00FB0C81"/>
    <w:rsid w:val="00FB3D8D"/>
    <w:rsid w:val="00FC0DEE"/>
    <w:rsid w:val="00FC0F9D"/>
    <w:rsid w:val="00FC604F"/>
    <w:rsid w:val="00FF2375"/>
    <w:rsid w:val="00FF3A8F"/>
    <w:rsid w:val="00FF6E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1458E58-8A8B-4BB6-9897-F805360B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21"/>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Kommentartekst">
    <w:name w:val="annotation text"/>
    <w:basedOn w:val="Normal"/>
    <w:link w:val="KommentartekstTegn"/>
    <w:rsid w:val="00822410"/>
    <w:pPr>
      <w:tabs>
        <w:tab w:val="left" w:pos="1418"/>
      </w:tabs>
      <w:suppressAutoHyphens w:val="0"/>
      <w:spacing w:line="300" w:lineRule="auto"/>
    </w:pPr>
    <w:rPr>
      <w:rFonts w:ascii="Times New Roman" w:hAnsi="Times New Roman"/>
      <w:szCs w:val="20"/>
    </w:rPr>
  </w:style>
  <w:style w:type="character" w:styleId="Kommentarhenvisning">
    <w:name w:val="annotation reference"/>
    <w:semiHidden/>
    <w:rsid w:val="00822410"/>
    <w:rPr>
      <w:sz w:val="16"/>
      <w:szCs w:val="16"/>
    </w:rPr>
  </w:style>
  <w:style w:type="paragraph" w:styleId="Markeringsbobletekst">
    <w:name w:val="Balloon Text"/>
    <w:basedOn w:val="Normal"/>
    <w:semiHidden/>
    <w:rsid w:val="00822410"/>
    <w:rPr>
      <w:rFonts w:ascii="Tahoma" w:hAnsi="Tahoma" w:cs="Tahoma"/>
      <w:sz w:val="16"/>
      <w:szCs w:val="16"/>
    </w:rPr>
  </w:style>
  <w:style w:type="paragraph" w:customStyle="1" w:styleId="Nummer">
    <w:name w:val="Nummer"/>
    <w:basedOn w:val="Normal"/>
    <w:rsid w:val="00AA3257"/>
    <w:pPr>
      <w:tabs>
        <w:tab w:val="left" w:pos="397"/>
        <w:tab w:val="left" w:pos="992"/>
      </w:tabs>
      <w:suppressAutoHyphens w:val="0"/>
      <w:spacing w:line="240" w:lineRule="auto"/>
      <w:ind w:left="397" w:hanging="397"/>
    </w:pPr>
    <w:rPr>
      <w:rFonts w:ascii="Times New Roman" w:hAnsi="Times New Roman"/>
      <w:sz w:val="24"/>
      <w:szCs w:val="20"/>
      <w:lang w:eastAsia="en-US"/>
    </w:rPr>
  </w:style>
  <w:style w:type="paragraph" w:customStyle="1" w:styleId="TabelTekst">
    <w:name w:val="TabelTekst"/>
    <w:basedOn w:val="Normal"/>
    <w:rsid w:val="00A73B29"/>
    <w:pPr>
      <w:keepLines/>
      <w:suppressAutoHyphens w:val="0"/>
      <w:spacing w:line="240" w:lineRule="auto"/>
    </w:pPr>
    <w:rPr>
      <w:rFonts w:ascii="Times New Roman" w:hAnsi="Times New Roman"/>
      <w:sz w:val="24"/>
      <w:szCs w:val="20"/>
      <w:lang w:eastAsia="en-US"/>
    </w:rPr>
  </w:style>
  <w:style w:type="paragraph" w:customStyle="1" w:styleId="TekstV">
    <w:name w:val="TekstV"/>
    <w:basedOn w:val="Normal"/>
    <w:rsid w:val="00662ACE"/>
    <w:pPr>
      <w:suppressAutoHyphens w:val="0"/>
      <w:spacing w:before="60" w:after="60" w:line="240" w:lineRule="auto"/>
      <w:jc w:val="both"/>
    </w:pPr>
    <w:rPr>
      <w:rFonts w:ascii="Times New Roman" w:hAnsi="Times New Roman"/>
      <w:sz w:val="24"/>
      <w:szCs w:val="20"/>
      <w:lang w:eastAsia="en-US"/>
    </w:rPr>
  </w:style>
  <w:style w:type="paragraph" w:styleId="Kommentaremne">
    <w:name w:val="annotation subject"/>
    <w:basedOn w:val="Kommentartekst"/>
    <w:next w:val="Kommentartekst"/>
    <w:link w:val="KommentaremneTegn"/>
    <w:rsid w:val="008F5B7F"/>
    <w:pPr>
      <w:tabs>
        <w:tab w:val="clear" w:pos="1418"/>
      </w:tabs>
      <w:suppressAutoHyphens/>
      <w:spacing w:line="260" w:lineRule="atLeast"/>
    </w:pPr>
    <w:rPr>
      <w:rFonts w:ascii="Georgia" w:hAnsi="Georgia"/>
      <w:b/>
      <w:bCs/>
    </w:rPr>
  </w:style>
  <w:style w:type="character" w:customStyle="1" w:styleId="KommentartekstTegn">
    <w:name w:val="Kommentartekst Tegn"/>
    <w:basedOn w:val="Standardskrifttypeiafsnit"/>
    <w:link w:val="Kommentartekst"/>
    <w:rsid w:val="008F5B7F"/>
  </w:style>
  <w:style w:type="character" w:customStyle="1" w:styleId="KommentaremneTegn">
    <w:name w:val="Kommentaremne Tegn"/>
    <w:link w:val="Kommentaremne"/>
    <w:rsid w:val="008F5B7F"/>
    <w:rPr>
      <w:rFonts w:ascii="Georgia" w:hAnsi="Georgia"/>
      <w:b/>
      <w:bCs/>
    </w:rPr>
  </w:style>
  <w:style w:type="character" w:styleId="Hyperlink">
    <w:name w:val="Hyperlink"/>
    <w:rsid w:val="00A83B1E"/>
    <w:rPr>
      <w:color w:val="0000FF"/>
      <w:u w:val="single"/>
    </w:rPr>
  </w:style>
  <w:style w:type="paragraph" w:customStyle="1" w:styleId="Normal-Punktliste">
    <w:name w:val="Normal - Punktliste"/>
    <w:basedOn w:val="Normal"/>
    <w:uiPriority w:val="99"/>
    <w:rsid w:val="00FC0F9D"/>
    <w:pPr>
      <w:numPr>
        <w:numId w:val="1"/>
      </w:numPr>
      <w:suppressAutoHyphens w:val="0"/>
    </w:pPr>
    <w:rPr>
      <w:sz w:val="18"/>
      <w:lang w:eastAsia="en-US"/>
    </w:rPr>
  </w:style>
  <w:style w:type="paragraph" w:styleId="Fodnotetekst">
    <w:name w:val="footnote text"/>
    <w:basedOn w:val="Normal"/>
    <w:link w:val="FodnotetekstTegn"/>
    <w:rsid w:val="00075F47"/>
    <w:rPr>
      <w:szCs w:val="20"/>
    </w:rPr>
  </w:style>
  <w:style w:type="character" w:customStyle="1" w:styleId="FodnotetekstTegn">
    <w:name w:val="Fodnotetekst Tegn"/>
    <w:link w:val="Fodnotetekst"/>
    <w:rsid w:val="00075F47"/>
    <w:rPr>
      <w:rFonts w:ascii="Georgia" w:hAnsi="Georgia"/>
    </w:rPr>
  </w:style>
  <w:style w:type="character" w:styleId="Fodnotehenvisning">
    <w:name w:val="footnote reference"/>
    <w:rsid w:val="00075F47"/>
    <w:rPr>
      <w:vertAlign w:val="superscript"/>
    </w:rPr>
  </w:style>
  <w:style w:type="character" w:styleId="Strk">
    <w:name w:val="Strong"/>
    <w:qFormat/>
    <w:rsid w:val="009A7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3952">
      <w:bodyDiv w:val="1"/>
      <w:marLeft w:val="0"/>
      <w:marRight w:val="0"/>
      <w:marTop w:val="0"/>
      <w:marBottom w:val="0"/>
      <w:divBdr>
        <w:top w:val="none" w:sz="0" w:space="0" w:color="auto"/>
        <w:left w:val="none" w:sz="0" w:space="0" w:color="auto"/>
        <w:bottom w:val="none" w:sz="0" w:space="0" w:color="auto"/>
        <w:right w:val="none" w:sz="0" w:space="0" w:color="auto"/>
      </w:divBdr>
    </w:div>
    <w:div w:id="19086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mst.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mst.dk" TargetMode="External"/><Relationship Id="rId4" Type="http://schemas.openxmlformats.org/officeDocument/2006/relationships/settings" Target="settings.xml"/><Relationship Id="rId9" Type="http://schemas.openxmlformats.org/officeDocument/2006/relationships/hyperlink" Target="mailto:haeje@mst.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D637-74FB-4970-ABD2-2701C57F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7182</Words>
  <Characters>43816</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50897</CharactersWithSpaces>
  <SharedDoc>false</SharedDoc>
  <HLinks>
    <vt:vector size="18" baseType="variant">
      <vt:variant>
        <vt:i4>6357061</vt:i4>
      </vt:variant>
      <vt:variant>
        <vt:i4>6</vt:i4>
      </vt:variant>
      <vt:variant>
        <vt:i4>0</vt:i4>
      </vt:variant>
      <vt:variant>
        <vt:i4>5</vt:i4>
      </vt:variant>
      <vt:variant>
        <vt:lpwstr>mailto:ur@mst.dk</vt:lpwstr>
      </vt:variant>
      <vt:variant>
        <vt:lpwstr/>
      </vt:variant>
      <vt:variant>
        <vt:i4>7798876</vt:i4>
      </vt:variant>
      <vt:variant>
        <vt:i4>3</vt:i4>
      </vt:variant>
      <vt:variant>
        <vt:i4>0</vt:i4>
      </vt:variant>
      <vt:variant>
        <vt:i4>5</vt:i4>
      </vt:variant>
      <vt:variant>
        <vt:lpwstr>mailto:haeje@mst.dk</vt:lpwstr>
      </vt:variant>
      <vt:variant>
        <vt:lpwstr/>
      </vt:variant>
      <vt:variant>
        <vt:i4>393252</vt:i4>
      </vt:variant>
      <vt:variant>
        <vt:i4>0</vt:i4>
      </vt:variant>
      <vt:variant>
        <vt:i4>0</vt:i4>
      </vt:variant>
      <vt:variant>
        <vt:i4>5</vt:i4>
      </vt:variant>
      <vt:variant>
        <vt:lpwstr>mailto:mst@mst.dk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Hans Erling Jensen</dc:creator>
  <cp:lastModifiedBy>Emil Østergaard Houlberg</cp:lastModifiedBy>
  <cp:revision>2</cp:revision>
  <cp:lastPrinted>2013-06-20T08:42:00Z</cp:lastPrinted>
  <dcterms:created xsi:type="dcterms:W3CDTF">2023-08-07T08:47:00Z</dcterms:created>
  <dcterms:modified xsi:type="dcterms:W3CDTF">2023-08-07T08:47:00Z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path">
    <vt:lpwstr>C:\Users\haeje\AppData\Local\Temp\SJ20130913113459683 [DOR2414599].DOC</vt:lpwstr>
  </property>
  <property fmtid="{D5CDD505-2E9C-101B-9397-08002B2CF9AE}" pid="7" name="title">
    <vt:lpwstr>Høringsbrev om standardvilkår (DOR2414599)</vt:lpwstr>
  </property>
  <property fmtid="{D5CDD505-2E9C-101B-9397-08002B2CF9AE}" pid="8" name="command">
    <vt:lpwstr/>
  </property>
</Properties>
</file>