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70" w:rsidRPr="00CF6CCC" w:rsidRDefault="00560070" w:rsidP="0060560B">
      <w:pPr>
        <w:pStyle w:val="Overskrift1"/>
        <w:spacing w:after="120"/>
        <w:rPr>
          <w:rFonts w:ascii="Georgia" w:hAnsi="Georgia"/>
          <w:b/>
          <w:sz w:val="22"/>
          <w:szCs w:val="22"/>
        </w:rPr>
      </w:pPr>
      <w:r>
        <w:rPr>
          <w:rFonts w:ascii="Georgia" w:hAnsi="Georgia"/>
          <w:b/>
          <w:sz w:val="22"/>
          <w:szCs w:val="22"/>
        </w:rPr>
        <w:t xml:space="preserve">Notat om gennemgang af sikkerhedsdokument (kolonne 2) for: </w:t>
      </w:r>
      <w:r w:rsidRPr="00CF6CCC">
        <w:rPr>
          <w:rFonts w:ascii="Georgia" w:hAnsi="Georgia"/>
          <w:b/>
          <w:sz w:val="22"/>
          <w:szCs w:val="22"/>
        </w:rPr>
        <w:t>“Virksomhed”</w:t>
      </w:r>
      <w:r w:rsidR="00CD6006">
        <w:rPr>
          <w:rFonts w:ascii="Georgia" w:hAnsi="Georgia"/>
          <w:b/>
          <w:sz w:val="22"/>
          <w:szCs w:val="22"/>
        </w:rPr>
        <w:t xml:space="preserve"> v. </w:t>
      </w:r>
      <w:r w:rsidR="00BF04F9">
        <w:rPr>
          <w:rFonts w:ascii="Georgia" w:hAnsi="Georgia"/>
          <w:b/>
          <w:sz w:val="22"/>
          <w:szCs w:val="22"/>
        </w:rPr>
        <w:t>4</w:t>
      </w:r>
      <w:r w:rsidR="00CD6006">
        <w:rPr>
          <w:rStyle w:val="Fodnotehenvisning"/>
          <w:rFonts w:ascii="Georgia" w:hAnsi="Georgia"/>
          <w:b/>
          <w:sz w:val="22"/>
          <w:szCs w:val="22"/>
        </w:rPr>
        <w:footnoteReference w:id="2"/>
      </w:r>
    </w:p>
    <w:p w:rsidR="00162A93" w:rsidRDefault="00C53E34" w:rsidP="00560070">
      <w:pPr>
        <w:pStyle w:val="NormalSkrift"/>
        <w:tabs>
          <w:tab w:val="left" w:pos="9638"/>
        </w:tabs>
        <w:spacing w:after="120" w:line="240" w:lineRule="auto"/>
        <w:ind w:left="0" w:right="0"/>
        <w:rPr>
          <w:rFonts w:ascii="Georgia" w:hAnsi="Georgia"/>
          <w:sz w:val="22"/>
          <w:szCs w:val="22"/>
        </w:rPr>
      </w:pPr>
      <w:r>
        <w:rPr>
          <w:rFonts w:ascii="Arial" w:hAnsi="Arial" w:cs="Arial"/>
          <w:i/>
          <w:sz w:val="22"/>
          <w:szCs w:val="22"/>
        </w:rPr>
        <w:t>(</w:t>
      </w:r>
      <w:r w:rsidR="00162A93">
        <w:rPr>
          <w:rFonts w:ascii="Arial" w:hAnsi="Arial" w:cs="Arial"/>
          <w:i/>
          <w:sz w:val="22"/>
          <w:szCs w:val="22"/>
        </w:rPr>
        <w:t>ikke-kursiv tekst stammer fra risikobekendtgørelsen</w:t>
      </w:r>
      <w:r>
        <w:rPr>
          <w:rFonts w:ascii="Arial" w:hAnsi="Arial" w:cs="Arial"/>
          <w:i/>
          <w:sz w:val="22"/>
          <w:szCs w:val="22"/>
        </w:rPr>
        <w:t>)</w:t>
      </w:r>
    </w:p>
    <w:p w:rsidR="00A50A5C" w:rsidRPr="00E15E89" w:rsidRDefault="00A50A5C" w:rsidP="00A50A5C">
      <w:pPr>
        <w:rPr>
          <w:rFonts w:ascii="Georgia" w:hAnsi="Georgia"/>
          <w:b/>
          <w:sz w:val="22"/>
          <w:szCs w:val="22"/>
        </w:rPr>
      </w:pPr>
      <w:r>
        <w:rPr>
          <w:rFonts w:ascii="Georgia" w:hAnsi="Georgia"/>
          <w:b/>
          <w:sz w:val="22"/>
          <w:szCs w:val="22"/>
        </w:rPr>
        <w:t>Gennemgang af sikkerhedsrapporten er baseret på følgende materiale:</w:t>
      </w:r>
    </w:p>
    <w:p w:rsidR="00A50A5C" w:rsidRDefault="00A50A5C" w:rsidP="00A50A5C">
      <w:pPr>
        <w:numPr>
          <w:ilvl w:val="0"/>
          <w:numId w:val="28"/>
        </w:numPr>
        <w:rPr>
          <w:rFonts w:ascii="Georgia" w:hAnsi="Georgia"/>
          <w:sz w:val="22"/>
          <w:szCs w:val="22"/>
        </w:rPr>
      </w:pPr>
      <w:r w:rsidRPr="00E15E89">
        <w:rPr>
          <w:rFonts w:ascii="Georgia" w:hAnsi="Georgia"/>
          <w:sz w:val="22"/>
          <w:szCs w:val="22"/>
        </w:rPr>
        <w:t>Sikkerhedsrapport x. udgave, dd.mm.aaaa</w:t>
      </w:r>
    </w:p>
    <w:p w:rsidR="00A50A5C" w:rsidRPr="00E15E89" w:rsidRDefault="00A50A5C" w:rsidP="00A50A5C">
      <w:pPr>
        <w:numPr>
          <w:ilvl w:val="0"/>
          <w:numId w:val="28"/>
        </w:numPr>
        <w:rPr>
          <w:rFonts w:ascii="Georgia" w:hAnsi="Georgia"/>
          <w:sz w:val="22"/>
          <w:szCs w:val="22"/>
        </w:rPr>
      </w:pPr>
      <w:r>
        <w:rPr>
          <w:rFonts w:ascii="Georgia" w:hAnsi="Georgia"/>
          <w:sz w:val="22"/>
          <w:szCs w:val="22"/>
        </w:rPr>
        <w:t>Evt supplerende materiale, dd.mm.aaaa</w:t>
      </w:r>
      <w:r w:rsidR="00560070">
        <w:rPr>
          <w:rFonts w:ascii="Georgia" w:hAnsi="Georgia"/>
          <w:sz w:val="22"/>
          <w:szCs w:val="22"/>
        </w:rPr>
        <w:br/>
      </w:r>
    </w:p>
    <w:p w:rsidR="00A50A5C" w:rsidRPr="00A51264" w:rsidRDefault="00A50A5C" w:rsidP="00A50A5C">
      <w:pPr>
        <w:rPr>
          <w:rFonts w:ascii="Georgia" w:hAnsi="Georgia" w:cs="Arial"/>
          <w:iCs/>
          <w:sz w:val="22"/>
          <w:szCs w:val="22"/>
        </w:rPr>
      </w:pPr>
      <w:r w:rsidRPr="00A51264">
        <w:rPr>
          <w:rFonts w:ascii="Georgia" w:hAnsi="Georgia" w:cs="Arial"/>
          <w:iCs/>
          <w:sz w:val="22"/>
          <w:szCs w:val="22"/>
        </w:rPr>
        <w:t xml:space="preserve">Det kan evt. i notatet angives, hvilken myndighed, der har særlige bemærkninger. Fælles bemærkninger markeres ikke: </w:t>
      </w:r>
    </w:p>
    <w:p w:rsidR="00A50A5C" w:rsidRPr="00A51264" w:rsidRDefault="00A50A5C" w:rsidP="00A50A5C">
      <w:pPr>
        <w:numPr>
          <w:ilvl w:val="0"/>
          <w:numId w:val="37"/>
        </w:numPr>
        <w:rPr>
          <w:rFonts w:ascii="Georgia" w:hAnsi="Georgia" w:cs="Arial"/>
          <w:iCs/>
          <w:sz w:val="22"/>
          <w:szCs w:val="22"/>
        </w:rPr>
      </w:pPr>
      <w:r w:rsidRPr="00A51264">
        <w:rPr>
          <w:rFonts w:ascii="Georgia" w:hAnsi="Georgia" w:cs="Arial"/>
          <w:iCs/>
          <w:sz w:val="22"/>
          <w:szCs w:val="22"/>
        </w:rPr>
        <w:t>Arbejdstilsynet (A)</w:t>
      </w:r>
    </w:p>
    <w:p w:rsidR="00A50A5C" w:rsidRPr="00A51264" w:rsidRDefault="00A50A5C" w:rsidP="00A50A5C">
      <w:pPr>
        <w:numPr>
          <w:ilvl w:val="0"/>
          <w:numId w:val="37"/>
        </w:numPr>
        <w:autoSpaceDE w:val="0"/>
        <w:autoSpaceDN w:val="0"/>
        <w:adjustRightInd w:val="0"/>
        <w:rPr>
          <w:rFonts w:ascii="Georgia" w:hAnsi="Georgia" w:cs="Arial"/>
          <w:iCs/>
          <w:sz w:val="22"/>
          <w:szCs w:val="22"/>
        </w:rPr>
      </w:pPr>
      <w:r w:rsidRPr="00A51264">
        <w:rPr>
          <w:rFonts w:ascii="Georgia" w:hAnsi="Georgia" w:cs="Arial"/>
          <w:iCs/>
          <w:sz w:val="22"/>
          <w:szCs w:val="22"/>
        </w:rPr>
        <w:t>Det kommunale beredskab/Beredskabsstyrelsen (B)</w:t>
      </w:r>
    </w:p>
    <w:p w:rsidR="00A50A5C" w:rsidRPr="00A51264" w:rsidRDefault="00A50A5C" w:rsidP="00A50A5C">
      <w:pPr>
        <w:numPr>
          <w:ilvl w:val="0"/>
          <w:numId w:val="37"/>
        </w:numPr>
        <w:autoSpaceDE w:val="0"/>
        <w:autoSpaceDN w:val="0"/>
        <w:adjustRightInd w:val="0"/>
        <w:rPr>
          <w:rFonts w:ascii="Georgia" w:hAnsi="Georgia" w:cs="Arial"/>
          <w:iCs/>
          <w:sz w:val="22"/>
          <w:szCs w:val="22"/>
        </w:rPr>
      </w:pPr>
      <w:r w:rsidRPr="00A51264">
        <w:rPr>
          <w:rFonts w:ascii="Georgia" w:hAnsi="Georgia" w:cs="Arial"/>
          <w:iCs/>
          <w:sz w:val="22"/>
          <w:szCs w:val="22"/>
        </w:rPr>
        <w:t>Miljømyndigheden (M)</w:t>
      </w:r>
    </w:p>
    <w:p w:rsidR="00A50A5C" w:rsidRDefault="00A50A5C" w:rsidP="00A50A5C">
      <w:pPr>
        <w:numPr>
          <w:ilvl w:val="0"/>
          <w:numId w:val="37"/>
        </w:numPr>
        <w:autoSpaceDE w:val="0"/>
        <w:autoSpaceDN w:val="0"/>
        <w:adjustRightInd w:val="0"/>
        <w:rPr>
          <w:rFonts w:ascii="Georgia" w:hAnsi="Georgia" w:cs="Arial"/>
          <w:iCs/>
          <w:sz w:val="22"/>
          <w:szCs w:val="22"/>
        </w:rPr>
      </w:pPr>
      <w:r w:rsidRPr="00A51264">
        <w:rPr>
          <w:rFonts w:ascii="Georgia" w:hAnsi="Georgia" w:cs="Arial"/>
          <w:iCs/>
          <w:sz w:val="22"/>
          <w:szCs w:val="22"/>
        </w:rPr>
        <w:t>Politiet (P)</w:t>
      </w:r>
    </w:p>
    <w:p w:rsidR="00A50A5C" w:rsidRPr="00A51264" w:rsidRDefault="00A50A5C" w:rsidP="00A50A5C">
      <w:pPr>
        <w:numPr>
          <w:ilvl w:val="0"/>
          <w:numId w:val="37"/>
        </w:numPr>
        <w:autoSpaceDE w:val="0"/>
        <w:autoSpaceDN w:val="0"/>
        <w:adjustRightInd w:val="0"/>
        <w:spacing w:after="120"/>
        <w:ind w:left="714" w:hanging="357"/>
        <w:rPr>
          <w:rFonts w:ascii="Georgia" w:hAnsi="Georgia" w:cs="Arial"/>
          <w:iCs/>
          <w:sz w:val="22"/>
          <w:szCs w:val="22"/>
        </w:rPr>
      </w:pPr>
      <w:r>
        <w:rPr>
          <w:rFonts w:ascii="Georgia" w:hAnsi="Georgia" w:cs="Arial"/>
          <w:iCs/>
          <w:sz w:val="22"/>
          <w:szCs w:val="22"/>
        </w:rPr>
        <w:t>Sikkerhedsstyrelsen (S)</w:t>
      </w:r>
    </w:p>
    <w:p w:rsidR="00A50A5C" w:rsidRDefault="00A50A5C" w:rsidP="00A50A5C">
      <w:pPr>
        <w:rPr>
          <w:rFonts w:ascii="Georgia" w:hAnsi="Georgia" w:cs="Arial"/>
          <w:iCs/>
          <w:sz w:val="22"/>
          <w:szCs w:val="22"/>
        </w:rPr>
      </w:pPr>
      <w:r w:rsidRPr="00A51264">
        <w:rPr>
          <w:rFonts w:ascii="Georgia" w:hAnsi="Georgia" w:cs="Arial"/>
          <w:iCs/>
          <w:sz w:val="22"/>
          <w:szCs w:val="22"/>
        </w:rPr>
        <w:t xml:space="preserve">Når alle myndighederne vurderer, at </w:t>
      </w:r>
      <w:r>
        <w:rPr>
          <w:rFonts w:ascii="Georgia" w:hAnsi="Georgia" w:cs="Arial"/>
          <w:iCs/>
          <w:sz w:val="22"/>
          <w:szCs w:val="22"/>
        </w:rPr>
        <w:t xml:space="preserve">et </w:t>
      </w:r>
      <w:r w:rsidRPr="00A51264">
        <w:rPr>
          <w:rFonts w:ascii="Georgia" w:hAnsi="Georgia" w:cs="Arial"/>
          <w:iCs/>
          <w:sz w:val="22"/>
          <w:szCs w:val="22"/>
        </w:rPr>
        <w:t>punkt</w:t>
      </w:r>
      <w:r>
        <w:rPr>
          <w:rFonts w:ascii="Georgia" w:hAnsi="Georgia" w:cs="Arial"/>
          <w:iCs/>
          <w:sz w:val="22"/>
          <w:szCs w:val="22"/>
        </w:rPr>
        <w:t>/afsnit</w:t>
      </w:r>
      <w:r w:rsidRPr="00A51264">
        <w:rPr>
          <w:rFonts w:ascii="Georgia" w:hAnsi="Georgia" w:cs="Arial"/>
          <w:iCs/>
          <w:sz w:val="22"/>
          <w:szCs w:val="22"/>
        </w:rPr>
        <w:t xml:space="preserve"> er fyldestgørende, </w:t>
      </w:r>
      <w:r>
        <w:rPr>
          <w:rFonts w:ascii="Georgia" w:hAnsi="Georgia" w:cs="Arial"/>
          <w:iCs/>
          <w:sz w:val="22"/>
          <w:szCs w:val="22"/>
        </w:rPr>
        <w:t xml:space="preserve">kan </w:t>
      </w:r>
      <w:r w:rsidRPr="00A51264">
        <w:rPr>
          <w:rFonts w:ascii="Georgia" w:hAnsi="Georgia" w:cs="Arial"/>
          <w:iCs/>
          <w:sz w:val="22"/>
          <w:szCs w:val="22"/>
        </w:rPr>
        <w:t>afsluttes f.eks.</w:t>
      </w:r>
      <w:r>
        <w:rPr>
          <w:rFonts w:ascii="Georgia" w:hAnsi="Georgia" w:cs="Arial"/>
          <w:iCs/>
          <w:sz w:val="22"/>
          <w:szCs w:val="22"/>
        </w:rPr>
        <w:t xml:space="preserve"> med</w:t>
      </w:r>
      <w:r w:rsidRPr="00A51264">
        <w:rPr>
          <w:rFonts w:ascii="Georgia" w:hAnsi="Georgia" w:cs="Arial"/>
          <w:iCs/>
          <w:sz w:val="22"/>
          <w:szCs w:val="22"/>
        </w:rPr>
        <w:t xml:space="preserve"> </w:t>
      </w:r>
      <w:r w:rsidR="00CD6006">
        <w:rPr>
          <w:rFonts w:ascii="Georgia" w:hAnsi="Georgia" w:cs="Arial"/>
          <w:iCs/>
          <w:sz w:val="22"/>
          <w:szCs w:val="22"/>
        </w:rPr>
        <w:t>”</w:t>
      </w:r>
      <w:r w:rsidRPr="00A51264">
        <w:rPr>
          <w:rFonts w:ascii="Georgia" w:hAnsi="Georgia" w:cs="Arial"/>
          <w:iCs/>
          <w:sz w:val="22"/>
          <w:szCs w:val="22"/>
        </w:rPr>
        <w:t>Ingen (yderligere) bemærkninger</w:t>
      </w:r>
      <w:r w:rsidR="00CD6006">
        <w:rPr>
          <w:rFonts w:ascii="Georgia" w:hAnsi="Georgia" w:cs="Arial"/>
          <w:iCs/>
          <w:sz w:val="22"/>
          <w:szCs w:val="22"/>
        </w:rPr>
        <w:t>”.</w:t>
      </w:r>
    </w:p>
    <w:p w:rsidR="00CD6006" w:rsidRPr="00CD6006" w:rsidRDefault="00CD6006" w:rsidP="00A50A5C">
      <w:pPr>
        <w:rPr>
          <w:rFonts w:ascii="Georgia" w:hAnsi="Georgia"/>
          <w:sz w:val="22"/>
          <w:szCs w:val="22"/>
        </w:rPr>
      </w:pPr>
      <w:r w:rsidRPr="00CD6006">
        <w:rPr>
          <w:rFonts w:ascii="Georgia" w:hAnsi="Georgia"/>
          <w:sz w:val="22"/>
          <w:szCs w:val="22"/>
        </w:rPr>
        <w:t>Dette</w:t>
      </w:r>
      <w:r>
        <w:rPr>
          <w:rFonts w:ascii="Georgia" w:hAnsi="Georgia"/>
          <w:sz w:val="22"/>
          <w:szCs w:val="22"/>
        </w:rPr>
        <w:t xml:space="preserve"> notat kan findes med en anden</w:t>
      </w:r>
      <w:r w:rsidR="00900446">
        <w:rPr>
          <w:rFonts w:ascii="Georgia" w:hAnsi="Georgia"/>
          <w:sz w:val="22"/>
          <w:szCs w:val="22"/>
        </w:rPr>
        <w:t xml:space="preserve"> opsætning (ikke i tabel form) på</w:t>
      </w:r>
      <w:r>
        <w:rPr>
          <w:rFonts w:ascii="Georgia" w:hAnsi="Georgia"/>
          <w:sz w:val="22"/>
          <w:szCs w:val="22"/>
        </w:rPr>
        <w:t xml:space="preserve"> Risikohåndbogens side om ”myndighedsmøde”.</w:t>
      </w:r>
    </w:p>
    <w:p w:rsidR="00B83583" w:rsidRPr="00E15E89" w:rsidRDefault="00B83583" w:rsidP="00570E57">
      <w:pPr>
        <w:rPr>
          <w:rFonts w:ascii="Georgia" w:hAnsi="Georgia"/>
          <w:b/>
          <w:sz w:val="22"/>
          <w:szCs w:val="22"/>
        </w:rPr>
      </w:pPr>
    </w:p>
    <w:p w:rsidR="00902BEF" w:rsidRPr="00E15E89" w:rsidRDefault="00902BEF" w:rsidP="00570E57">
      <w:pPr>
        <w:rPr>
          <w:rFonts w:ascii="Georgia" w:hAnsi="Georgia"/>
          <w:b/>
          <w:sz w:val="22"/>
          <w:szCs w:val="22"/>
        </w:rPr>
      </w:pPr>
      <w:r w:rsidRPr="00E15E89">
        <w:rPr>
          <w:rFonts w:ascii="Georgia" w:hAnsi="Georgia"/>
          <w:b/>
          <w:sz w:val="22"/>
          <w:szCs w:val="22"/>
        </w:rPr>
        <w:t xml:space="preserve">Krav til kolonne </w:t>
      </w:r>
      <w:r w:rsidR="008D0E5D">
        <w:rPr>
          <w:rFonts w:ascii="Georgia" w:hAnsi="Georgia"/>
          <w:b/>
          <w:sz w:val="22"/>
          <w:szCs w:val="22"/>
        </w:rPr>
        <w:t>2</w:t>
      </w:r>
      <w:r w:rsidRPr="00E15E89">
        <w:rPr>
          <w:rFonts w:ascii="Georgia" w:hAnsi="Georgia"/>
          <w:b/>
          <w:sz w:val="22"/>
          <w:szCs w:val="22"/>
        </w:rPr>
        <w:t xml:space="preserve"> virksomheders sikkerheds</w:t>
      </w:r>
      <w:r w:rsidR="008D0E5D">
        <w:rPr>
          <w:rFonts w:ascii="Georgia" w:hAnsi="Georgia"/>
          <w:b/>
          <w:sz w:val="22"/>
          <w:szCs w:val="22"/>
        </w:rPr>
        <w:t xml:space="preserve">dokument </w:t>
      </w:r>
      <w:r w:rsidRPr="00E15E89">
        <w:rPr>
          <w:rFonts w:ascii="Georgia" w:hAnsi="Georgia"/>
          <w:b/>
          <w:sz w:val="22"/>
          <w:szCs w:val="22"/>
        </w:rPr>
        <w:t xml:space="preserve">jf. </w:t>
      </w:r>
      <w:r w:rsidR="00800DB9">
        <w:rPr>
          <w:rFonts w:ascii="Georgia" w:hAnsi="Georgia"/>
          <w:b/>
          <w:sz w:val="22"/>
          <w:szCs w:val="22"/>
        </w:rPr>
        <w:t>risikobekendtgørelser</w:t>
      </w:r>
      <w:r w:rsidRPr="00E15E89">
        <w:rPr>
          <w:rStyle w:val="Fodnotehenvisning"/>
          <w:rFonts w:ascii="Georgia" w:hAnsi="Georgia"/>
          <w:b/>
          <w:sz w:val="22"/>
          <w:szCs w:val="22"/>
        </w:rPr>
        <w:footnoteReference w:id="3"/>
      </w:r>
      <w:r w:rsidR="00C338D6">
        <w:rPr>
          <w:rFonts w:ascii="Georgia" w:hAnsi="Georgia"/>
          <w:b/>
          <w:sz w:val="22"/>
          <w:szCs w:val="22"/>
        </w:rPr>
        <w:t xml:space="preserve"> </w:t>
      </w:r>
    </w:p>
    <w:p w:rsidR="00902BEF" w:rsidRDefault="00902BEF" w:rsidP="0060560B">
      <w:pPr>
        <w:spacing w:after="120"/>
        <w:rPr>
          <w:rFonts w:ascii="Georgia" w:hAnsi="Georgia"/>
          <w:sz w:val="22"/>
          <w:szCs w:val="22"/>
        </w:rPr>
      </w:pPr>
      <w:r w:rsidRPr="00E15E89">
        <w:rPr>
          <w:rFonts w:ascii="Georgia" w:hAnsi="Georgia"/>
          <w:sz w:val="22"/>
          <w:szCs w:val="22"/>
        </w:rPr>
        <w:t>Virksomheden skal med sikkerheds</w:t>
      </w:r>
      <w:r w:rsidR="00C51D50">
        <w:rPr>
          <w:rFonts w:ascii="Georgia" w:hAnsi="Georgia"/>
          <w:sz w:val="22"/>
          <w:szCs w:val="22"/>
        </w:rPr>
        <w:t>dokumentet</w:t>
      </w:r>
      <w:r w:rsidR="00560070">
        <w:rPr>
          <w:rFonts w:ascii="Georgia" w:hAnsi="Georgia"/>
          <w:sz w:val="22"/>
          <w:szCs w:val="22"/>
        </w:rPr>
        <w:t xml:space="preserve"> godtgøre</w:t>
      </w:r>
      <w:r w:rsidRPr="00E15E89">
        <w:rPr>
          <w:rFonts w:ascii="Georgia" w:hAnsi="Georgia"/>
          <w:sz w:val="22"/>
          <w:szCs w:val="22"/>
        </w:rPr>
        <w:t xml:space="preserve">: </w:t>
      </w:r>
    </w:p>
    <w:p w:rsidR="00560070" w:rsidRDefault="00902BEF" w:rsidP="0060560B">
      <w:pPr>
        <w:numPr>
          <w:ilvl w:val="0"/>
          <w:numId w:val="38"/>
        </w:numPr>
        <w:spacing w:after="120"/>
        <w:ind w:left="714" w:hanging="357"/>
        <w:rPr>
          <w:rFonts w:ascii="Georgia" w:hAnsi="Georgia"/>
          <w:sz w:val="22"/>
          <w:szCs w:val="22"/>
        </w:rPr>
      </w:pPr>
      <w:r w:rsidRPr="00E15E89">
        <w:rPr>
          <w:rFonts w:ascii="Georgia" w:hAnsi="Georgia"/>
          <w:sz w:val="22"/>
          <w:szCs w:val="22"/>
        </w:rPr>
        <w:t xml:space="preserve">at </w:t>
      </w:r>
      <w:r w:rsidR="0060560B">
        <w:rPr>
          <w:rFonts w:ascii="Georgia" w:hAnsi="Georgia"/>
          <w:sz w:val="22"/>
          <w:szCs w:val="22"/>
        </w:rPr>
        <w:t>virksomheden har</w:t>
      </w:r>
      <w:r w:rsidRPr="00E15E89">
        <w:rPr>
          <w:rFonts w:ascii="Georgia" w:hAnsi="Georgia"/>
          <w:sz w:val="22"/>
          <w:szCs w:val="22"/>
        </w:rPr>
        <w:t xml:space="preserve"> </w:t>
      </w:r>
      <w:r w:rsidR="00162A93">
        <w:rPr>
          <w:rFonts w:ascii="Georgia" w:hAnsi="Georgia"/>
          <w:sz w:val="22"/>
          <w:szCs w:val="22"/>
        </w:rPr>
        <w:t>udarbejdet</w:t>
      </w:r>
      <w:r w:rsidR="00162A93" w:rsidRPr="00E15E89">
        <w:rPr>
          <w:rFonts w:ascii="Georgia" w:hAnsi="Georgia"/>
          <w:sz w:val="22"/>
          <w:szCs w:val="22"/>
        </w:rPr>
        <w:t xml:space="preserve"> </w:t>
      </w:r>
      <w:r w:rsidRPr="00E15E89">
        <w:rPr>
          <w:rFonts w:ascii="Georgia" w:hAnsi="Georgia"/>
          <w:sz w:val="22"/>
          <w:szCs w:val="22"/>
        </w:rPr>
        <w:t>en plan for forebyggelse af større uheld og et</w:t>
      </w:r>
      <w:r w:rsidR="00ED6152">
        <w:rPr>
          <w:rFonts w:ascii="Georgia" w:hAnsi="Georgia"/>
          <w:sz w:val="22"/>
          <w:szCs w:val="22"/>
        </w:rPr>
        <w:t xml:space="preserve"> </w:t>
      </w:r>
      <w:r w:rsidR="00CF510B">
        <w:rPr>
          <w:rFonts w:ascii="Georgia" w:hAnsi="Georgia"/>
          <w:sz w:val="22"/>
          <w:szCs w:val="22"/>
        </w:rPr>
        <w:t>ledelses</w:t>
      </w:r>
      <w:r w:rsidR="00ED6152">
        <w:rPr>
          <w:rFonts w:ascii="Georgia" w:hAnsi="Georgia"/>
          <w:sz w:val="22"/>
          <w:szCs w:val="22"/>
        </w:rPr>
        <w:t>system, der sikre</w:t>
      </w:r>
      <w:r w:rsidR="00CF510B">
        <w:rPr>
          <w:rFonts w:ascii="Georgia" w:hAnsi="Georgia"/>
          <w:sz w:val="22"/>
          <w:szCs w:val="22"/>
        </w:rPr>
        <w:t>r</w:t>
      </w:r>
      <w:r w:rsidR="00ED6152">
        <w:rPr>
          <w:rFonts w:ascii="Georgia" w:hAnsi="Georgia"/>
          <w:sz w:val="22"/>
          <w:szCs w:val="22"/>
        </w:rPr>
        <w:t xml:space="preserve"> </w:t>
      </w:r>
      <w:r w:rsidRPr="00E15E89">
        <w:rPr>
          <w:rFonts w:ascii="Georgia" w:hAnsi="Georgia"/>
          <w:sz w:val="22"/>
          <w:szCs w:val="22"/>
        </w:rPr>
        <w:t xml:space="preserve">gennemførelse heraf, </w:t>
      </w:r>
    </w:p>
    <w:p w:rsidR="00162A93" w:rsidRDefault="00902BEF" w:rsidP="0060560B">
      <w:pPr>
        <w:numPr>
          <w:ilvl w:val="0"/>
          <w:numId w:val="38"/>
        </w:numPr>
        <w:spacing w:after="120"/>
        <w:ind w:left="714" w:hanging="357"/>
        <w:rPr>
          <w:rFonts w:ascii="Georgia" w:hAnsi="Georgia"/>
          <w:sz w:val="22"/>
          <w:szCs w:val="22"/>
        </w:rPr>
      </w:pPr>
      <w:r w:rsidRPr="00E15E89">
        <w:rPr>
          <w:rFonts w:ascii="Georgia" w:hAnsi="Georgia"/>
          <w:sz w:val="22"/>
          <w:szCs w:val="22"/>
        </w:rPr>
        <w:t xml:space="preserve">at </w:t>
      </w:r>
      <w:r w:rsidR="00162A93">
        <w:rPr>
          <w:rFonts w:ascii="Georgia" w:hAnsi="Georgia"/>
          <w:sz w:val="22"/>
          <w:szCs w:val="22"/>
        </w:rPr>
        <w:t xml:space="preserve">virksomheden har identificeret </w:t>
      </w:r>
      <w:r w:rsidRPr="00E15E89">
        <w:rPr>
          <w:rFonts w:ascii="Georgia" w:hAnsi="Georgia"/>
          <w:sz w:val="22"/>
          <w:szCs w:val="22"/>
        </w:rPr>
        <w:t xml:space="preserve">faren for større uheld, og </w:t>
      </w:r>
      <w:r w:rsidR="00162A93">
        <w:rPr>
          <w:rFonts w:ascii="Georgia" w:hAnsi="Georgia"/>
          <w:sz w:val="22"/>
          <w:szCs w:val="22"/>
        </w:rPr>
        <w:t>har</w:t>
      </w:r>
      <w:r w:rsidRPr="00E15E89">
        <w:rPr>
          <w:rFonts w:ascii="Georgia" w:hAnsi="Georgia"/>
          <w:sz w:val="22"/>
          <w:szCs w:val="22"/>
        </w:rPr>
        <w:t xml:space="preserve"> truffet de nødvendige foranstaltninger til forebyggelse og begrænsning af følgerne af sådanne uheld for mennesker og miljø, </w:t>
      </w:r>
    </w:p>
    <w:p w:rsidR="00162A93" w:rsidRDefault="00902BEF" w:rsidP="0060560B">
      <w:pPr>
        <w:numPr>
          <w:ilvl w:val="0"/>
          <w:numId w:val="38"/>
        </w:numPr>
        <w:spacing w:after="120"/>
        <w:ind w:left="714" w:hanging="357"/>
        <w:rPr>
          <w:rFonts w:ascii="Georgia" w:hAnsi="Georgia"/>
          <w:sz w:val="22"/>
          <w:szCs w:val="22"/>
        </w:rPr>
      </w:pPr>
      <w:r w:rsidRPr="00E15E89">
        <w:rPr>
          <w:rFonts w:ascii="Georgia" w:hAnsi="Georgia"/>
          <w:sz w:val="22"/>
          <w:szCs w:val="22"/>
        </w:rPr>
        <w:t>at sikkerhed og pålidelighed er en integreret del af konstruktion, bygninge</w:t>
      </w:r>
      <w:r w:rsidR="00162A93">
        <w:rPr>
          <w:rFonts w:ascii="Georgia" w:hAnsi="Georgia"/>
          <w:sz w:val="22"/>
          <w:szCs w:val="22"/>
        </w:rPr>
        <w:t>r</w:t>
      </w:r>
      <w:r w:rsidRPr="00E15E89">
        <w:rPr>
          <w:rFonts w:ascii="Georgia" w:hAnsi="Georgia"/>
          <w:sz w:val="22"/>
          <w:szCs w:val="22"/>
        </w:rPr>
        <w:t>, drift og vedligeholdelse af anlæg, lagre, udstyr og kommunikations- og servicesystemer</w:t>
      </w:r>
      <w:r w:rsidR="00162A93">
        <w:rPr>
          <w:rFonts w:ascii="Georgia" w:hAnsi="Georgia"/>
          <w:sz w:val="22"/>
          <w:szCs w:val="22"/>
        </w:rPr>
        <w:t xml:space="preserve"> og infrastruktur i øvrigt</w:t>
      </w:r>
      <w:r w:rsidRPr="00E15E89">
        <w:rPr>
          <w:rFonts w:ascii="Georgia" w:hAnsi="Georgia"/>
          <w:sz w:val="22"/>
          <w:szCs w:val="22"/>
        </w:rPr>
        <w:t xml:space="preserve">, der har indflydelse på faren for større uheld på virksomheden, </w:t>
      </w:r>
      <w:r w:rsidR="0060560B">
        <w:rPr>
          <w:rFonts w:ascii="Georgia" w:hAnsi="Georgia"/>
          <w:sz w:val="22"/>
          <w:szCs w:val="22"/>
        </w:rPr>
        <w:t>og</w:t>
      </w:r>
    </w:p>
    <w:p w:rsidR="00162A93" w:rsidRDefault="00902BEF" w:rsidP="0060560B">
      <w:pPr>
        <w:numPr>
          <w:ilvl w:val="0"/>
          <w:numId w:val="38"/>
        </w:numPr>
        <w:spacing w:after="120"/>
        <w:ind w:left="714" w:hanging="357"/>
        <w:rPr>
          <w:rFonts w:ascii="Georgia" w:hAnsi="Georgia"/>
          <w:sz w:val="22"/>
          <w:szCs w:val="22"/>
        </w:rPr>
      </w:pPr>
      <w:r w:rsidRPr="00E15E89">
        <w:rPr>
          <w:rFonts w:ascii="Georgia" w:hAnsi="Georgia"/>
          <w:sz w:val="22"/>
          <w:szCs w:val="22"/>
        </w:rPr>
        <w:t xml:space="preserve"> at de </w:t>
      </w:r>
      <w:r w:rsidR="002566C9">
        <w:rPr>
          <w:rFonts w:ascii="Georgia" w:hAnsi="Georgia"/>
          <w:sz w:val="22"/>
          <w:szCs w:val="22"/>
        </w:rPr>
        <w:t>relevante</w:t>
      </w:r>
      <w:r w:rsidR="002566C9" w:rsidRPr="00E15E89">
        <w:rPr>
          <w:rFonts w:ascii="Georgia" w:hAnsi="Georgia"/>
          <w:sz w:val="22"/>
          <w:szCs w:val="22"/>
        </w:rPr>
        <w:t xml:space="preserve"> </w:t>
      </w:r>
      <w:r w:rsidRPr="00E15E89">
        <w:rPr>
          <w:rFonts w:ascii="Georgia" w:hAnsi="Georgia"/>
          <w:sz w:val="22"/>
          <w:szCs w:val="22"/>
        </w:rPr>
        <w:t xml:space="preserve">myndigheder </w:t>
      </w:r>
      <w:r w:rsidR="00162A93">
        <w:rPr>
          <w:rFonts w:ascii="Georgia" w:hAnsi="Georgia"/>
          <w:sz w:val="22"/>
          <w:szCs w:val="22"/>
        </w:rPr>
        <w:t xml:space="preserve">og planmyndighederne </w:t>
      </w:r>
      <w:r w:rsidRPr="00E15E89">
        <w:rPr>
          <w:rFonts w:ascii="Georgia" w:hAnsi="Georgia"/>
          <w:sz w:val="22"/>
          <w:szCs w:val="22"/>
        </w:rPr>
        <w:t>har tilstrækkelige oplysninger til, at de kan træffe afgørelser om placering og arealanvendelse for nye aktiviteter eller udviklingen omkri</w:t>
      </w:r>
      <w:r w:rsidR="00ED6152">
        <w:rPr>
          <w:rFonts w:ascii="Georgia" w:hAnsi="Georgia"/>
          <w:sz w:val="22"/>
          <w:szCs w:val="22"/>
        </w:rPr>
        <w:t>ng bestående virksomheder</w:t>
      </w:r>
      <w:r w:rsidR="0060560B">
        <w:rPr>
          <w:rFonts w:ascii="Georgia" w:hAnsi="Georgia"/>
          <w:sz w:val="22"/>
          <w:szCs w:val="22"/>
        </w:rPr>
        <w:t>.</w:t>
      </w:r>
    </w:p>
    <w:p w:rsidR="00866F12" w:rsidRDefault="00ED6152" w:rsidP="00570E57">
      <w:pPr>
        <w:rPr>
          <w:rFonts w:ascii="Georgia" w:hAnsi="Georgia"/>
          <w:sz w:val="22"/>
          <w:szCs w:val="22"/>
        </w:rPr>
      </w:pPr>
      <w:r>
        <w:rPr>
          <w:rFonts w:ascii="Georgia" w:hAnsi="Georgia"/>
          <w:sz w:val="22"/>
          <w:szCs w:val="22"/>
        </w:rPr>
        <w:t xml:space="preserve"> </w:t>
      </w:r>
      <w:r w:rsidR="00162A93">
        <w:rPr>
          <w:rFonts w:ascii="Georgia" w:hAnsi="Georgia"/>
          <w:sz w:val="22"/>
          <w:szCs w:val="22"/>
        </w:rPr>
        <w:t>N</w:t>
      </w:r>
      <w:r w:rsidR="00902BEF" w:rsidRPr="00E15E89">
        <w:rPr>
          <w:rFonts w:ascii="Georgia" w:hAnsi="Georgia"/>
          <w:sz w:val="22"/>
          <w:szCs w:val="22"/>
        </w:rPr>
        <w:t xml:space="preserve">avnene på de virksomheder eller organisationer, der har medvirket ved udarbejdelsen af </w:t>
      </w:r>
      <w:r w:rsidR="00CC447F">
        <w:rPr>
          <w:rFonts w:ascii="Georgia" w:hAnsi="Georgia"/>
          <w:sz w:val="22"/>
          <w:szCs w:val="22"/>
        </w:rPr>
        <w:t>dokumentet</w:t>
      </w:r>
      <w:r w:rsidR="00162A93">
        <w:rPr>
          <w:rFonts w:ascii="Georgia" w:hAnsi="Georgia"/>
          <w:sz w:val="22"/>
          <w:szCs w:val="22"/>
        </w:rPr>
        <w:t>, skal oplyses</w:t>
      </w:r>
      <w:r w:rsidR="00902BEF" w:rsidRPr="00E15E89">
        <w:rPr>
          <w:rFonts w:ascii="Georgia" w:hAnsi="Georgia"/>
          <w:sz w:val="22"/>
          <w:szCs w:val="22"/>
        </w:rPr>
        <w:t xml:space="preserve">. </w:t>
      </w:r>
    </w:p>
    <w:p w:rsidR="00560070" w:rsidRDefault="00560070" w:rsidP="00570E57">
      <w:pPr>
        <w:rPr>
          <w:rFonts w:ascii="Georgia" w:hAnsi="Georgia"/>
          <w:sz w:val="22"/>
          <w:szCs w:val="22"/>
        </w:rPr>
      </w:pPr>
    </w:p>
    <w:p w:rsidR="00560070" w:rsidRPr="00304EBB" w:rsidRDefault="00162A93" w:rsidP="00570E57">
      <w:pPr>
        <w:rPr>
          <w:rFonts w:ascii="Georgia" w:hAnsi="Georgia"/>
          <w:sz w:val="22"/>
          <w:szCs w:val="22"/>
        </w:rPr>
      </w:pPr>
      <w:r>
        <w:rPr>
          <w:rFonts w:ascii="Georgia" w:hAnsi="Georgia"/>
          <w:sz w:val="22"/>
          <w:szCs w:val="22"/>
        </w:rPr>
        <w:t>Virksomheden skal</w:t>
      </w:r>
      <w:r w:rsidR="00866F12">
        <w:rPr>
          <w:rFonts w:ascii="Georgia" w:hAnsi="Georgia"/>
          <w:sz w:val="22"/>
          <w:szCs w:val="22"/>
        </w:rPr>
        <w:t xml:space="preserve"> godtgøre</w:t>
      </w:r>
      <w:r>
        <w:rPr>
          <w:rFonts w:ascii="Georgia" w:hAnsi="Georgia"/>
          <w:sz w:val="22"/>
          <w:szCs w:val="22"/>
        </w:rPr>
        <w:t>,</w:t>
      </w:r>
      <w:r w:rsidR="00866F12">
        <w:rPr>
          <w:rFonts w:ascii="Georgia" w:hAnsi="Georgia"/>
          <w:sz w:val="22"/>
          <w:szCs w:val="22"/>
        </w:rPr>
        <w:t xml:space="preserve"> at der er udarbejdet intern beredskabsplan, og</w:t>
      </w:r>
      <w:r>
        <w:rPr>
          <w:rFonts w:ascii="Georgia" w:hAnsi="Georgia"/>
          <w:sz w:val="22"/>
          <w:szCs w:val="22"/>
        </w:rPr>
        <w:t xml:space="preserve"> at den er </w:t>
      </w:r>
      <w:r w:rsidR="00866F12">
        <w:rPr>
          <w:rFonts w:ascii="Georgia" w:hAnsi="Georgia"/>
          <w:sz w:val="22"/>
          <w:szCs w:val="22"/>
        </w:rPr>
        <w:t>fremsend</w:t>
      </w:r>
      <w:r>
        <w:rPr>
          <w:rFonts w:ascii="Georgia" w:hAnsi="Georgia"/>
          <w:sz w:val="22"/>
          <w:szCs w:val="22"/>
        </w:rPr>
        <w:t>t</w:t>
      </w:r>
      <w:r w:rsidR="00866F12">
        <w:rPr>
          <w:rFonts w:ascii="Georgia" w:hAnsi="Georgia"/>
          <w:sz w:val="22"/>
          <w:szCs w:val="22"/>
        </w:rPr>
        <w:t xml:space="preserve"> denne</w:t>
      </w:r>
      <w:r w:rsidR="003E44E6">
        <w:rPr>
          <w:rFonts w:ascii="Georgia" w:hAnsi="Georgia"/>
          <w:sz w:val="22"/>
          <w:szCs w:val="22"/>
        </w:rPr>
        <w:t xml:space="preserve"> til Arbejdstilsynet</w:t>
      </w:r>
      <w:r w:rsidR="00866F12">
        <w:rPr>
          <w:rFonts w:ascii="Georgia" w:hAnsi="Georgia"/>
          <w:sz w:val="22"/>
          <w:szCs w:val="22"/>
        </w:rPr>
        <w:t>.</w:t>
      </w:r>
      <w:r w:rsidR="00902BEF" w:rsidRPr="00E15E89">
        <w:rPr>
          <w:rFonts w:ascii="Georgia" w:hAnsi="Georgia"/>
          <w:sz w:val="22"/>
          <w:szCs w:val="22"/>
        </w:rPr>
        <w:br/>
      </w:r>
    </w:p>
    <w:p w:rsidR="00162A93" w:rsidRPr="00304EBB" w:rsidRDefault="00304EBB" w:rsidP="00C82A2F">
      <w:pPr>
        <w:pStyle w:val="NormalSkrift"/>
        <w:tabs>
          <w:tab w:val="left" w:pos="9638"/>
        </w:tabs>
        <w:spacing w:after="120" w:line="240" w:lineRule="auto"/>
        <w:ind w:left="214" w:right="0" w:hanging="214"/>
        <w:rPr>
          <w:rFonts w:ascii="Georgia" w:hAnsi="Georgia" w:cs="Arial"/>
          <w:i/>
          <w:sz w:val="22"/>
          <w:szCs w:val="22"/>
        </w:rPr>
      </w:pPr>
      <w:r w:rsidRPr="00304EBB">
        <w:rPr>
          <w:rFonts w:ascii="Georgia" w:hAnsi="Georgia"/>
          <w:sz w:val="22"/>
          <w:szCs w:val="22"/>
        </w:rPr>
        <w:t>Dokumentet bør stå i et rimeligt forhold til de risici, som virksomheden giver anledning til</w:t>
      </w:r>
    </w:p>
    <w:p w:rsidR="007F3497" w:rsidRDefault="007F3497" w:rsidP="00EA1DFC"/>
    <w:p w:rsidR="00162A93" w:rsidRDefault="00162A93" w:rsidP="00EA1DFC"/>
    <w:p w:rsidR="00162A93" w:rsidRPr="00C82A2F" w:rsidRDefault="00162A93" w:rsidP="00EA1DFC">
      <w:pPr>
        <w:rPr>
          <w:rFonts w:ascii="Georgia" w:hAnsi="Georgia"/>
          <w:sz w:val="18"/>
        </w:rPr>
      </w:pP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3260"/>
        <w:gridCol w:w="3544"/>
        <w:gridCol w:w="3260"/>
      </w:tblGrid>
      <w:tr w:rsidR="00902BEF" w:rsidRPr="00E15E89" w:rsidTr="00AD6D3D">
        <w:trPr>
          <w:tblHeader/>
        </w:trPr>
        <w:tc>
          <w:tcPr>
            <w:tcW w:w="4395" w:type="dxa"/>
            <w:tcBorders>
              <w:bottom w:val="nil"/>
            </w:tcBorders>
            <w:shd w:val="pct30" w:color="000000" w:fill="FFFFFF"/>
          </w:tcPr>
          <w:p w:rsidR="00902BEF" w:rsidRPr="00E15E89" w:rsidRDefault="00902BEF" w:rsidP="004F5739">
            <w:pPr>
              <w:spacing w:after="120"/>
              <w:rPr>
                <w:rFonts w:ascii="Georgia" w:hAnsi="Georgia"/>
                <w:b/>
                <w:sz w:val="22"/>
                <w:szCs w:val="22"/>
              </w:rPr>
            </w:pPr>
            <w:r w:rsidRPr="00E15E89">
              <w:rPr>
                <w:rFonts w:ascii="Georgia" w:hAnsi="Georgia"/>
                <w:b/>
                <w:sz w:val="22"/>
                <w:szCs w:val="22"/>
              </w:rPr>
              <w:t xml:space="preserve">Krav </w:t>
            </w:r>
          </w:p>
        </w:tc>
        <w:tc>
          <w:tcPr>
            <w:tcW w:w="3260" w:type="dxa"/>
            <w:tcBorders>
              <w:bottom w:val="nil"/>
            </w:tcBorders>
            <w:shd w:val="pct30" w:color="000000" w:fill="FFFFFF"/>
          </w:tcPr>
          <w:p w:rsidR="00902BEF" w:rsidRPr="00E15E89" w:rsidRDefault="00902BEF" w:rsidP="00570E57">
            <w:pPr>
              <w:spacing w:after="120"/>
              <w:rPr>
                <w:rFonts w:ascii="Georgia" w:hAnsi="Georgia"/>
                <w:b/>
                <w:sz w:val="22"/>
                <w:szCs w:val="22"/>
              </w:rPr>
            </w:pPr>
            <w:r w:rsidRPr="00E15E89">
              <w:rPr>
                <w:rFonts w:ascii="Georgia" w:hAnsi="Georgia"/>
                <w:b/>
                <w:sz w:val="22"/>
                <w:szCs w:val="22"/>
              </w:rPr>
              <w:t>Virksomhedens oplysninger angivet i kapitel, afsnit, lin</w:t>
            </w:r>
            <w:r w:rsidR="00EE2973" w:rsidRPr="00E15E89">
              <w:rPr>
                <w:rFonts w:ascii="Georgia" w:hAnsi="Georgia"/>
                <w:b/>
                <w:sz w:val="22"/>
                <w:szCs w:val="22"/>
              </w:rPr>
              <w:t>j</w:t>
            </w:r>
            <w:r w:rsidRPr="00E15E89">
              <w:rPr>
                <w:rFonts w:ascii="Georgia" w:hAnsi="Georgia"/>
                <w:b/>
                <w:sz w:val="22"/>
                <w:szCs w:val="22"/>
              </w:rPr>
              <w:t>e</w:t>
            </w:r>
          </w:p>
        </w:tc>
        <w:tc>
          <w:tcPr>
            <w:tcW w:w="3544" w:type="dxa"/>
            <w:tcBorders>
              <w:bottom w:val="nil"/>
            </w:tcBorders>
            <w:shd w:val="pct30" w:color="000000" w:fill="FFFFFF"/>
          </w:tcPr>
          <w:p w:rsidR="00902BEF" w:rsidRPr="00E15E89" w:rsidRDefault="00902BEF" w:rsidP="00570E57">
            <w:pPr>
              <w:spacing w:after="120"/>
              <w:rPr>
                <w:rFonts w:ascii="Georgia" w:hAnsi="Georgia"/>
                <w:b/>
                <w:sz w:val="22"/>
                <w:szCs w:val="22"/>
              </w:rPr>
            </w:pPr>
            <w:r w:rsidRPr="00E15E89">
              <w:rPr>
                <w:rFonts w:ascii="Georgia" w:hAnsi="Georgia"/>
                <w:b/>
                <w:sz w:val="22"/>
                <w:szCs w:val="22"/>
              </w:rPr>
              <w:t>Myndighedernes vurdering</w:t>
            </w:r>
          </w:p>
        </w:tc>
        <w:tc>
          <w:tcPr>
            <w:tcW w:w="3260" w:type="dxa"/>
            <w:tcBorders>
              <w:bottom w:val="nil"/>
            </w:tcBorders>
            <w:shd w:val="pct30" w:color="000000" w:fill="FFFFFF"/>
          </w:tcPr>
          <w:p w:rsidR="00902BEF" w:rsidRPr="00E15E89" w:rsidRDefault="00902BEF" w:rsidP="00C51D50">
            <w:pPr>
              <w:spacing w:after="120"/>
              <w:rPr>
                <w:rFonts w:ascii="Georgia" w:hAnsi="Georgia"/>
                <w:b/>
                <w:sz w:val="22"/>
                <w:szCs w:val="22"/>
              </w:rPr>
            </w:pPr>
            <w:r w:rsidRPr="00E15E89">
              <w:rPr>
                <w:rFonts w:ascii="Georgia" w:hAnsi="Georgia"/>
                <w:b/>
                <w:sz w:val="22"/>
                <w:szCs w:val="22"/>
              </w:rPr>
              <w:t>Virksomhedens bemærkninger (</w:t>
            </w:r>
            <w:r w:rsidR="00E655E2" w:rsidRPr="00E15E89">
              <w:rPr>
                <w:rFonts w:ascii="Georgia" w:hAnsi="Georgia"/>
                <w:b/>
                <w:sz w:val="22"/>
                <w:szCs w:val="22"/>
              </w:rPr>
              <w:t>dd.mm.</w:t>
            </w:r>
            <w:r w:rsidR="00C51D50">
              <w:rPr>
                <w:rFonts w:ascii="Georgia" w:hAnsi="Georgia"/>
                <w:b/>
                <w:sz w:val="22"/>
                <w:szCs w:val="22"/>
              </w:rPr>
              <w:t>xx</w:t>
            </w:r>
            <w:r w:rsidR="00E655E2" w:rsidRPr="00E15E89">
              <w:rPr>
                <w:rFonts w:ascii="Georgia" w:hAnsi="Georgia"/>
                <w:b/>
                <w:sz w:val="22"/>
                <w:szCs w:val="22"/>
              </w:rPr>
              <w:t>20</w:t>
            </w:r>
            <w:r w:rsidR="00C51D50">
              <w:rPr>
                <w:rFonts w:ascii="Georgia" w:hAnsi="Georgia"/>
                <w:b/>
                <w:sz w:val="22"/>
                <w:szCs w:val="22"/>
              </w:rPr>
              <w:t>xx</w:t>
            </w:r>
            <w:r w:rsidRPr="00E15E89">
              <w:rPr>
                <w:rFonts w:ascii="Georgia" w:hAnsi="Georgia"/>
                <w:b/>
                <w:sz w:val="22"/>
                <w:szCs w:val="22"/>
              </w:rPr>
              <w:t>)</w:t>
            </w:r>
          </w:p>
        </w:tc>
      </w:tr>
      <w:tr w:rsidR="00902BEF" w:rsidRPr="00E15E89" w:rsidTr="00AD6D3D">
        <w:tc>
          <w:tcPr>
            <w:tcW w:w="4395" w:type="dxa"/>
            <w:shd w:val="pct20" w:color="000000" w:fill="FFFFFF"/>
          </w:tcPr>
          <w:p w:rsidR="00902BEF" w:rsidRPr="00E15E89" w:rsidRDefault="00902BEF" w:rsidP="00C51D50">
            <w:pPr>
              <w:pStyle w:val="NormalSkrift"/>
              <w:keepNext/>
              <w:tabs>
                <w:tab w:val="left" w:pos="9638"/>
              </w:tabs>
              <w:spacing w:after="120" w:line="240" w:lineRule="auto"/>
              <w:ind w:left="0" w:right="0"/>
              <w:rPr>
                <w:rFonts w:ascii="Georgia" w:hAnsi="Georgia"/>
                <w:b/>
                <w:sz w:val="22"/>
                <w:szCs w:val="22"/>
              </w:rPr>
            </w:pPr>
            <w:r w:rsidRPr="00E15E89">
              <w:rPr>
                <w:rFonts w:ascii="Georgia" w:hAnsi="Georgia"/>
                <w:b/>
                <w:sz w:val="22"/>
                <w:szCs w:val="22"/>
              </w:rPr>
              <w:t>I. OPLYSNINGER OM VIRKSOMHEDENS LEDELSESSYSTEM OG ORGANISATION MED HENBLIK PÅ FOREBYGGELSE AF STØRRE UHELD</w:t>
            </w:r>
          </w:p>
        </w:tc>
        <w:tc>
          <w:tcPr>
            <w:tcW w:w="3260" w:type="dxa"/>
            <w:shd w:val="pct20" w:color="000000" w:fill="FFFFFF"/>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544" w:type="dxa"/>
            <w:shd w:val="pct20" w:color="000000" w:fill="FFFFFF"/>
          </w:tcPr>
          <w:p w:rsidR="00E15E89" w:rsidRPr="00E15E89" w:rsidRDefault="00E15E89" w:rsidP="00570E57">
            <w:pPr>
              <w:pStyle w:val="NormalSkrift"/>
              <w:tabs>
                <w:tab w:val="left" w:pos="9638"/>
              </w:tabs>
              <w:spacing w:line="240" w:lineRule="auto"/>
              <w:ind w:left="0" w:right="-1"/>
              <w:rPr>
                <w:rFonts w:ascii="Georgia" w:hAnsi="Georgia"/>
                <w:sz w:val="22"/>
                <w:szCs w:val="22"/>
              </w:rPr>
            </w:pPr>
          </w:p>
        </w:tc>
        <w:tc>
          <w:tcPr>
            <w:tcW w:w="3260" w:type="dxa"/>
            <w:shd w:val="pct20" w:color="000000" w:fill="FFFFFF"/>
          </w:tcPr>
          <w:p w:rsidR="00902BEF" w:rsidRPr="00E15E89" w:rsidRDefault="00902BEF" w:rsidP="00570E57">
            <w:pPr>
              <w:pStyle w:val="NormalSkrift"/>
              <w:tabs>
                <w:tab w:val="left" w:pos="9638"/>
              </w:tabs>
              <w:spacing w:after="120" w:line="240" w:lineRule="auto"/>
              <w:ind w:left="213" w:right="214"/>
              <w:rPr>
                <w:rFonts w:ascii="Georgia" w:hAnsi="Georgia"/>
                <w:sz w:val="22"/>
                <w:szCs w:val="22"/>
              </w:rPr>
            </w:pPr>
          </w:p>
        </w:tc>
      </w:tr>
      <w:tr w:rsidR="00902BEF" w:rsidRPr="00E15E89" w:rsidTr="00AD6D3D">
        <w:tc>
          <w:tcPr>
            <w:tcW w:w="4395" w:type="dxa"/>
          </w:tcPr>
          <w:p w:rsidR="00314143" w:rsidRPr="00E15E89" w:rsidRDefault="00C51D50" w:rsidP="00570E57">
            <w:pPr>
              <w:autoSpaceDE w:val="0"/>
              <w:autoSpaceDN w:val="0"/>
              <w:adjustRightInd w:val="0"/>
              <w:rPr>
                <w:rFonts w:ascii="Georgia" w:hAnsi="Georgia"/>
                <w:sz w:val="22"/>
                <w:szCs w:val="22"/>
              </w:rPr>
            </w:pPr>
            <w:r>
              <w:rPr>
                <w:rFonts w:ascii="Georgia" w:hAnsi="Georgia"/>
                <w:sz w:val="22"/>
                <w:szCs w:val="22"/>
              </w:rPr>
              <w:t>L</w:t>
            </w:r>
            <w:r w:rsidR="00314143" w:rsidRPr="00E15E89">
              <w:rPr>
                <w:rFonts w:ascii="Georgia" w:hAnsi="Georgia"/>
                <w:sz w:val="22"/>
                <w:szCs w:val="22"/>
              </w:rPr>
              <w:t>edelsessystemet skal omfatte</w:t>
            </w:r>
            <w:r w:rsidR="0060560B">
              <w:rPr>
                <w:rFonts w:ascii="Georgia" w:hAnsi="Georgia"/>
                <w:sz w:val="22"/>
                <w:szCs w:val="22"/>
              </w:rPr>
              <w:t xml:space="preserve"> </w:t>
            </w:r>
            <w:r w:rsidR="00314143" w:rsidRPr="00E15E89">
              <w:rPr>
                <w:rFonts w:ascii="Georgia" w:hAnsi="Georgia"/>
                <w:sz w:val="22"/>
                <w:szCs w:val="22"/>
              </w:rPr>
              <w:t>organisationsstruktur, ansvar, praksis, procedurer, processer, og ressourcer til fastlæggelse og gennemførelse af planen for</w:t>
            </w:r>
          </w:p>
          <w:p w:rsidR="00902BEF" w:rsidRDefault="00314143" w:rsidP="00B67EAB">
            <w:pPr>
              <w:pStyle w:val="NormalSkrift"/>
              <w:tabs>
                <w:tab w:val="left" w:pos="9638"/>
              </w:tabs>
              <w:spacing w:after="120" w:line="240" w:lineRule="auto"/>
              <w:ind w:left="0" w:right="0"/>
              <w:rPr>
                <w:rFonts w:ascii="Georgia" w:hAnsi="Georgia" w:cs="Arial"/>
                <w:sz w:val="22"/>
                <w:szCs w:val="22"/>
              </w:rPr>
            </w:pPr>
            <w:r w:rsidRPr="00E15E89">
              <w:rPr>
                <w:rFonts w:ascii="Georgia" w:hAnsi="Georgia"/>
                <w:sz w:val="22"/>
                <w:szCs w:val="22"/>
              </w:rPr>
              <w:t xml:space="preserve">forebyggelse af større uheld, jf. risikobekendtgørelsens bilag </w:t>
            </w:r>
            <w:r w:rsidR="00B67EAB">
              <w:rPr>
                <w:rFonts w:ascii="Georgia" w:hAnsi="Georgia"/>
                <w:sz w:val="22"/>
                <w:szCs w:val="22"/>
              </w:rPr>
              <w:t>3</w:t>
            </w:r>
            <w:r w:rsidRPr="00E15E89">
              <w:rPr>
                <w:rFonts w:ascii="Georgia" w:hAnsi="Georgia" w:cs="Arial"/>
                <w:sz w:val="22"/>
                <w:szCs w:val="22"/>
              </w:rPr>
              <w:t>.</w:t>
            </w:r>
          </w:p>
          <w:p w:rsidR="00304EBB" w:rsidRPr="00E15E89" w:rsidRDefault="00304EBB" w:rsidP="00EA1DFC">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 xml:space="preserve">I ledelsessystemet skal indgå følgende: </w:t>
            </w:r>
          </w:p>
        </w:tc>
        <w:tc>
          <w:tcPr>
            <w:tcW w:w="3260" w:type="dxa"/>
          </w:tcPr>
          <w:p w:rsidR="00902BEF" w:rsidRPr="00E15E89" w:rsidRDefault="00902BEF" w:rsidP="00570E57">
            <w:pPr>
              <w:pStyle w:val="NormalSkrift"/>
              <w:tabs>
                <w:tab w:val="left" w:pos="9638"/>
              </w:tabs>
              <w:spacing w:after="120" w:line="240" w:lineRule="auto"/>
              <w:ind w:left="0" w:right="-1"/>
              <w:rPr>
                <w:rFonts w:ascii="Georgia" w:hAnsi="Georgia"/>
                <w:sz w:val="22"/>
                <w:szCs w:val="22"/>
              </w:rPr>
            </w:pPr>
          </w:p>
        </w:tc>
        <w:tc>
          <w:tcPr>
            <w:tcW w:w="3544" w:type="dxa"/>
          </w:tcPr>
          <w:p w:rsidR="00902BEF" w:rsidRPr="00E15E89" w:rsidRDefault="00902BEF" w:rsidP="00570E57">
            <w:pPr>
              <w:pStyle w:val="NormalSkrift"/>
              <w:tabs>
                <w:tab w:val="left" w:pos="9638"/>
              </w:tabs>
              <w:spacing w:after="120" w:line="240" w:lineRule="auto"/>
              <w:ind w:left="0" w:right="-1"/>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1"/>
              <w:rPr>
                <w:rFonts w:ascii="Georgia" w:hAnsi="Georgia"/>
                <w:sz w:val="22"/>
                <w:szCs w:val="22"/>
              </w:rPr>
            </w:pPr>
          </w:p>
        </w:tc>
      </w:tr>
      <w:tr w:rsidR="00902BEF" w:rsidRPr="00E15E89" w:rsidTr="00AD6D3D">
        <w:tc>
          <w:tcPr>
            <w:tcW w:w="4395" w:type="dxa"/>
            <w:shd w:val="pct10" w:color="000000" w:fill="FFFFFF"/>
          </w:tcPr>
          <w:p w:rsidR="00902BEF" w:rsidRPr="00E15E89" w:rsidRDefault="00314143"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 </w:t>
            </w:r>
            <w:r w:rsidR="00902BEF" w:rsidRPr="00E15E89">
              <w:rPr>
                <w:rFonts w:ascii="Georgia" w:hAnsi="Georgia"/>
                <w:b/>
                <w:sz w:val="22"/>
                <w:szCs w:val="22"/>
              </w:rPr>
              <w:t>A. Organisation og personale</w:t>
            </w:r>
          </w:p>
        </w:tc>
        <w:tc>
          <w:tcPr>
            <w:tcW w:w="3260" w:type="dxa"/>
            <w:shd w:val="pct10" w:color="000000" w:fill="FFFFFF"/>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fill="FFFFFF"/>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902BEF" w:rsidRPr="00E15E89" w:rsidTr="00AD6D3D">
        <w:tc>
          <w:tcPr>
            <w:tcW w:w="4395" w:type="dxa"/>
          </w:tcPr>
          <w:p w:rsidR="00490D1C" w:rsidRDefault="00490D1C" w:rsidP="004925F5">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 xml:space="preserve">I ledelsessystemet skal indgå følgende: </w:t>
            </w:r>
          </w:p>
          <w:p w:rsidR="00902BEF" w:rsidRPr="00E15E89" w:rsidRDefault="00902BEF" w:rsidP="00570E57">
            <w:pPr>
              <w:pStyle w:val="NormalSkrift"/>
              <w:tabs>
                <w:tab w:val="left" w:pos="9638"/>
              </w:tabs>
              <w:spacing w:after="120" w:line="240" w:lineRule="auto"/>
              <w:ind w:left="214" w:right="0" w:hanging="214"/>
              <w:rPr>
                <w:rFonts w:ascii="Georgia" w:hAnsi="Georgia"/>
                <w:b/>
                <w:sz w:val="22"/>
                <w:szCs w:val="22"/>
              </w:rPr>
            </w:pPr>
            <w:r w:rsidRPr="00E15E89">
              <w:rPr>
                <w:rFonts w:ascii="Georgia" w:hAnsi="Georgia"/>
                <w:sz w:val="22"/>
                <w:szCs w:val="22"/>
              </w:rPr>
              <w:t xml:space="preserve">Opgaver og ansvar </w:t>
            </w:r>
            <w:r w:rsidR="004925F5">
              <w:rPr>
                <w:rFonts w:ascii="Georgia" w:hAnsi="Georgia"/>
                <w:sz w:val="22"/>
                <w:szCs w:val="22"/>
              </w:rPr>
              <w:t>hos de medarbejdere</w:t>
            </w:r>
            <w:r w:rsidRPr="00E15E89">
              <w:rPr>
                <w:rFonts w:ascii="Georgia" w:hAnsi="Georgia"/>
                <w:sz w:val="22"/>
                <w:szCs w:val="22"/>
              </w:rPr>
              <w:t>, der skal forebygge større uheld på alle niveauer i organisationen.</w:t>
            </w:r>
          </w:p>
        </w:tc>
        <w:tc>
          <w:tcPr>
            <w:tcW w:w="3260" w:type="dxa"/>
          </w:tcPr>
          <w:p w:rsidR="00396621" w:rsidRPr="00E15E89" w:rsidRDefault="00396621" w:rsidP="00570E57">
            <w:pPr>
              <w:pStyle w:val="NormalSkrift"/>
              <w:tabs>
                <w:tab w:val="left" w:pos="9638"/>
              </w:tabs>
              <w:spacing w:after="120" w:line="240" w:lineRule="auto"/>
              <w:ind w:left="0" w:right="0"/>
              <w:rPr>
                <w:rFonts w:ascii="Georgia" w:hAnsi="Georgia"/>
                <w:sz w:val="22"/>
                <w:szCs w:val="22"/>
              </w:rPr>
            </w:pPr>
          </w:p>
        </w:tc>
        <w:tc>
          <w:tcPr>
            <w:tcW w:w="3544"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4925F5" w:rsidRPr="00E15E89" w:rsidTr="00AD6D3D">
        <w:tc>
          <w:tcPr>
            <w:tcW w:w="4395" w:type="dxa"/>
          </w:tcPr>
          <w:p w:rsidR="00C82A2F" w:rsidRDefault="00C82A2F" w:rsidP="00570E57">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I ledelsessystemet skal indgå:</w:t>
            </w:r>
          </w:p>
          <w:p w:rsidR="004925F5" w:rsidRPr="00E15E89" w:rsidRDefault="004925F5" w:rsidP="00570E57">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Foranstaltninger, der er truffet for at øge opmærksomheden omkring nødvendigheden af løbende forbedringer.</w:t>
            </w:r>
          </w:p>
        </w:tc>
        <w:tc>
          <w:tcPr>
            <w:tcW w:w="3260" w:type="dxa"/>
          </w:tcPr>
          <w:p w:rsidR="004925F5" w:rsidRPr="00E15E89" w:rsidRDefault="004925F5" w:rsidP="00570E57">
            <w:pPr>
              <w:pStyle w:val="NormalSkrift"/>
              <w:tabs>
                <w:tab w:val="left" w:pos="9638"/>
              </w:tabs>
              <w:spacing w:after="120" w:line="240" w:lineRule="auto"/>
              <w:ind w:left="0" w:right="0"/>
              <w:rPr>
                <w:rFonts w:ascii="Georgia" w:hAnsi="Georgia"/>
                <w:sz w:val="22"/>
                <w:szCs w:val="22"/>
              </w:rPr>
            </w:pPr>
          </w:p>
        </w:tc>
        <w:tc>
          <w:tcPr>
            <w:tcW w:w="3544" w:type="dxa"/>
          </w:tcPr>
          <w:p w:rsidR="004925F5" w:rsidRPr="00E15E89" w:rsidRDefault="004925F5" w:rsidP="00570E57">
            <w:pPr>
              <w:pStyle w:val="NormalSkrift"/>
              <w:tabs>
                <w:tab w:val="left" w:pos="9638"/>
              </w:tabs>
              <w:spacing w:after="120" w:line="240" w:lineRule="auto"/>
              <w:ind w:left="0" w:right="0"/>
              <w:rPr>
                <w:rFonts w:ascii="Georgia" w:hAnsi="Georgia"/>
                <w:sz w:val="22"/>
                <w:szCs w:val="22"/>
              </w:rPr>
            </w:pPr>
          </w:p>
        </w:tc>
        <w:tc>
          <w:tcPr>
            <w:tcW w:w="3260" w:type="dxa"/>
          </w:tcPr>
          <w:p w:rsidR="004925F5" w:rsidRPr="00E15E89" w:rsidRDefault="004925F5" w:rsidP="00570E57">
            <w:pPr>
              <w:pStyle w:val="NormalSkrift"/>
              <w:tabs>
                <w:tab w:val="left" w:pos="9638"/>
              </w:tabs>
              <w:spacing w:after="120" w:line="240" w:lineRule="auto"/>
              <w:ind w:left="0" w:right="0"/>
              <w:rPr>
                <w:rFonts w:ascii="Georgia" w:hAnsi="Georgia"/>
                <w:sz w:val="22"/>
                <w:szCs w:val="22"/>
              </w:rPr>
            </w:pPr>
          </w:p>
        </w:tc>
      </w:tr>
      <w:tr w:rsidR="00902BEF" w:rsidRPr="00E15E89" w:rsidTr="00AD6D3D">
        <w:tc>
          <w:tcPr>
            <w:tcW w:w="4395" w:type="dxa"/>
          </w:tcPr>
          <w:p w:rsidR="00C82A2F" w:rsidRDefault="00C82A2F" w:rsidP="00570E57">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I ledelsessystemet skal indgå:</w:t>
            </w:r>
          </w:p>
          <w:p w:rsidR="00902BEF" w:rsidRPr="00E15E89" w:rsidRDefault="00902BEF" w:rsidP="00570E57">
            <w:pPr>
              <w:pStyle w:val="NormalSkrift"/>
              <w:tabs>
                <w:tab w:val="left" w:pos="9638"/>
              </w:tabs>
              <w:spacing w:after="120" w:line="240" w:lineRule="auto"/>
              <w:ind w:left="214" w:right="0" w:hanging="214"/>
              <w:rPr>
                <w:rFonts w:ascii="Georgia" w:hAnsi="Georgia"/>
                <w:b/>
                <w:sz w:val="22"/>
                <w:szCs w:val="22"/>
              </w:rPr>
            </w:pPr>
            <w:r w:rsidRPr="00E15E89">
              <w:rPr>
                <w:rFonts w:ascii="Georgia" w:hAnsi="Georgia"/>
                <w:sz w:val="22"/>
                <w:szCs w:val="22"/>
              </w:rPr>
              <w:t xml:space="preserve">Fastlæggelse af </w:t>
            </w:r>
            <w:r w:rsidR="004925F5">
              <w:rPr>
                <w:rFonts w:ascii="Georgia" w:hAnsi="Georgia"/>
                <w:sz w:val="22"/>
                <w:szCs w:val="22"/>
              </w:rPr>
              <w:t>disse medarbejderes</w:t>
            </w:r>
            <w:r w:rsidRPr="00E15E89">
              <w:rPr>
                <w:rFonts w:ascii="Georgia" w:hAnsi="Georgia"/>
                <w:sz w:val="22"/>
                <w:szCs w:val="22"/>
              </w:rPr>
              <w:t xml:space="preserve"> uddannelsesbehov og gennemførelse af den nødvendige uddannelse.</w:t>
            </w:r>
          </w:p>
        </w:tc>
        <w:tc>
          <w:tcPr>
            <w:tcW w:w="3260" w:type="dxa"/>
          </w:tcPr>
          <w:p w:rsidR="00396621" w:rsidRPr="00E15E89" w:rsidRDefault="00396621" w:rsidP="00570E57">
            <w:pPr>
              <w:pStyle w:val="NormalSkrift"/>
              <w:tabs>
                <w:tab w:val="left" w:pos="9638"/>
              </w:tabs>
              <w:spacing w:after="120" w:line="240" w:lineRule="auto"/>
              <w:ind w:left="0" w:right="-1"/>
              <w:rPr>
                <w:rFonts w:ascii="Georgia" w:hAnsi="Georgia"/>
                <w:sz w:val="22"/>
                <w:szCs w:val="22"/>
              </w:rPr>
            </w:pPr>
          </w:p>
        </w:tc>
        <w:tc>
          <w:tcPr>
            <w:tcW w:w="3544" w:type="dxa"/>
          </w:tcPr>
          <w:p w:rsidR="00902BEF" w:rsidRPr="00570E57" w:rsidRDefault="00902BEF" w:rsidP="00570E57">
            <w:pPr>
              <w:pStyle w:val="NormalSkrift"/>
              <w:tabs>
                <w:tab w:val="left" w:pos="9638"/>
              </w:tabs>
              <w:spacing w:line="240" w:lineRule="auto"/>
              <w:ind w:left="0" w:right="-1"/>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1"/>
              <w:rPr>
                <w:rFonts w:ascii="Georgia" w:hAnsi="Georgia"/>
                <w:color w:val="0000FF"/>
                <w:sz w:val="22"/>
                <w:szCs w:val="22"/>
              </w:rPr>
            </w:pPr>
          </w:p>
        </w:tc>
      </w:tr>
      <w:tr w:rsidR="00902BEF" w:rsidRPr="00E15E89" w:rsidTr="00AD6D3D">
        <w:tc>
          <w:tcPr>
            <w:tcW w:w="4395" w:type="dxa"/>
          </w:tcPr>
          <w:p w:rsidR="00C82A2F" w:rsidRDefault="00C82A2F" w:rsidP="00570E57">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I ledelsessystemet skal indgå:</w:t>
            </w:r>
          </w:p>
          <w:p w:rsidR="00902BEF" w:rsidRPr="00E15E89" w:rsidRDefault="00902BEF" w:rsidP="00570E57">
            <w:pPr>
              <w:pStyle w:val="NormalSkrift"/>
              <w:tabs>
                <w:tab w:val="left" w:pos="9638"/>
              </w:tabs>
              <w:spacing w:after="120" w:line="240" w:lineRule="auto"/>
              <w:ind w:left="214" w:right="0" w:hanging="214"/>
              <w:rPr>
                <w:rFonts w:ascii="Georgia" w:hAnsi="Georgia"/>
                <w:b/>
                <w:sz w:val="22"/>
                <w:szCs w:val="22"/>
              </w:rPr>
            </w:pPr>
            <w:r w:rsidRPr="00E15E89">
              <w:rPr>
                <w:rFonts w:ascii="Georgia" w:hAnsi="Georgia"/>
                <w:sz w:val="22"/>
                <w:szCs w:val="22"/>
              </w:rPr>
              <w:t>Inddragelse af medarbejdere og af persona</w:t>
            </w:r>
            <w:r w:rsidRPr="00E15E89">
              <w:rPr>
                <w:rFonts w:ascii="Georgia" w:hAnsi="Georgia"/>
                <w:sz w:val="22"/>
                <w:szCs w:val="22"/>
              </w:rPr>
              <w:lastRenderedPageBreak/>
              <w:t>le, der er stillet til rådighed af tredjemand, og som arbejder i virksomheden</w:t>
            </w:r>
            <w:r w:rsidR="004925F5">
              <w:rPr>
                <w:rFonts w:ascii="Georgia" w:hAnsi="Georgia"/>
                <w:sz w:val="22"/>
                <w:szCs w:val="22"/>
              </w:rPr>
              <w:t>, og som har betydning i sikkerhedsmæssig sammenhæng</w:t>
            </w:r>
            <w:r w:rsidRPr="00E15E89">
              <w:rPr>
                <w:rFonts w:ascii="Georgia" w:hAnsi="Georgia"/>
                <w:sz w:val="22"/>
                <w:szCs w:val="22"/>
              </w:rPr>
              <w:t>.</w:t>
            </w:r>
          </w:p>
        </w:tc>
        <w:tc>
          <w:tcPr>
            <w:tcW w:w="3260" w:type="dxa"/>
          </w:tcPr>
          <w:p w:rsidR="00902BEF" w:rsidRPr="00E15E89" w:rsidRDefault="00902BEF" w:rsidP="00570E57">
            <w:pPr>
              <w:pStyle w:val="NormalSkrift"/>
              <w:tabs>
                <w:tab w:val="left" w:pos="9638"/>
              </w:tabs>
              <w:spacing w:line="240" w:lineRule="auto"/>
              <w:ind w:left="72" w:right="0"/>
              <w:rPr>
                <w:rFonts w:ascii="Georgia" w:hAnsi="Georgia"/>
                <w:sz w:val="22"/>
                <w:szCs w:val="22"/>
              </w:rPr>
            </w:pPr>
          </w:p>
        </w:tc>
        <w:tc>
          <w:tcPr>
            <w:tcW w:w="3544" w:type="dxa"/>
          </w:tcPr>
          <w:p w:rsidR="00902BEF" w:rsidRPr="00E15E89" w:rsidRDefault="00902BEF" w:rsidP="00570E57">
            <w:pPr>
              <w:pStyle w:val="NormalSkrift"/>
              <w:tabs>
                <w:tab w:val="left" w:pos="9638"/>
              </w:tabs>
              <w:spacing w:line="240" w:lineRule="auto"/>
              <w:ind w:left="0" w:right="0"/>
              <w:rPr>
                <w:rFonts w:ascii="Georgia" w:hAnsi="Georgia"/>
                <w:color w:val="0000FF"/>
                <w:sz w:val="22"/>
                <w:szCs w:val="22"/>
              </w:rPr>
            </w:pP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902BEF" w:rsidRPr="00E15E89" w:rsidTr="00AD6D3D">
        <w:tc>
          <w:tcPr>
            <w:tcW w:w="4395" w:type="dxa"/>
            <w:shd w:val="pct10" w:color="000000" w:fill="FFFFFF"/>
          </w:tcPr>
          <w:p w:rsidR="00902BEF" w:rsidRPr="00E15E89" w:rsidRDefault="00314143"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 </w:t>
            </w:r>
            <w:r w:rsidR="00902BEF" w:rsidRPr="00E15E89">
              <w:rPr>
                <w:rFonts w:ascii="Georgia" w:hAnsi="Georgia"/>
                <w:b/>
                <w:sz w:val="22"/>
                <w:szCs w:val="22"/>
              </w:rPr>
              <w:t>B. Identifikation og vurdering af risiko for større uheld</w:t>
            </w:r>
          </w:p>
        </w:tc>
        <w:tc>
          <w:tcPr>
            <w:tcW w:w="3260" w:type="dxa"/>
            <w:shd w:val="pct10" w:color="000000" w:fill="FFFFFF"/>
          </w:tcPr>
          <w:p w:rsidR="00902BEF" w:rsidRPr="00E15E89" w:rsidRDefault="00902BEF" w:rsidP="00570E57">
            <w:pPr>
              <w:pStyle w:val="NormalSkrift"/>
              <w:tabs>
                <w:tab w:val="left" w:pos="9638"/>
              </w:tabs>
              <w:spacing w:after="120" w:line="240" w:lineRule="auto"/>
              <w:ind w:left="213" w:right="-1"/>
              <w:rPr>
                <w:rFonts w:ascii="Georgia" w:hAnsi="Georgia"/>
                <w:sz w:val="22"/>
                <w:szCs w:val="22"/>
              </w:rPr>
            </w:pPr>
          </w:p>
        </w:tc>
        <w:tc>
          <w:tcPr>
            <w:tcW w:w="3544" w:type="dxa"/>
            <w:shd w:val="pct10" w:color="000000" w:fill="FFFFFF"/>
          </w:tcPr>
          <w:p w:rsidR="0064713D" w:rsidRPr="00E15E89" w:rsidRDefault="0064713D" w:rsidP="00570E57">
            <w:pPr>
              <w:pStyle w:val="NormalSkrift"/>
              <w:tabs>
                <w:tab w:val="left" w:pos="9638"/>
              </w:tabs>
              <w:spacing w:after="120" w:line="240" w:lineRule="auto"/>
              <w:ind w:left="0" w:right="-1"/>
              <w:rPr>
                <w:rFonts w:ascii="Georgia" w:hAnsi="Georgia"/>
                <w:color w:val="0000FF"/>
                <w:sz w:val="22"/>
                <w:szCs w:val="22"/>
              </w:rPr>
            </w:pPr>
          </w:p>
        </w:tc>
        <w:tc>
          <w:tcPr>
            <w:tcW w:w="3260" w:type="dxa"/>
            <w:shd w:val="pct10" w:color="000000" w:fill="FFFFFF"/>
          </w:tcPr>
          <w:p w:rsidR="00902BEF" w:rsidRPr="00E15E89" w:rsidRDefault="00902BEF" w:rsidP="00570E57">
            <w:pPr>
              <w:pStyle w:val="NormalSkrift"/>
              <w:tabs>
                <w:tab w:val="left" w:pos="9638"/>
              </w:tabs>
              <w:spacing w:after="120" w:line="240" w:lineRule="auto"/>
              <w:ind w:left="213" w:right="-1"/>
              <w:rPr>
                <w:rFonts w:ascii="Georgia" w:hAnsi="Georgia"/>
                <w:sz w:val="22"/>
                <w:szCs w:val="22"/>
                <w:u w:val="single"/>
              </w:rPr>
            </w:pPr>
          </w:p>
        </w:tc>
      </w:tr>
      <w:tr w:rsidR="004925F5" w:rsidRPr="00E15E89" w:rsidTr="00EE2973">
        <w:trPr>
          <w:cantSplit/>
        </w:trPr>
        <w:tc>
          <w:tcPr>
            <w:tcW w:w="4395" w:type="dxa"/>
          </w:tcPr>
          <w:p w:rsidR="004925F5" w:rsidRPr="000803D7" w:rsidRDefault="00490D1C" w:rsidP="00490D1C">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I ledelsessystemet skal indgå p</w:t>
            </w:r>
            <w:r w:rsidR="004925F5" w:rsidRPr="004925F5">
              <w:rPr>
                <w:rFonts w:ascii="Georgia" w:hAnsi="Georgia"/>
                <w:sz w:val="22"/>
                <w:szCs w:val="22"/>
              </w:rPr>
              <w:t xml:space="preserve">rocedurer </w:t>
            </w:r>
            <w:r w:rsidR="004925F5">
              <w:rPr>
                <w:rFonts w:ascii="Georgia" w:hAnsi="Georgia"/>
                <w:sz w:val="22"/>
                <w:szCs w:val="22"/>
              </w:rPr>
              <w:t>for</w:t>
            </w:r>
            <w:r w:rsidR="004925F5" w:rsidRPr="004925F5">
              <w:rPr>
                <w:rFonts w:ascii="Georgia" w:hAnsi="Georgia"/>
                <w:sz w:val="22"/>
                <w:szCs w:val="22"/>
              </w:rPr>
              <w:t xml:space="preserve"> systematisk identifikation af risici for større uheld </w:t>
            </w:r>
            <w:r w:rsidR="004925F5">
              <w:rPr>
                <w:rFonts w:ascii="Georgia" w:hAnsi="Georgia"/>
                <w:sz w:val="22"/>
                <w:szCs w:val="22"/>
              </w:rPr>
              <w:t>ved såvel normal som unormal drift</w:t>
            </w:r>
            <w:r w:rsidR="004925F5" w:rsidRPr="004925F5">
              <w:rPr>
                <w:rFonts w:ascii="Georgia" w:hAnsi="Georgia"/>
                <w:sz w:val="22"/>
                <w:szCs w:val="22"/>
              </w:rPr>
              <w:t xml:space="preserve">, herunder </w:t>
            </w:r>
            <w:r w:rsidR="004925F5">
              <w:rPr>
                <w:rFonts w:ascii="Georgia" w:hAnsi="Georgia"/>
                <w:sz w:val="22"/>
                <w:szCs w:val="22"/>
              </w:rPr>
              <w:t>aktiviteter, der er givet i underenterprise, hvor dette er relevant, og vurdering af graden</w:t>
            </w:r>
            <w:r w:rsidR="004925F5" w:rsidRPr="004925F5">
              <w:rPr>
                <w:rFonts w:ascii="Georgia" w:hAnsi="Georgia"/>
                <w:sz w:val="22"/>
                <w:szCs w:val="22"/>
              </w:rPr>
              <w:t xml:space="preserve"> af sandsynligheden for og de mulige konsekvenser af sådanne uheld.</w:t>
            </w:r>
          </w:p>
        </w:tc>
        <w:tc>
          <w:tcPr>
            <w:tcW w:w="3260" w:type="dxa"/>
          </w:tcPr>
          <w:p w:rsidR="004925F5" w:rsidRPr="00E15E89" w:rsidRDefault="004925F5" w:rsidP="00570E57">
            <w:pPr>
              <w:pStyle w:val="NormalSkrift"/>
              <w:tabs>
                <w:tab w:val="left" w:pos="9638"/>
              </w:tabs>
              <w:spacing w:after="120" w:line="240" w:lineRule="auto"/>
              <w:ind w:left="0" w:right="-1"/>
              <w:rPr>
                <w:rFonts w:ascii="Georgia" w:hAnsi="Georgia"/>
                <w:sz w:val="22"/>
                <w:szCs w:val="22"/>
              </w:rPr>
            </w:pPr>
          </w:p>
        </w:tc>
        <w:tc>
          <w:tcPr>
            <w:tcW w:w="3544" w:type="dxa"/>
            <w:shd w:val="clear" w:color="auto" w:fill="auto"/>
          </w:tcPr>
          <w:p w:rsidR="004925F5" w:rsidRPr="002E4908" w:rsidRDefault="004925F5" w:rsidP="002E4908">
            <w:pPr>
              <w:pStyle w:val="NormalSkrift"/>
              <w:tabs>
                <w:tab w:val="left" w:pos="9638"/>
              </w:tabs>
              <w:spacing w:line="240" w:lineRule="auto"/>
              <w:ind w:left="0" w:right="-1"/>
              <w:rPr>
                <w:rFonts w:ascii="Georgia" w:hAnsi="Georgia"/>
                <w:sz w:val="22"/>
                <w:szCs w:val="22"/>
              </w:rPr>
            </w:pPr>
          </w:p>
        </w:tc>
        <w:tc>
          <w:tcPr>
            <w:tcW w:w="3260" w:type="dxa"/>
          </w:tcPr>
          <w:p w:rsidR="004925F5" w:rsidRDefault="004925F5" w:rsidP="00570E57">
            <w:pPr>
              <w:pStyle w:val="NormalSkrift"/>
              <w:tabs>
                <w:tab w:val="left" w:pos="9638"/>
              </w:tabs>
              <w:spacing w:after="120" w:line="240" w:lineRule="auto"/>
              <w:ind w:left="0" w:right="-1"/>
              <w:rPr>
                <w:rFonts w:ascii="Georgia" w:hAnsi="Georgia"/>
                <w:sz w:val="22"/>
                <w:szCs w:val="22"/>
              </w:rPr>
            </w:pPr>
          </w:p>
        </w:tc>
      </w:tr>
      <w:tr w:rsidR="00902BEF" w:rsidRPr="00E15E89" w:rsidTr="00EE2973">
        <w:trPr>
          <w:cantSplit/>
        </w:trPr>
        <w:tc>
          <w:tcPr>
            <w:tcW w:w="4395" w:type="dxa"/>
          </w:tcPr>
          <w:p w:rsidR="00902BEF" w:rsidRPr="00E15E89" w:rsidRDefault="00902BEF" w:rsidP="00570E57">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t>– Mulige farer, der kan identificeres eller opstå ved projektering og indkøring af et anlæg.</w:t>
            </w:r>
          </w:p>
        </w:tc>
        <w:tc>
          <w:tcPr>
            <w:tcW w:w="3260" w:type="dxa"/>
          </w:tcPr>
          <w:p w:rsidR="00396621" w:rsidRPr="00E15E89" w:rsidRDefault="00396621" w:rsidP="00570E57">
            <w:pPr>
              <w:pStyle w:val="NormalSkrift"/>
              <w:tabs>
                <w:tab w:val="left" w:pos="9638"/>
              </w:tabs>
              <w:spacing w:after="120" w:line="240" w:lineRule="auto"/>
              <w:ind w:left="0" w:right="-1"/>
              <w:rPr>
                <w:rFonts w:ascii="Georgia" w:hAnsi="Georgia"/>
                <w:sz w:val="22"/>
                <w:szCs w:val="22"/>
              </w:rPr>
            </w:pPr>
          </w:p>
        </w:tc>
        <w:tc>
          <w:tcPr>
            <w:tcW w:w="3544" w:type="dxa"/>
            <w:shd w:val="clear" w:color="auto" w:fill="auto"/>
          </w:tcPr>
          <w:p w:rsidR="006A200A" w:rsidRPr="002E4908" w:rsidRDefault="006A200A" w:rsidP="002E4908">
            <w:pPr>
              <w:pStyle w:val="NormalSkrift"/>
              <w:tabs>
                <w:tab w:val="left" w:pos="9638"/>
              </w:tabs>
              <w:spacing w:line="240" w:lineRule="auto"/>
              <w:ind w:left="0" w:right="-1"/>
              <w:rPr>
                <w:rFonts w:ascii="Georgia" w:hAnsi="Georgia"/>
                <w:sz w:val="22"/>
                <w:szCs w:val="22"/>
              </w:rPr>
            </w:pPr>
          </w:p>
        </w:tc>
        <w:tc>
          <w:tcPr>
            <w:tcW w:w="3260" w:type="dxa"/>
          </w:tcPr>
          <w:p w:rsidR="00902BEF" w:rsidRDefault="00902BEF" w:rsidP="00570E57">
            <w:pPr>
              <w:pStyle w:val="NormalSkrift"/>
              <w:tabs>
                <w:tab w:val="left" w:pos="9638"/>
              </w:tabs>
              <w:spacing w:after="120" w:line="240" w:lineRule="auto"/>
              <w:ind w:left="0" w:right="-1"/>
              <w:rPr>
                <w:rFonts w:ascii="Georgia" w:hAnsi="Georgia"/>
                <w:sz w:val="22"/>
                <w:szCs w:val="22"/>
              </w:rPr>
            </w:pPr>
          </w:p>
          <w:p w:rsidR="007454F7" w:rsidRPr="00E15E89" w:rsidRDefault="007454F7" w:rsidP="00570E57">
            <w:pPr>
              <w:pStyle w:val="NormalSkrift"/>
              <w:tabs>
                <w:tab w:val="left" w:pos="9638"/>
              </w:tabs>
              <w:spacing w:after="120" w:line="240" w:lineRule="auto"/>
              <w:ind w:left="0" w:right="-1"/>
              <w:rPr>
                <w:rFonts w:ascii="Georgia" w:hAnsi="Georgia"/>
                <w:sz w:val="22"/>
                <w:szCs w:val="22"/>
              </w:rPr>
            </w:pPr>
          </w:p>
        </w:tc>
      </w:tr>
      <w:tr w:rsidR="00902BEF" w:rsidRPr="00E15E89" w:rsidTr="00EE2973">
        <w:trPr>
          <w:cantSplit/>
        </w:trPr>
        <w:tc>
          <w:tcPr>
            <w:tcW w:w="4395" w:type="dxa"/>
          </w:tcPr>
          <w:p w:rsidR="00902BEF" w:rsidRPr="00E15E89" w:rsidRDefault="00902BEF" w:rsidP="00570E57">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t>– Almindelige driftsforhold ved processer, farer ved rutinemæssige operationer og i ikke-rutinemæssige situationer, som fx start, vedligeholdelse og midlertidig standsning af driften (almindelig daglig drift).</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clear" w:color="auto" w:fill="auto"/>
          </w:tcPr>
          <w:p w:rsidR="00902BEF" w:rsidRPr="00E15E89" w:rsidRDefault="00902BEF" w:rsidP="00570E57">
            <w:pPr>
              <w:pStyle w:val="NormalSkrift"/>
              <w:tabs>
                <w:tab w:val="left" w:pos="9638"/>
              </w:tabs>
              <w:spacing w:line="240" w:lineRule="auto"/>
              <w:ind w:left="0" w:right="0"/>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902BEF" w:rsidRPr="00E15E89" w:rsidTr="00EE2973">
        <w:trPr>
          <w:cantSplit/>
        </w:trPr>
        <w:tc>
          <w:tcPr>
            <w:tcW w:w="4395" w:type="dxa"/>
          </w:tcPr>
          <w:p w:rsidR="00902BEF" w:rsidRPr="00E15E89" w:rsidRDefault="00902BEF" w:rsidP="00570E57">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t>– Mulige nødsituationer, fx komponentsvigt eller materialesvigt og menneskelige faktorer (unormal drift og uheld).</w:t>
            </w: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544" w:type="dxa"/>
            <w:shd w:val="clear" w:color="auto" w:fill="auto"/>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902BEF" w:rsidRPr="00E15E89" w:rsidTr="00EE2973">
        <w:trPr>
          <w:cantSplit/>
        </w:trPr>
        <w:tc>
          <w:tcPr>
            <w:tcW w:w="4395" w:type="dxa"/>
          </w:tcPr>
          <w:p w:rsidR="00902BEF" w:rsidRPr="00E15E89" w:rsidRDefault="00902BEF" w:rsidP="00570E57">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t>– Mulige farer i forbindelse med nedlukning, nedlægning og afhændelse.</w:t>
            </w: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544" w:type="dxa"/>
            <w:shd w:val="clear" w:color="auto" w:fill="auto"/>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902BEF" w:rsidRPr="00E15E89" w:rsidTr="00EE2973">
        <w:trPr>
          <w:cantSplit/>
        </w:trPr>
        <w:tc>
          <w:tcPr>
            <w:tcW w:w="4395" w:type="dxa"/>
          </w:tcPr>
          <w:p w:rsidR="00902BEF" w:rsidRPr="00E15E89" w:rsidRDefault="00902BEF" w:rsidP="00570E57">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t>– Mulige farer i, der stammer fra tidligere aktiviteter, eksempelvis forurening af områderne</w:t>
            </w:r>
          </w:p>
        </w:tc>
        <w:tc>
          <w:tcPr>
            <w:tcW w:w="3260" w:type="dxa"/>
          </w:tcPr>
          <w:p w:rsidR="00902BEF" w:rsidRPr="00E15E89" w:rsidRDefault="00902BEF" w:rsidP="00162A93">
            <w:pPr>
              <w:pStyle w:val="NormalSkrift"/>
              <w:tabs>
                <w:tab w:val="left" w:pos="9638"/>
              </w:tabs>
              <w:spacing w:after="120" w:line="240" w:lineRule="auto"/>
              <w:ind w:left="0" w:right="0"/>
              <w:rPr>
                <w:rFonts w:ascii="Georgia" w:hAnsi="Georgia"/>
                <w:sz w:val="22"/>
                <w:szCs w:val="22"/>
              </w:rPr>
            </w:pPr>
          </w:p>
        </w:tc>
        <w:tc>
          <w:tcPr>
            <w:tcW w:w="3544" w:type="dxa"/>
            <w:shd w:val="clear" w:color="auto" w:fill="auto"/>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902BEF" w:rsidRPr="00E15E89" w:rsidTr="00EE2973">
        <w:trPr>
          <w:cantSplit/>
        </w:trPr>
        <w:tc>
          <w:tcPr>
            <w:tcW w:w="4395" w:type="dxa"/>
          </w:tcPr>
          <w:p w:rsidR="00902BEF" w:rsidRPr="00E15E89" w:rsidRDefault="00902BEF" w:rsidP="00B67EAB">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lastRenderedPageBreak/>
              <w:t>– Eksterne</w:t>
            </w:r>
            <w:r w:rsidR="00C51D50">
              <w:rPr>
                <w:rFonts w:ascii="Georgia" w:hAnsi="Georgia"/>
                <w:i/>
                <w:sz w:val="22"/>
                <w:szCs w:val="22"/>
              </w:rPr>
              <w:t xml:space="preserve"> </w:t>
            </w:r>
            <w:r w:rsidRPr="00E15E89">
              <w:rPr>
                <w:rFonts w:ascii="Georgia" w:hAnsi="Georgia"/>
                <w:i/>
                <w:sz w:val="22"/>
                <w:szCs w:val="22"/>
              </w:rPr>
              <w:t>naturlige farer, som fx unormale temperaturer, brand, oversvømmelse, kraftig storm, tidevand.</w:t>
            </w: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544" w:type="dxa"/>
            <w:shd w:val="clear" w:color="auto" w:fill="auto"/>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902BEF" w:rsidRPr="00E15E89" w:rsidTr="00EE2973">
        <w:trPr>
          <w:cantSplit/>
        </w:trPr>
        <w:tc>
          <w:tcPr>
            <w:tcW w:w="4395" w:type="dxa"/>
          </w:tcPr>
          <w:p w:rsidR="00902BEF" w:rsidRPr="00E15E89" w:rsidRDefault="00902BEF" w:rsidP="00162A93">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t>– Eksterne farer ved transport, fx lastning og losning</w:t>
            </w:r>
            <w:r w:rsidR="00162A93">
              <w:rPr>
                <w:rFonts w:ascii="Georgia" w:hAnsi="Georgia"/>
                <w:i/>
                <w:sz w:val="22"/>
                <w:szCs w:val="22"/>
              </w:rPr>
              <w:t xml:space="preserve"> og</w:t>
            </w:r>
            <w:r w:rsidRPr="00E15E89">
              <w:rPr>
                <w:rFonts w:ascii="Georgia" w:hAnsi="Georgia"/>
                <w:i/>
                <w:sz w:val="22"/>
                <w:szCs w:val="22"/>
              </w:rPr>
              <w:t xml:space="preserve"> farer ved aktiviteter i tilgrænsende områder.</w:t>
            </w: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544" w:type="dxa"/>
            <w:shd w:val="clear" w:color="auto" w:fill="auto"/>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c>
          <w:tcPr>
            <w:tcW w:w="3260" w:type="dxa"/>
          </w:tcPr>
          <w:p w:rsidR="00902BEF" w:rsidRPr="00E15E89" w:rsidRDefault="00902BEF" w:rsidP="00570E57">
            <w:pPr>
              <w:pStyle w:val="NormalSkrift"/>
              <w:tabs>
                <w:tab w:val="left" w:pos="9638"/>
              </w:tabs>
              <w:spacing w:after="120" w:line="240" w:lineRule="auto"/>
              <w:ind w:left="0" w:right="0"/>
              <w:rPr>
                <w:rFonts w:ascii="Georgia" w:hAnsi="Georgia"/>
                <w:sz w:val="22"/>
                <w:szCs w:val="22"/>
              </w:rPr>
            </w:pPr>
          </w:p>
        </w:tc>
      </w:tr>
      <w:tr w:rsidR="00902BEF" w:rsidRPr="00E15E89" w:rsidTr="00AD6D3D">
        <w:tc>
          <w:tcPr>
            <w:tcW w:w="4395" w:type="dxa"/>
            <w:shd w:val="pct10" w:color="000000" w:fill="FFFFFF"/>
          </w:tcPr>
          <w:p w:rsidR="00902BEF" w:rsidRPr="00E15E89" w:rsidRDefault="00DF284E" w:rsidP="00570E57">
            <w:pPr>
              <w:pStyle w:val="NormalSkrift"/>
              <w:tabs>
                <w:tab w:val="left" w:pos="9638"/>
              </w:tabs>
              <w:spacing w:after="120" w:line="240" w:lineRule="auto"/>
              <w:ind w:left="0" w:right="0"/>
              <w:rPr>
                <w:rFonts w:ascii="Georgia" w:hAnsi="Georgia"/>
                <w:b/>
                <w:sz w:val="22"/>
                <w:szCs w:val="22"/>
              </w:rPr>
            </w:pPr>
            <w:r w:rsidRPr="00E15E89">
              <w:rPr>
                <w:rFonts w:ascii="Georgia" w:hAnsi="Georgia"/>
                <w:b/>
                <w:sz w:val="22"/>
                <w:szCs w:val="22"/>
              </w:rPr>
              <w:t xml:space="preserve">I </w:t>
            </w:r>
            <w:r w:rsidR="00902BEF" w:rsidRPr="00E15E89">
              <w:rPr>
                <w:rFonts w:ascii="Georgia" w:hAnsi="Georgia"/>
                <w:b/>
                <w:sz w:val="22"/>
                <w:szCs w:val="22"/>
              </w:rPr>
              <w:t xml:space="preserve">C. Driftskontrol: </w:t>
            </w:r>
          </w:p>
        </w:tc>
        <w:tc>
          <w:tcPr>
            <w:tcW w:w="3260" w:type="dxa"/>
            <w:shd w:val="pct10" w:color="000000" w:fill="FFFFFF"/>
          </w:tcPr>
          <w:p w:rsidR="00902BEF" w:rsidRPr="00E15E89" w:rsidRDefault="00902BE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455C24" w:rsidRPr="00E15E89" w:rsidRDefault="00455C24" w:rsidP="00570E57">
            <w:pPr>
              <w:pStyle w:val="NormalSkrift"/>
              <w:tabs>
                <w:tab w:val="left" w:pos="9638"/>
              </w:tabs>
              <w:spacing w:after="120" w:line="240" w:lineRule="auto"/>
              <w:ind w:left="0" w:right="-1"/>
              <w:rPr>
                <w:rFonts w:ascii="Georgia" w:hAnsi="Georgia"/>
                <w:sz w:val="22"/>
                <w:szCs w:val="22"/>
              </w:rPr>
            </w:pPr>
          </w:p>
        </w:tc>
        <w:tc>
          <w:tcPr>
            <w:tcW w:w="3260" w:type="dxa"/>
            <w:shd w:val="pct10" w:color="000000" w:fill="FFFFFF"/>
          </w:tcPr>
          <w:p w:rsidR="00902BEF" w:rsidRPr="00E15E89" w:rsidRDefault="00902BEF" w:rsidP="00570E57">
            <w:pPr>
              <w:pStyle w:val="NormalSkrift"/>
              <w:tabs>
                <w:tab w:val="left" w:pos="9638"/>
              </w:tabs>
              <w:spacing w:after="120" w:line="240" w:lineRule="auto"/>
              <w:ind w:left="213" w:right="-1"/>
              <w:rPr>
                <w:rFonts w:ascii="Georgia" w:hAnsi="Georgia"/>
                <w:sz w:val="22"/>
                <w:szCs w:val="22"/>
              </w:rPr>
            </w:pPr>
          </w:p>
        </w:tc>
      </w:tr>
      <w:tr w:rsidR="00B221C7" w:rsidRPr="00E15E89" w:rsidTr="00AD6D3D">
        <w:tc>
          <w:tcPr>
            <w:tcW w:w="4395" w:type="dxa"/>
          </w:tcPr>
          <w:p w:rsidR="00490D1C" w:rsidRDefault="00490D1C" w:rsidP="00490D1C">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I ledelsessystemet skal indgå følgende:</w:t>
            </w:r>
          </w:p>
          <w:p w:rsidR="00B221C7" w:rsidRPr="00B221C7" w:rsidRDefault="00490D1C" w:rsidP="00490D1C">
            <w:pPr>
              <w:pStyle w:val="NormalSkrift"/>
              <w:tabs>
                <w:tab w:val="left" w:pos="9638"/>
              </w:tabs>
              <w:spacing w:after="120" w:line="240" w:lineRule="auto"/>
              <w:ind w:left="214" w:right="0" w:hanging="214"/>
              <w:rPr>
                <w:rFonts w:ascii="Georgia" w:hAnsi="Georgia"/>
                <w:sz w:val="22"/>
                <w:szCs w:val="22"/>
              </w:rPr>
            </w:pPr>
            <w:r w:rsidRPr="00B221C7">
              <w:rPr>
                <w:rFonts w:ascii="Georgia" w:hAnsi="Georgia"/>
                <w:sz w:val="22"/>
                <w:szCs w:val="22"/>
              </w:rPr>
              <w:t xml:space="preserve"> </w:t>
            </w:r>
            <w:r w:rsidR="00B221C7" w:rsidRPr="00B221C7">
              <w:rPr>
                <w:rFonts w:ascii="Georgia" w:hAnsi="Georgia"/>
                <w:sz w:val="22"/>
                <w:szCs w:val="22"/>
              </w:rPr>
              <w:t>Procedurer og instruktioner for sikker drift, herunder</w:t>
            </w:r>
            <w:r w:rsidR="00BD19D9" w:rsidRPr="00E15E89">
              <w:rPr>
                <w:rFonts w:ascii="Georgia" w:hAnsi="Georgia"/>
                <w:sz w:val="22"/>
                <w:szCs w:val="22"/>
              </w:rPr>
              <w:t xml:space="preserve"> vedligeholdelse af anlæg, processer, udstyr</w:t>
            </w:r>
            <w:r w:rsidR="00BD19D9">
              <w:rPr>
                <w:rFonts w:ascii="Georgia" w:hAnsi="Georgia"/>
                <w:sz w:val="22"/>
                <w:szCs w:val="22"/>
              </w:rPr>
              <w:t xml:space="preserve"> samt for alarmsituationer og situationer med midlertidige driftsstop med inddragelse af tilgængelige oplysninger om bedste praksis i forbindelse med overvågning og kontrol med henblik på at mindske risikoen for systemsvigt</w:t>
            </w:r>
          </w:p>
        </w:tc>
        <w:tc>
          <w:tcPr>
            <w:tcW w:w="3260" w:type="dxa"/>
          </w:tcPr>
          <w:p w:rsidR="00B221C7" w:rsidRPr="00E15E89" w:rsidRDefault="00B221C7" w:rsidP="00570E57">
            <w:pPr>
              <w:pStyle w:val="NormalSkrift"/>
              <w:tabs>
                <w:tab w:val="left" w:pos="9638"/>
              </w:tabs>
              <w:spacing w:after="120" w:line="240" w:lineRule="auto"/>
              <w:ind w:left="0" w:right="-1"/>
              <w:rPr>
                <w:rFonts w:ascii="Georgia" w:hAnsi="Georgia"/>
                <w:sz w:val="22"/>
                <w:szCs w:val="22"/>
              </w:rPr>
            </w:pPr>
          </w:p>
        </w:tc>
        <w:tc>
          <w:tcPr>
            <w:tcW w:w="3544" w:type="dxa"/>
          </w:tcPr>
          <w:p w:rsidR="00B221C7" w:rsidRPr="00E15E89" w:rsidRDefault="00B221C7" w:rsidP="00570E57">
            <w:pPr>
              <w:pStyle w:val="NormalSkrift"/>
              <w:tabs>
                <w:tab w:val="left" w:pos="9638"/>
              </w:tabs>
              <w:spacing w:after="120" w:line="240" w:lineRule="auto"/>
              <w:ind w:left="0" w:right="-1"/>
              <w:rPr>
                <w:rFonts w:ascii="Georgia" w:hAnsi="Georgia"/>
                <w:sz w:val="22"/>
                <w:szCs w:val="22"/>
              </w:rPr>
            </w:pPr>
          </w:p>
        </w:tc>
        <w:tc>
          <w:tcPr>
            <w:tcW w:w="3260" w:type="dxa"/>
          </w:tcPr>
          <w:p w:rsidR="00B221C7" w:rsidRPr="00E15E89" w:rsidRDefault="00B221C7" w:rsidP="00570E57">
            <w:pPr>
              <w:pStyle w:val="NormalSkrift"/>
              <w:tabs>
                <w:tab w:val="left" w:pos="9638"/>
              </w:tabs>
              <w:spacing w:after="120" w:line="240" w:lineRule="auto"/>
              <w:ind w:left="0" w:right="-1"/>
              <w:rPr>
                <w:rFonts w:ascii="Georgia" w:hAnsi="Georgia"/>
                <w:sz w:val="22"/>
                <w:szCs w:val="22"/>
              </w:rPr>
            </w:pPr>
          </w:p>
        </w:tc>
      </w:tr>
      <w:tr w:rsidR="00BD19D9" w:rsidRPr="00E15E89" w:rsidTr="00AD6D3D">
        <w:tc>
          <w:tcPr>
            <w:tcW w:w="4395" w:type="dxa"/>
          </w:tcPr>
          <w:p w:rsidR="00BD19D9" w:rsidRPr="00E15E89" w:rsidRDefault="00BD19D9" w:rsidP="00800DB9">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Risikostyring og –kontrol i forbin</w:t>
            </w:r>
            <w:r w:rsidR="00800DB9">
              <w:rPr>
                <w:rFonts w:ascii="Georgia" w:hAnsi="Georgia"/>
                <w:sz w:val="22"/>
                <w:szCs w:val="22"/>
              </w:rPr>
              <w:t>d</w:t>
            </w:r>
            <w:r>
              <w:rPr>
                <w:rFonts w:ascii="Georgia" w:hAnsi="Georgia"/>
                <w:sz w:val="22"/>
                <w:szCs w:val="22"/>
              </w:rPr>
              <w:t>else med udstyr af ældre dato, der indgår i virksomheden, samt korrosion.</w:t>
            </w:r>
          </w:p>
        </w:tc>
        <w:tc>
          <w:tcPr>
            <w:tcW w:w="3260" w:type="dxa"/>
          </w:tcPr>
          <w:p w:rsidR="00BD19D9" w:rsidRPr="00E15E89" w:rsidRDefault="00BD19D9" w:rsidP="00570E57">
            <w:pPr>
              <w:pStyle w:val="NormalSkrift"/>
              <w:tabs>
                <w:tab w:val="left" w:pos="9638"/>
              </w:tabs>
              <w:spacing w:after="120" w:line="240" w:lineRule="auto"/>
              <w:ind w:left="0" w:right="-1"/>
              <w:rPr>
                <w:rFonts w:ascii="Georgia" w:hAnsi="Georgia"/>
                <w:sz w:val="22"/>
                <w:szCs w:val="22"/>
              </w:rPr>
            </w:pPr>
          </w:p>
        </w:tc>
        <w:tc>
          <w:tcPr>
            <w:tcW w:w="3544" w:type="dxa"/>
          </w:tcPr>
          <w:p w:rsidR="00BD19D9" w:rsidRPr="00E15E89" w:rsidRDefault="00BD19D9" w:rsidP="00570E57">
            <w:pPr>
              <w:pStyle w:val="NormalSkrift"/>
              <w:tabs>
                <w:tab w:val="left" w:pos="9638"/>
              </w:tabs>
              <w:spacing w:after="120" w:line="240" w:lineRule="auto"/>
              <w:ind w:left="0" w:right="0"/>
              <w:rPr>
                <w:rFonts w:ascii="Georgia" w:hAnsi="Georgia"/>
                <w:sz w:val="22"/>
                <w:szCs w:val="22"/>
              </w:rPr>
            </w:pPr>
          </w:p>
        </w:tc>
        <w:tc>
          <w:tcPr>
            <w:tcW w:w="3260" w:type="dxa"/>
          </w:tcPr>
          <w:p w:rsidR="00BD19D9" w:rsidRPr="00E15E89" w:rsidRDefault="00BD19D9" w:rsidP="00570E57">
            <w:pPr>
              <w:pStyle w:val="NormalSkrift"/>
              <w:tabs>
                <w:tab w:val="left" w:pos="9638"/>
              </w:tabs>
              <w:spacing w:after="120" w:line="240" w:lineRule="auto"/>
              <w:ind w:left="0" w:right="0"/>
              <w:rPr>
                <w:rFonts w:ascii="Georgia" w:hAnsi="Georgia"/>
                <w:sz w:val="22"/>
                <w:szCs w:val="22"/>
              </w:rPr>
            </w:pPr>
          </w:p>
        </w:tc>
      </w:tr>
      <w:tr w:rsidR="00BD19D9" w:rsidRPr="00E15E89" w:rsidTr="00AD6D3D">
        <w:tc>
          <w:tcPr>
            <w:tcW w:w="4395" w:type="dxa"/>
          </w:tcPr>
          <w:p w:rsidR="00BD19D9" w:rsidRPr="00E15E89" w:rsidRDefault="00BD19D9" w:rsidP="00BD19D9">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Oversigt over virksomhedens udstyr, strategi og metode for overvågning af og kontrol med udstyrets tilstand.</w:t>
            </w:r>
          </w:p>
        </w:tc>
        <w:tc>
          <w:tcPr>
            <w:tcW w:w="3260" w:type="dxa"/>
          </w:tcPr>
          <w:p w:rsidR="00BD19D9" w:rsidRPr="00E15E89" w:rsidRDefault="00BD19D9" w:rsidP="00570E57">
            <w:pPr>
              <w:pStyle w:val="NormalSkrift"/>
              <w:tabs>
                <w:tab w:val="left" w:pos="9638"/>
              </w:tabs>
              <w:spacing w:after="120" w:line="240" w:lineRule="auto"/>
              <w:ind w:left="0" w:right="-1"/>
              <w:rPr>
                <w:rFonts w:ascii="Georgia" w:hAnsi="Georgia"/>
                <w:sz w:val="22"/>
                <w:szCs w:val="22"/>
              </w:rPr>
            </w:pPr>
          </w:p>
        </w:tc>
        <w:tc>
          <w:tcPr>
            <w:tcW w:w="3544" w:type="dxa"/>
          </w:tcPr>
          <w:p w:rsidR="00BD19D9" w:rsidRPr="00E15E89" w:rsidRDefault="00BD19D9" w:rsidP="00570E57">
            <w:pPr>
              <w:pStyle w:val="NormalSkrift"/>
              <w:tabs>
                <w:tab w:val="left" w:pos="9638"/>
              </w:tabs>
              <w:spacing w:after="120" w:line="240" w:lineRule="auto"/>
              <w:ind w:left="0" w:right="0"/>
              <w:rPr>
                <w:rFonts w:ascii="Georgia" w:hAnsi="Georgia"/>
                <w:sz w:val="22"/>
                <w:szCs w:val="22"/>
              </w:rPr>
            </w:pPr>
          </w:p>
        </w:tc>
        <w:tc>
          <w:tcPr>
            <w:tcW w:w="3260" w:type="dxa"/>
          </w:tcPr>
          <w:p w:rsidR="00BD19D9" w:rsidRPr="00E15E89" w:rsidRDefault="00BD19D9" w:rsidP="00570E57">
            <w:pPr>
              <w:pStyle w:val="NormalSkrift"/>
              <w:tabs>
                <w:tab w:val="left" w:pos="9638"/>
              </w:tabs>
              <w:spacing w:after="120" w:line="240" w:lineRule="auto"/>
              <w:ind w:left="0" w:right="0"/>
              <w:rPr>
                <w:rFonts w:ascii="Georgia" w:hAnsi="Georgia"/>
                <w:sz w:val="22"/>
                <w:szCs w:val="22"/>
              </w:rPr>
            </w:pPr>
          </w:p>
        </w:tc>
      </w:tr>
      <w:tr w:rsidR="00BD19D9" w:rsidRPr="00E15E89" w:rsidTr="00AD6D3D">
        <w:tc>
          <w:tcPr>
            <w:tcW w:w="4395" w:type="dxa"/>
          </w:tcPr>
          <w:p w:rsidR="00BD19D9" w:rsidRDefault="00BD19D9" w:rsidP="00BD19D9">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Passende opfølgende aktioner og nødvendige modforholdsregler.</w:t>
            </w:r>
          </w:p>
        </w:tc>
        <w:tc>
          <w:tcPr>
            <w:tcW w:w="3260" w:type="dxa"/>
          </w:tcPr>
          <w:p w:rsidR="00BD19D9" w:rsidRPr="00E15E89" w:rsidRDefault="00BD19D9" w:rsidP="00570E57">
            <w:pPr>
              <w:pStyle w:val="NormalSkrift"/>
              <w:tabs>
                <w:tab w:val="left" w:pos="9638"/>
              </w:tabs>
              <w:spacing w:after="120" w:line="240" w:lineRule="auto"/>
              <w:ind w:left="0" w:right="-1"/>
              <w:rPr>
                <w:rFonts w:ascii="Georgia" w:hAnsi="Georgia"/>
                <w:sz w:val="22"/>
                <w:szCs w:val="22"/>
              </w:rPr>
            </w:pPr>
          </w:p>
        </w:tc>
        <w:tc>
          <w:tcPr>
            <w:tcW w:w="3544" w:type="dxa"/>
          </w:tcPr>
          <w:p w:rsidR="00BD19D9" w:rsidRPr="00E15E89" w:rsidRDefault="00BD19D9" w:rsidP="00570E57">
            <w:pPr>
              <w:pStyle w:val="NormalSkrift"/>
              <w:tabs>
                <w:tab w:val="left" w:pos="9638"/>
              </w:tabs>
              <w:spacing w:after="120" w:line="240" w:lineRule="auto"/>
              <w:ind w:left="0" w:right="0"/>
              <w:rPr>
                <w:rFonts w:ascii="Georgia" w:hAnsi="Georgia"/>
                <w:sz w:val="22"/>
                <w:szCs w:val="22"/>
              </w:rPr>
            </w:pPr>
          </w:p>
        </w:tc>
        <w:tc>
          <w:tcPr>
            <w:tcW w:w="3260" w:type="dxa"/>
          </w:tcPr>
          <w:p w:rsidR="00BD19D9" w:rsidRPr="00E15E89" w:rsidRDefault="00BD19D9" w:rsidP="00570E57">
            <w:pPr>
              <w:pStyle w:val="NormalSkrift"/>
              <w:tabs>
                <w:tab w:val="left" w:pos="9638"/>
              </w:tabs>
              <w:spacing w:after="120" w:line="240" w:lineRule="auto"/>
              <w:ind w:left="0" w:right="0"/>
              <w:rPr>
                <w:rFonts w:ascii="Georgia" w:hAnsi="Georgia"/>
                <w:sz w:val="22"/>
                <w:szCs w:val="22"/>
              </w:rPr>
            </w:pPr>
          </w:p>
        </w:tc>
      </w:tr>
      <w:tr w:rsidR="0089783F" w:rsidRPr="00E15E89" w:rsidTr="00FA1EF8">
        <w:trPr>
          <w:trHeight w:val="561"/>
        </w:trPr>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 </w:t>
            </w:r>
            <w:r w:rsidR="0089783F" w:rsidRPr="00E15E89">
              <w:rPr>
                <w:rFonts w:ascii="Georgia" w:hAnsi="Georgia"/>
                <w:b/>
                <w:sz w:val="22"/>
                <w:szCs w:val="22"/>
              </w:rPr>
              <w:t>D. Kontrol af ændringer</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485869" w:rsidRPr="00E15E89" w:rsidRDefault="00485869" w:rsidP="00570E57">
            <w:pPr>
              <w:pStyle w:val="NormalSkrift"/>
              <w:tabs>
                <w:tab w:val="left" w:pos="9638"/>
              </w:tabs>
              <w:spacing w:after="120" w:line="240" w:lineRule="auto"/>
              <w:ind w:left="0" w:right="72"/>
              <w:rPr>
                <w:rFonts w:ascii="Georgia" w:hAnsi="Georgia"/>
                <w:sz w:val="22"/>
                <w:szCs w:val="22"/>
              </w:rPr>
            </w:pPr>
          </w:p>
        </w:tc>
        <w:tc>
          <w:tcPr>
            <w:tcW w:w="3260" w:type="dxa"/>
            <w:shd w:val="pct10" w:color="000000" w:fill="FFFFFF"/>
          </w:tcPr>
          <w:p w:rsidR="0065298A" w:rsidRPr="00E15E89" w:rsidRDefault="0065298A" w:rsidP="00570E57">
            <w:pPr>
              <w:pStyle w:val="NormalSkrift"/>
              <w:tabs>
                <w:tab w:val="left" w:pos="9638"/>
              </w:tabs>
              <w:spacing w:after="120" w:line="240" w:lineRule="auto"/>
              <w:ind w:left="213" w:right="72"/>
              <w:rPr>
                <w:rFonts w:ascii="Georgia" w:hAnsi="Georgia"/>
                <w:sz w:val="22"/>
                <w:szCs w:val="22"/>
                <w:u w:val="single"/>
              </w:rPr>
            </w:pPr>
          </w:p>
        </w:tc>
      </w:tr>
      <w:tr w:rsidR="0089783F" w:rsidRPr="00E15E89" w:rsidTr="00AD6D3D">
        <w:tc>
          <w:tcPr>
            <w:tcW w:w="4395" w:type="dxa"/>
          </w:tcPr>
          <w:p w:rsidR="00490D1C" w:rsidRDefault="00490D1C" w:rsidP="00BD19D9">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I ledelsessystemet skal indgå følgende:</w:t>
            </w:r>
          </w:p>
          <w:p w:rsidR="00866F12" w:rsidRDefault="00BD19D9" w:rsidP="00BD19D9">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P</w:t>
            </w:r>
            <w:r w:rsidRPr="00BD19D9">
              <w:rPr>
                <w:rFonts w:ascii="Georgia" w:hAnsi="Georgia"/>
                <w:sz w:val="22"/>
                <w:szCs w:val="22"/>
              </w:rPr>
              <w:t xml:space="preserve">rocedurer </w:t>
            </w:r>
            <w:r>
              <w:rPr>
                <w:rFonts w:ascii="Georgia" w:hAnsi="Georgia"/>
                <w:sz w:val="22"/>
                <w:szCs w:val="22"/>
              </w:rPr>
              <w:t>for</w:t>
            </w:r>
            <w:r w:rsidR="00866F12">
              <w:rPr>
                <w:rFonts w:ascii="Georgia" w:hAnsi="Georgia"/>
                <w:sz w:val="22"/>
                <w:szCs w:val="22"/>
              </w:rPr>
              <w:t>:</w:t>
            </w:r>
            <w:r w:rsidRPr="00BD19D9">
              <w:rPr>
                <w:rFonts w:ascii="Georgia" w:hAnsi="Georgia"/>
                <w:sz w:val="22"/>
                <w:szCs w:val="22"/>
              </w:rPr>
              <w:t xml:space="preserve"> </w:t>
            </w:r>
          </w:p>
          <w:p w:rsidR="0089783F" w:rsidRPr="00E15E89" w:rsidRDefault="00866F12" w:rsidP="00866F12">
            <w:pPr>
              <w:pStyle w:val="NormalSkrift"/>
              <w:tabs>
                <w:tab w:val="left" w:pos="9638"/>
              </w:tabs>
              <w:spacing w:after="120" w:line="240" w:lineRule="auto"/>
              <w:ind w:left="214" w:right="0" w:hanging="214"/>
              <w:rPr>
                <w:rFonts w:ascii="Georgia" w:hAnsi="Georgia"/>
                <w:sz w:val="22"/>
                <w:szCs w:val="22"/>
              </w:rPr>
            </w:pPr>
            <w:r w:rsidRPr="00E15E89">
              <w:rPr>
                <w:rFonts w:ascii="Georgia" w:hAnsi="Georgia"/>
                <w:sz w:val="22"/>
                <w:szCs w:val="22"/>
              </w:rPr>
              <w:t xml:space="preserve">– </w:t>
            </w:r>
            <w:r w:rsidR="00BD19D9" w:rsidRPr="00BD19D9">
              <w:rPr>
                <w:rFonts w:ascii="Georgia" w:hAnsi="Georgia"/>
                <w:sz w:val="22"/>
                <w:szCs w:val="22"/>
              </w:rPr>
              <w:t>planlægning af</w:t>
            </w:r>
            <w:r>
              <w:rPr>
                <w:rFonts w:ascii="Georgia" w:hAnsi="Georgia"/>
                <w:sz w:val="22"/>
                <w:szCs w:val="22"/>
              </w:rPr>
              <w:t xml:space="preserve"> </w:t>
            </w:r>
            <w:r w:rsidR="0089783F" w:rsidRPr="00E15E89">
              <w:rPr>
                <w:rFonts w:ascii="Georgia" w:hAnsi="Georgia"/>
                <w:sz w:val="22"/>
                <w:szCs w:val="22"/>
              </w:rPr>
              <w:t xml:space="preserve">ændringer i eksisterende </w:t>
            </w:r>
            <w:r w:rsidR="0089783F" w:rsidRPr="00E15E89">
              <w:rPr>
                <w:rFonts w:ascii="Georgia" w:hAnsi="Georgia"/>
                <w:sz w:val="22"/>
                <w:szCs w:val="22"/>
              </w:rPr>
              <w:lastRenderedPageBreak/>
              <w:t>anlæg</w:t>
            </w:r>
            <w:r w:rsidR="00BD19D9">
              <w:rPr>
                <w:rFonts w:ascii="Georgia" w:hAnsi="Georgia"/>
                <w:sz w:val="22"/>
                <w:szCs w:val="22"/>
              </w:rPr>
              <w:t>, processer</w:t>
            </w:r>
            <w:r w:rsidR="0089783F" w:rsidRPr="00E15E89">
              <w:rPr>
                <w:rFonts w:ascii="Georgia" w:hAnsi="Georgia"/>
                <w:sz w:val="22"/>
                <w:szCs w:val="22"/>
              </w:rPr>
              <w:t xml:space="preserve"> og lagre</w:t>
            </w:r>
            <w:r w:rsidR="00BD19D9">
              <w:rPr>
                <w:rFonts w:ascii="Georgia" w:hAnsi="Georgia"/>
                <w:sz w:val="22"/>
                <w:szCs w:val="22"/>
              </w:rPr>
              <w:t xml:space="preserve"> og</w:t>
            </w:r>
          </w:p>
        </w:tc>
        <w:tc>
          <w:tcPr>
            <w:tcW w:w="3260" w:type="dxa"/>
          </w:tcPr>
          <w:p w:rsidR="00691DC7" w:rsidRPr="00E15E89" w:rsidRDefault="00691DC7" w:rsidP="00570E57">
            <w:pPr>
              <w:pStyle w:val="NormalSkrift"/>
              <w:tabs>
                <w:tab w:val="left" w:pos="9638"/>
              </w:tabs>
              <w:spacing w:after="120" w:line="240" w:lineRule="auto"/>
              <w:ind w:left="0" w:right="0"/>
              <w:rPr>
                <w:rFonts w:ascii="Georgia" w:hAnsi="Georgia"/>
                <w:sz w:val="22"/>
                <w:szCs w:val="22"/>
              </w:rPr>
            </w:pPr>
          </w:p>
        </w:tc>
        <w:tc>
          <w:tcPr>
            <w:tcW w:w="3544" w:type="dxa"/>
          </w:tcPr>
          <w:p w:rsidR="0065298A" w:rsidRPr="00E15E89" w:rsidRDefault="0065298A"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213" w:right="72"/>
              <w:rPr>
                <w:rFonts w:ascii="Georgia" w:hAnsi="Georgia"/>
                <w:sz w:val="22"/>
                <w:szCs w:val="22"/>
                <w:u w:val="single"/>
              </w:rPr>
            </w:pPr>
          </w:p>
        </w:tc>
      </w:tr>
      <w:tr w:rsidR="0089783F" w:rsidRPr="00E15E89" w:rsidTr="00AD6D3D">
        <w:tc>
          <w:tcPr>
            <w:tcW w:w="4395" w:type="dxa"/>
          </w:tcPr>
          <w:p w:rsidR="00866F12" w:rsidRDefault="00866F12" w:rsidP="00570E57">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P</w:t>
            </w:r>
            <w:r w:rsidRPr="00BD19D9">
              <w:rPr>
                <w:rFonts w:ascii="Georgia" w:hAnsi="Georgia"/>
                <w:sz w:val="22"/>
                <w:szCs w:val="22"/>
              </w:rPr>
              <w:t xml:space="preserve">rocedurer </w:t>
            </w:r>
            <w:r>
              <w:rPr>
                <w:rFonts w:ascii="Georgia" w:hAnsi="Georgia"/>
                <w:sz w:val="22"/>
                <w:szCs w:val="22"/>
              </w:rPr>
              <w:t>for:</w:t>
            </w:r>
          </w:p>
          <w:p w:rsidR="0089783F" w:rsidRPr="00E15E89" w:rsidRDefault="0089783F" w:rsidP="00570E57">
            <w:pPr>
              <w:pStyle w:val="NormalSkrift"/>
              <w:tabs>
                <w:tab w:val="left" w:pos="9638"/>
              </w:tabs>
              <w:spacing w:after="120" w:line="240" w:lineRule="auto"/>
              <w:ind w:left="214" w:right="0" w:hanging="214"/>
              <w:rPr>
                <w:rFonts w:ascii="Georgia" w:hAnsi="Georgia"/>
                <w:sz w:val="22"/>
                <w:szCs w:val="22"/>
              </w:rPr>
            </w:pPr>
            <w:r w:rsidRPr="00E15E89">
              <w:rPr>
                <w:rFonts w:ascii="Georgia" w:hAnsi="Georgia"/>
                <w:sz w:val="22"/>
                <w:szCs w:val="22"/>
              </w:rPr>
              <w:t xml:space="preserve">– </w:t>
            </w:r>
            <w:r w:rsidR="00BD19D9">
              <w:rPr>
                <w:rFonts w:ascii="Georgia" w:hAnsi="Georgia"/>
                <w:sz w:val="22"/>
                <w:szCs w:val="22"/>
              </w:rPr>
              <w:t>udformning</w:t>
            </w:r>
            <w:r w:rsidRPr="00E15E89">
              <w:rPr>
                <w:rFonts w:ascii="Georgia" w:hAnsi="Georgia"/>
                <w:sz w:val="22"/>
                <w:szCs w:val="22"/>
              </w:rPr>
              <w:t xml:space="preserve"> af nye anlæg, processer og lagre.</w:t>
            </w:r>
            <w:r w:rsidR="00866F12">
              <w:rPr>
                <w:rFonts w:ascii="Georgia" w:hAnsi="Georgia"/>
                <w:sz w:val="22"/>
                <w:szCs w:val="22"/>
              </w:rPr>
              <w:t xml:space="preserve"> </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FA1EF8">
        <w:trPr>
          <w:trHeight w:val="526"/>
        </w:trPr>
        <w:tc>
          <w:tcPr>
            <w:tcW w:w="4395" w:type="dxa"/>
            <w:shd w:val="pct10" w:color="000000" w:fill="FFFFFF"/>
          </w:tcPr>
          <w:p w:rsidR="0089783F" w:rsidRPr="00E15E89" w:rsidRDefault="0089783F" w:rsidP="00570E57">
            <w:pPr>
              <w:rPr>
                <w:rFonts w:ascii="Georgia" w:hAnsi="Georgia"/>
                <w:b/>
                <w:sz w:val="22"/>
                <w:szCs w:val="22"/>
              </w:rPr>
            </w:pPr>
          </w:p>
          <w:p w:rsidR="0089783F" w:rsidRPr="00E15E89" w:rsidRDefault="00DF284E" w:rsidP="00570E57">
            <w:pPr>
              <w:rPr>
                <w:rFonts w:ascii="Georgia" w:hAnsi="Georgia"/>
                <w:b/>
                <w:sz w:val="22"/>
                <w:szCs w:val="22"/>
              </w:rPr>
            </w:pPr>
            <w:r w:rsidRPr="00E15E89">
              <w:rPr>
                <w:rFonts w:ascii="Georgia" w:hAnsi="Georgia"/>
                <w:b/>
                <w:sz w:val="22"/>
                <w:szCs w:val="22"/>
              </w:rPr>
              <w:t xml:space="preserve">I </w:t>
            </w:r>
            <w:r w:rsidR="0089783F" w:rsidRPr="00E15E89">
              <w:rPr>
                <w:rFonts w:ascii="Georgia" w:hAnsi="Georgia"/>
                <w:b/>
                <w:sz w:val="22"/>
                <w:szCs w:val="22"/>
              </w:rPr>
              <w:t xml:space="preserve">E. </w:t>
            </w:r>
            <w:r w:rsidR="00CD6006">
              <w:rPr>
                <w:rFonts w:ascii="Georgia" w:hAnsi="Georgia"/>
                <w:b/>
                <w:sz w:val="22"/>
                <w:szCs w:val="22"/>
              </w:rPr>
              <w:t>Håndtering af nødsituationer</w:t>
            </w:r>
            <w:r w:rsidR="0089783F" w:rsidRPr="00E15E89">
              <w:rPr>
                <w:rFonts w:ascii="Georgia" w:hAnsi="Georgia"/>
                <w:b/>
                <w:sz w:val="22"/>
                <w:szCs w:val="22"/>
              </w:rPr>
              <w:t xml:space="preserve">: </w:t>
            </w:r>
          </w:p>
          <w:p w:rsidR="0089783F" w:rsidRPr="00E15E89" w:rsidRDefault="0089783F" w:rsidP="00570E57">
            <w:pPr>
              <w:rPr>
                <w:rFonts w:ascii="Georgia" w:hAnsi="Georgia"/>
                <w:b/>
                <w:sz w:val="22"/>
                <w:szCs w:val="22"/>
              </w:rPr>
            </w:pPr>
          </w:p>
          <w:p w:rsidR="0089783F" w:rsidRPr="00E15E89" w:rsidRDefault="0089783F" w:rsidP="000803D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fill="FFFFFF"/>
          </w:tcPr>
          <w:p w:rsidR="00135AC8" w:rsidRPr="00E15E89" w:rsidRDefault="00135AC8"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213" w:right="-1"/>
              <w:rPr>
                <w:rFonts w:ascii="Georgia" w:hAnsi="Georgia"/>
                <w:sz w:val="22"/>
                <w:szCs w:val="22"/>
                <w:u w:val="single"/>
              </w:rPr>
            </w:pPr>
          </w:p>
        </w:tc>
      </w:tr>
      <w:tr w:rsidR="0089783F" w:rsidRPr="00E15E89" w:rsidTr="00AD6D3D">
        <w:tc>
          <w:tcPr>
            <w:tcW w:w="4395" w:type="dxa"/>
          </w:tcPr>
          <w:p w:rsidR="00CC447F" w:rsidRDefault="00CC447F" w:rsidP="000803D7">
            <w:pPr>
              <w:pStyle w:val="NormalSkrift"/>
              <w:tabs>
                <w:tab w:val="left" w:pos="9638"/>
              </w:tabs>
              <w:spacing w:after="120" w:line="240" w:lineRule="auto"/>
              <w:ind w:left="214" w:right="0" w:hanging="214"/>
              <w:rPr>
                <w:rFonts w:ascii="Georgia" w:hAnsi="Georgia"/>
                <w:i/>
                <w:sz w:val="22"/>
                <w:szCs w:val="22"/>
              </w:rPr>
            </w:pPr>
            <w:r>
              <w:rPr>
                <w:rFonts w:ascii="Georgia" w:hAnsi="Georgia"/>
                <w:sz w:val="22"/>
                <w:szCs w:val="22"/>
              </w:rPr>
              <w:t>Fastlæggelse af procedurer til at forberede at kunne reagere korrekt i forudsete nødsituationer</w:t>
            </w:r>
            <w:r w:rsidRPr="00CC447F">
              <w:rPr>
                <w:rFonts w:ascii="Georgia" w:hAnsi="Georgia"/>
                <w:i/>
                <w:sz w:val="22"/>
                <w:szCs w:val="22"/>
              </w:rPr>
              <w:t xml:space="preserve"> </w:t>
            </w:r>
          </w:p>
          <w:p w:rsidR="0089783F" w:rsidRPr="00E15E89" w:rsidRDefault="00F60E6C" w:rsidP="00CC447F">
            <w:pPr>
              <w:pStyle w:val="NormalSkrift"/>
              <w:tabs>
                <w:tab w:val="left" w:pos="9638"/>
              </w:tabs>
              <w:spacing w:after="120" w:line="240" w:lineRule="auto"/>
              <w:ind w:left="214" w:right="0" w:hanging="214"/>
              <w:rPr>
                <w:rFonts w:ascii="Georgia" w:hAnsi="Georgia"/>
                <w:sz w:val="22"/>
                <w:szCs w:val="22"/>
              </w:rPr>
            </w:pPr>
            <w:r w:rsidRPr="00CC447F">
              <w:rPr>
                <w:rFonts w:ascii="Georgia" w:hAnsi="Georgia"/>
                <w:i/>
                <w:sz w:val="22"/>
                <w:szCs w:val="22"/>
              </w:rPr>
              <w:t>Fastlæggelse og gennemførelse af procedurer til</w:t>
            </w:r>
            <w:r w:rsidR="0089783F" w:rsidRPr="00CC447F">
              <w:rPr>
                <w:rFonts w:ascii="Georgia" w:hAnsi="Georgia"/>
                <w:i/>
                <w:sz w:val="22"/>
                <w:szCs w:val="22"/>
              </w:rPr>
              <w:t xml:space="preserve"> identifikation af foruds</w:t>
            </w:r>
            <w:r w:rsidR="00CC447F" w:rsidRPr="00CC447F">
              <w:rPr>
                <w:rFonts w:ascii="Georgia" w:hAnsi="Georgia"/>
                <w:i/>
                <w:sz w:val="22"/>
                <w:szCs w:val="22"/>
              </w:rPr>
              <w:t>e</w:t>
            </w:r>
            <w:r w:rsidR="0089783F" w:rsidRPr="00CC447F">
              <w:rPr>
                <w:rFonts w:ascii="Georgia" w:hAnsi="Georgia"/>
                <w:i/>
                <w:sz w:val="22"/>
                <w:szCs w:val="22"/>
              </w:rPr>
              <w:t>elige nødsituationer gennem systematiske analyser</w:t>
            </w:r>
            <w:r w:rsidR="00CC447F">
              <w:rPr>
                <w:rFonts w:ascii="Georgia" w:hAnsi="Georgia"/>
                <w:i/>
                <w:sz w:val="22"/>
                <w:szCs w:val="22"/>
              </w:rPr>
              <w:t>.</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tcPr>
          <w:p w:rsidR="0089783F" w:rsidRPr="007D77F4" w:rsidRDefault="0089783F" w:rsidP="00F60E6C">
            <w:pPr>
              <w:pStyle w:val="NormalSkrift"/>
              <w:tabs>
                <w:tab w:val="left" w:pos="9638"/>
              </w:tabs>
              <w:spacing w:after="120" w:line="240" w:lineRule="auto"/>
              <w:ind w:left="0" w:right="0"/>
              <w:rPr>
                <w:rFonts w:ascii="Georgia" w:hAnsi="Georgia"/>
                <w:i/>
                <w:sz w:val="22"/>
                <w:szCs w:val="22"/>
              </w:rPr>
            </w:pPr>
            <w:r w:rsidRPr="007D77F4">
              <w:rPr>
                <w:rFonts w:ascii="Georgia" w:hAnsi="Georgia"/>
                <w:i/>
                <w:sz w:val="22"/>
                <w:szCs w:val="22"/>
              </w:rPr>
              <w:t>- udarbejdelse</w:t>
            </w:r>
            <w:r w:rsidR="00F60E6C" w:rsidRPr="007D77F4">
              <w:rPr>
                <w:rFonts w:ascii="Georgia" w:hAnsi="Georgia"/>
                <w:i/>
                <w:sz w:val="22"/>
                <w:szCs w:val="22"/>
              </w:rPr>
              <w:t xml:space="preserve">, </w:t>
            </w:r>
            <w:r w:rsidR="00B67EAB" w:rsidRPr="007D77F4">
              <w:rPr>
                <w:rFonts w:ascii="Georgia" w:hAnsi="Georgia"/>
                <w:i/>
                <w:sz w:val="22"/>
                <w:szCs w:val="22"/>
              </w:rPr>
              <w:t>forberedelse</w:t>
            </w:r>
            <w:r w:rsidRPr="007D77F4">
              <w:rPr>
                <w:rFonts w:ascii="Georgia" w:hAnsi="Georgia"/>
                <w:i/>
                <w:sz w:val="22"/>
                <w:szCs w:val="22"/>
              </w:rPr>
              <w:t>, afprøvning og revision af beredskabsplaner</w:t>
            </w:r>
            <w:r w:rsidR="00CC447F" w:rsidRPr="007D77F4">
              <w:rPr>
                <w:rFonts w:ascii="Georgia" w:hAnsi="Georgia"/>
                <w:i/>
                <w:sz w:val="22"/>
                <w:szCs w:val="22"/>
              </w:rPr>
              <w:t xml:space="preserve"> (jf. Arbejdstilsynets bekendtgørelse)</w:t>
            </w:r>
            <w:r w:rsidRPr="007D77F4">
              <w:rPr>
                <w:rFonts w:ascii="Georgia" w:hAnsi="Georgia"/>
                <w:i/>
                <w:sz w:val="22"/>
                <w:szCs w:val="22"/>
              </w:rPr>
              <w:t xml:space="preserve"> for at kunne imødegå og reagere korrekt på sådanne nødsituationer</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tcPr>
          <w:p w:rsidR="0089783F" w:rsidRPr="007D77F4" w:rsidRDefault="0089783F" w:rsidP="00570E57">
            <w:pPr>
              <w:pStyle w:val="NormalSkrift"/>
              <w:tabs>
                <w:tab w:val="left" w:pos="9638"/>
              </w:tabs>
              <w:spacing w:after="120" w:line="240" w:lineRule="auto"/>
              <w:ind w:left="0" w:right="0"/>
              <w:rPr>
                <w:rFonts w:ascii="Georgia" w:hAnsi="Georgia"/>
                <w:i/>
                <w:sz w:val="22"/>
                <w:szCs w:val="22"/>
              </w:rPr>
            </w:pPr>
            <w:r w:rsidRPr="007D77F4">
              <w:rPr>
                <w:rFonts w:ascii="Georgia" w:hAnsi="Georgia"/>
                <w:i/>
                <w:sz w:val="22"/>
                <w:szCs w:val="22"/>
              </w:rPr>
              <w:t>- at kunne sørge for specifik uddannelse af personalet i virksomheden og tredjemands ansatte, som jævnligt arbejder på virksomheden</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756A78">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 </w:t>
            </w:r>
            <w:r w:rsidR="0089783F" w:rsidRPr="00E15E89">
              <w:rPr>
                <w:rFonts w:ascii="Georgia" w:hAnsi="Georgia"/>
                <w:b/>
                <w:sz w:val="22"/>
                <w:szCs w:val="22"/>
              </w:rPr>
              <w:t xml:space="preserve">F. Løbende overvågning </w:t>
            </w:r>
            <w:r w:rsidR="00756A78">
              <w:rPr>
                <w:rFonts w:ascii="Georgia" w:hAnsi="Georgia"/>
                <w:b/>
                <w:sz w:val="22"/>
                <w:szCs w:val="22"/>
              </w:rPr>
              <w:t>ledelsessystem</w:t>
            </w:r>
            <w:r w:rsidR="0089783F" w:rsidRPr="00E15E89">
              <w:rPr>
                <w:rFonts w:ascii="Georgia" w:hAnsi="Georgia"/>
                <w:b/>
                <w:sz w:val="22"/>
                <w:szCs w:val="22"/>
              </w:rPr>
              <w:t>.</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tcPr>
          <w:p w:rsidR="000200C9" w:rsidRDefault="000200C9" w:rsidP="000200C9">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I ledelsessystemet skal indgå følgende:</w:t>
            </w:r>
          </w:p>
          <w:p w:rsidR="0089783F" w:rsidRPr="00E15E89" w:rsidRDefault="009F1744" w:rsidP="00570E57">
            <w:pPr>
              <w:pStyle w:val="NormalSkrift"/>
              <w:tabs>
                <w:tab w:val="left" w:pos="9638"/>
              </w:tabs>
              <w:spacing w:after="120" w:line="240" w:lineRule="auto"/>
              <w:ind w:left="0" w:right="0"/>
              <w:rPr>
                <w:rFonts w:ascii="Georgia" w:hAnsi="Georgia"/>
                <w:sz w:val="22"/>
                <w:szCs w:val="22"/>
              </w:rPr>
            </w:pPr>
            <w:r w:rsidRPr="009F1744">
              <w:rPr>
                <w:rFonts w:ascii="Georgia" w:hAnsi="Georgia"/>
                <w:sz w:val="22"/>
                <w:szCs w:val="22"/>
              </w:rPr>
              <w:t>Løbende overvågning af opfyldelsen af de målsætninger, der er opstillet i virksomhedens forebyggelsesplan</w:t>
            </w:r>
            <w:r>
              <w:rPr>
                <w:rFonts w:ascii="Georgia" w:hAnsi="Georgia"/>
                <w:sz w:val="22"/>
                <w:szCs w:val="22"/>
              </w:rPr>
              <w:t xml:space="preserve"> og ledelsessystem</w:t>
            </w:r>
            <w:r w:rsidRPr="00E15E89" w:rsidDel="009F1744">
              <w:rPr>
                <w:rFonts w:ascii="Georgia" w:hAnsi="Georgia"/>
                <w:sz w:val="22"/>
                <w:szCs w:val="22"/>
              </w:rPr>
              <w:t xml:space="preserve"> </w:t>
            </w:r>
            <w:r>
              <w:rPr>
                <w:rFonts w:ascii="Georgia" w:hAnsi="Georgia"/>
                <w:sz w:val="22"/>
                <w:szCs w:val="22"/>
              </w:rPr>
              <w:lastRenderedPageBreak/>
              <w:t>samt</w:t>
            </w:r>
            <w:r w:rsidR="0089783F" w:rsidRPr="00E15E89">
              <w:rPr>
                <w:rFonts w:ascii="Georgia" w:hAnsi="Georgia"/>
                <w:sz w:val="22"/>
                <w:szCs w:val="22"/>
              </w:rPr>
              <w:t xml:space="preserve"> krav om ændringer, hvor dette viser sig at være påkrævet</w:t>
            </w:r>
            <w:r>
              <w:rPr>
                <w:rFonts w:ascii="Georgia" w:hAnsi="Georgia"/>
                <w:sz w:val="22"/>
                <w:szCs w:val="22"/>
              </w:rPr>
              <w:t>, herunder ledelsens gennemgang og ajourføring af de nævnte dokumenter</w:t>
            </w: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tcPr>
          <w:p w:rsidR="0089783F" w:rsidRPr="00E15E89" w:rsidRDefault="009F1744" w:rsidP="00CC447F">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Procedurerne skal omfatte systemet for driftslederens indberetning af større uheld</w:t>
            </w:r>
            <w:r w:rsidR="00537BC4">
              <w:rPr>
                <w:rFonts w:ascii="Georgia" w:hAnsi="Georgia"/>
                <w:sz w:val="22"/>
                <w:szCs w:val="22"/>
              </w:rPr>
              <w:t xml:space="preserve"> eller nærved-uheld</w:t>
            </w:r>
            <w:r w:rsidR="0089783F" w:rsidRPr="00E15E89">
              <w:rPr>
                <w:rFonts w:ascii="Georgia" w:hAnsi="Georgia"/>
                <w:sz w:val="22"/>
                <w:szCs w:val="22"/>
              </w:rPr>
              <w:t xml:space="preserve">, navnlig hvor der er tale om svigt i beskyttelsesforanstaltningerne, samt undersøgelse og opfølgning </w:t>
            </w:r>
            <w:r w:rsidR="00537BC4">
              <w:rPr>
                <w:rFonts w:ascii="Georgia" w:hAnsi="Georgia"/>
                <w:sz w:val="22"/>
                <w:szCs w:val="22"/>
              </w:rPr>
              <w:t>på grundlag af erfaringer, der er opnået</w:t>
            </w:r>
            <w:r w:rsidR="0089783F" w:rsidRPr="00E15E89">
              <w:rPr>
                <w:rFonts w:ascii="Georgia" w:hAnsi="Georgia"/>
                <w:sz w:val="22"/>
                <w:szCs w:val="22"/>
              </w:rPr>
              <w:t>.</w:t>
            </w:r>
            <w:r w:rsidR="00756A78">
              <w:rPr>
                <w:rFonts w:ascii="Georgia" w:hAnsi="Georgia"/>
                <w:sz w:val="22"/>
                <w:szCs w:val="22"/>
              </w:rPr>
              <w:t xml:space="preserve"> </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F002B5" w:rsidRPr="00E15E89" w:rsidRDefault="00F002B5" w:rsidP="00570E57">
            <w:pPr>
              <w:pStyle w:val="NormalSkrift"/>
              <w:tabs>
                <w:tab w:val="left" w:pos="9638"/>
              </w:tabs>
              <w:spacing w:after="120" w:line="240" w:lineRule="auto"/>
              <w:ind w:left="0" w:right="0"/>
              <w:rPr>
                <w:rFonts w:ascii="Georgia" w:hAnsi="Georgia"/>
                <w:color w:val="0000FF"/>
                <w:sz w:val="22"/>
                <w:szCs w:val="22"/>
              </w:rPr>
            </w:pPr>
          </w:p>
        </w:tc>
        <w:tc>
          <w:tcPr>
            <w:tcW w:w="3260" w:type="dxa"/>
          </w:tcPr>
          <w:p w:rsidR="0089783F" w:rsidRPr="00E15E89" w:rsidRDefault="0089783F" w:rsidP="00570E57">
            <w:pPr>
              <w:pStyle w:val="NormalSkrift"/>
              <w:tabs>
                <w:tab w:val="left" w:pos="9638"/>
              </w:tabs>
              <w:spacing w:after="120" w:line="240" w:lineRule="auto"/>
              <w:ind w:left="213" w:right="72"/>
              <w:rPr>
                <w:rFonts w:ascii="Georgia" w:hAnsi="Georgia"/>
                <w:sz w:val="22"/>
                <w:szCs w:val="22"/>
                <w:u w:val="single"/>
              </w:rPr>
            </w:pPr>
          </w:p>
        </w:tc>
      </w:tr>
      <w:tr w:rsidR="00537BC4" w:rsidRPr="00E15E89" w:rsidTr="00EA1DFC">
        <w:tc>
          <w:tcPr>
            <w:tcW w:w="4395" w:type="dxa"/>
            <w:tcBorders>
              <w:bottom w:val="single" w:sz="4" w:space="0" w:color="auto"/>
            </w:tcBorders>
          </w:tcPr>
          <w:p w:rsidR="00537BC4" w:rsidRDefault="00537BC4" w:rsidP="00537BC4">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Procedurerne kan også omfatte resultatindikatorer såsom sikkerhedsindikatorer og/eller andre relevante indikatorer</w:t>
            </w:r>
          </w:p>
        </w:tc>
        <w:tc>
          <w:tcPr>
            <w:tcW w:w="3260" w:type="dxa"/>
            <w:tcBorders>
              <w:bottom w:val="single" w:sz="4" w:space="0" w:color="auto"/>
            </w:tcBorders>
          </w:tcPr>
          <w:p w:rsidR="00537BC4" w:rsidRPr="00E15E89" w:rsidRDefault="00537BC4" w:rsidP="00570E57">
            <w:pPr>
              <w:pStyle w:val="NormalSkrift"/>
              <w:tabs>
                <w:tab w:val="left" w:pos="9638"/>
              </w:tabs>
              <w:spacing w:after="120" w:line="240" w:lineRule="auto"/>
              <w:ind w:left="0" w:right="0"/>
              <w:rPr>
                <w:rFonts w:ascii="Georgia" w:hAnsi="Georgia"/>
                <w:sz w:val="22"/>
                <w:szCs w:val="22"/>
              </w:rPr>
            </w:pPr>
          </w:p>
        </w:tc>
        <w:tc>
          <w:tcPr>
            <w:tcW w:w="3544" w:type="dxa"/>
            <w:tcBorders>
              <w:bottom w:val="single" w:sz="4" w:space="0" w:color="auto"/>
            </w:tcBorders>
          </w:tcPr>
          <w:p w:rsidR="00537BC4" w:rsidRPr="00E15E89" w:rsidRDefault="00537BC4" w:rsidP="00570E57">
            <w:pPr>
              <w:pStyle w:val="NormalSkrift"/>
              <w:tabs>
                <w:tab w:val="left" w:pos="9638"/>
              </w:tabs>
              <w:spacing w:after="120" w:line="240" w:lineRule="auto"/>
              <w:ind w:left="0" w:right="0"/>
              <w:rPr>
                <w:rFonts w:ascii="Georgia" w:hAnsi="Georgia"/>
                <w:color w:val="0000FF"/>
                <w:sz w:val="22"/>
                <w:szCs w:val="22"/>
              </w:rPr>
            </w:pPr>
          </w:p>
        </w:tc>
        <w:tc>
          <w:tcPr>
            <w:tcW w:w="3260" w:type="dxa"/>
            <w:tcBorders>
              <w:bottom w:val="single" w:sz="4" w:space="0" w:color="auto"/>
            </w:tcBorders>
          </w:tcPr>
          <w:p w:rsidR="00537BC4" w:rsidRPr="00E15E89" w:rsidRDefault="00537BC4" w:rsidP="00570E57">
            <w:pPr>
              <w:pStyle w:val="NormalSkrift"/>
              <w:tabs>
                <w:tab w:val="left" w:pos="9638"/>
              </w:tabs>
              <w:spacing w:after="120" w:line="240" w:lineRule="auto"/>
              <w:ind w:left="213" w:right="72"/>
              <w:rPr>
                <w:rFonts w:ascii="Georgia" w:hAnsi="Georgia"/>
                <w:sz w:val="22"/>
                <w:szCs w:val="22"/>
                <w:u w:val="single"/>
              </w:rPr>
            </w:pPr>
          </w:p>
        </w:tc>
      </w:tr>
      <w:tr w:rsidR="00B7579B" w:rsidRPr="00E15E89" w:rsidTr="00EA1DFC">
        <w:tc>
          <w:tcPr>
            <w:tcW w:w="4395" w:type="dxa"/>
            <w:shd w:val="pct10" w:color="000000" w:themeColor="text1" w:fill="auto"/>
          </w:tcPr>
          <w:p w:rsidR="00B7579B" w:rsidRPr="00C82A2F" w:rsidRDefault="00B7579B" w:rsidP="000803D7">
            <w:pPr>
              <w:pStyle w:val="NormalSkrift"/>
              <w:tabs>
                <w:tab w:val="center" w:pos="4819"/>
                <w:tab w:val="left" w:pos="9638"/>
              </w:tabs>
              <w:spacing w:after="120" w:line="240" w:lineRule="auto"/>
              <w:ind w:left="214" w:right="0" w:hanging="214"/>
              <w:rPr>
                <w:rFonts w:ascii="Georgia" w:hAnsi="Georgia"/>
                <w:b/>
                <w:sz w:val="22"/>
              </w:rPr>
            </w:pPr>
            <w:r w:rsidRPr="00C82A2F">
              <w:rPr>
                <w:rFonts w:ascii="Georgia" w:hAnsi="Georgia"/>
                <w:b/>
                <w:sz w:val="22"/>
              </w:rPr>
              <w:t>I G.</w:t>
            </w:r>
            <w:r>
              <w:rPr>
                <w:rFonts w:ascii="Georgia" w:hAnsi="Georgia"/>
                <w:b/>
                <w:sz w:val="22"/>
                <w:szCs w:val="22"/>
              </w:rPr>
              <w:t xml:space="preserve"> Gennemgang og vurdering</w:t>
            </w:r>
          </w:p>
        </w:tc>
        <w:tc>
          <w:tcPr>
            <w:tcW w:w="3260" w:type="dxa"/>
            <w:shd w:val="pct10" w:color="000000" w:themeColor="text1" w:fill="auto"/>
          </w:tcPr>
          <w:p w:rsidR="00B7579B" w:rsidRPr="00E15E89" w:rsidRDefault="00B7579B"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themeColor="text1" w:fill="auto"/>
          </w:tcPr>
          <w:p w:rsidR="00B7579B" w:rsidRPr="00E15E89" w:rsidRDefault="00B7579B" w:rsidP="00570E57">
            <w:pPr>
              <w:pStyle w:val="NormalSkrift"/>
              <w:tabs>
                <w:tab w:val="left" w:pos="9638"/>
              </w:tabs>
              <w:spacing w:after="120" w:line="240" w:lineRule="auto"/>
              <w:ind w:left="0" w:right="0"/>
              <w:rPr>
                <w:rFonts w:ascii="Georgia" w:hAnsi="Georgia"/>
                <w:color w:val="0000FF"/>
                <w:sz w:val="22"/>
                <w:szCs w:val="22"/>
              </w:rPr>
            </w:pPr>
          </w:p>
        </w:tc>
        <w:tc>
          <w:tcPr>
            <w:tcW w:w="3260" w:type="dxa"/>
            <w:shd w:val="pct10" w:color="000000" w:themeColor="text1" w:fill="auto"/>
          </w:tcPr>
          <w:p w:rsidR="00B7579B" w:rsidRPr="00E15E89" w:rsidRDefault="00B7579B" w:rsidP="00570E57">
            <w:pPr>
              <w:pStyle w:val="NormalSkrift"/>
              <w:tabs>
                <w:tab w:val="left" w:pos="9638"/>
              </w:tabs>
              <w:spacing w:after="120" w:line="240" w:lineRule="auto"/>
              <w:ind w:left="213" w:right="72"/>
              <w:rPr>
                <w:rFonts w:ascii="Georgia" w:hAnsi="Georgia"/>
                <w:sz w:val="22"/>
                <w:szCs w:val="22"/>
                <w:u w:val="single"/>
              </w:rPr>
            </w:pPr>
          </w:p>
        </w:tc>
      </w:tr>
      <w:tr w:rsidR="00B7579B" w:rsidRPr="00E15E89" w:rsidTr="00AD6D3D">
        <w:tc>
          <w:tcPr>
            <w:tcW w:w="4395" w:type="dxa"/>
          </w:tcPr>
          <w:p w:rsidR="000200C9" w:rsidRDefault="000200C9" w:rsidP="000200C9">
            <w:pPr>
              <w:pStyle w:val="NormalSkrift"/>
              <w:tabs>
                <w:tab w:val="left" w:pos="9638"/>
              </w:tabs>
              <w:spacing w:after="120" w:line="240" w:lineRule="auto"/>
              <w:ind w:left="214" w:right="0" w:hanging="214"/>
              <w:rPr>
                <w:rFonts w:ascii="Georgia" w:hAnsi="Georgia"/>
                <w:sz w:val="22"/>
                <w:szCs w:val="22"/>
              </w:rPr>
            </w:pPr>
            <w:r>
              <w:rPr>
                <w:rFonts w:ascii="Georgia" w:hAnsi="Georgia"/>
                <w:sz w:val="22"/>
                <w:szCs w:val="22"/>
              </w:rPr>
              <w:t>I ledelsessystemet skal indgå følgende:</w:t>
            </w:r>
          </w:p>
          <w:p w:rsidR="00B7579B" w:rsidRPr="00C82A2F" w:rsidRDefault="00B7579B" w:rsidP="000803D7">
            <w:pPr>
              <w:pStyle w:val="NormalSkrift"/>
              <w:tabs>
                <w:tab w:val="left" w:pos="9638"/>
              </w:tabs>
              <w:spacing w:after="120" w:line="240" w:lineRule="auto"/>
              <w:ind w:left="214" w:right="0" w:hanging="214"/>
              <w:rPr>
                <w:rFonts w:ascii="Georgia" w:hAnsi="Georgia"/>
                <w:sz w:val="22"/>
              </w:rPr>
            </w:pPr>
            <w:r w:rsidRPr="00C82A2F">
              <w:rPr>
                <w:rFonts w:ascii="Georgia" w:hAnsi="Georgia"/>
                <w:sz w:val="22"/>
              </w:rPr>
              <w:t xml:space="preserve">Procedurer </w:t>
            </w:r>
            <w:r>
              <w:rPr>
                <w:rFonts w:ascii="Georgia" w:hAnsi="Georgia"/>
                <w:sz w:val="22"/>
                <w:szCs w:val="22"/>
              </w:rPr>
              <w:t xml:space="preserve">for periodisk gennemgang og vurdering af forebyggelsesplanen og ledelsessystemets effektivitet og hensigtsmæssighed, herunder dokumentation af ledelsens gennemgang af og om nødvendigt ajourføring af forebyggelsesplanen og ledelsessystemet. </w:t>
            </w:r>
          </w:p>
        </w:tc>
        <w:tc>
          <w:tcPr>
            <w:tcW w:w="3260" w:type="dxa"/>
          </w:tcPr>
          <w:p w:rsidR="00B7579B" w:rsidRPr="00E15E89" w:rsidRDefault="00B7579B" w:rsidP="00570E57">
            <w:pPr>
              <w:pStyle w:val="NormalSkrift"/>
              <w:tabs>
                <w:tab w:val="left" w:pos="9638"/>
              </w:tabs>
              <w:spacing w:after="120" w:line="240" w:lineRule="auto"/>
              <w:ind w:left="0" w:right="0"/>
              <w:rPr>
                <w:rFonts w:ascii="Georgia" w:hAnsi="Georgia"/>
                <w:sz w:val="22"/>
                <w:szCs w:val="22"/>
              </w:rPr>
            </w:pPr>
          </w:p>
        </w:tc>
        <w:tc>
          <w:tcPr>
            <w:tcW w:w="3544" w:type="dxa"/>
          </w:tcPr>
          <w:p w:rsidR="00B7579B" w:rsidRPr="00E15E89" w:rsidRDefault="00B7579B" w:rsidP="00570E57">
            <w:pPr>
              <w:pStyle w:val="NormalSkrift"/>
              <w:tabs>
                <w:tab w:val="left" w:pos="9638"/>
              </w:tabs>
              <w:spacing w:after="120" w:line="240" w:lineRule="auto"/>
              <w:ind w:left="0" w:right="0"/>
              <w:rPr>
                <w:rFonts w:ascii="Georgia" w:hAnsi="Georgia"/>
                <w:color w:val="0000FF"/>
                <w:sz w:val="22"/>
                <w:szCs w:val="22"/>
              </w:rPr>
            </w:pPr>
          </w:p>
        </w:tc>
        <w:tc>
          <w:tcPr>
            <w:tcW w:w="3260" w:type="dxa"/>
          </w:tcPr>
          <w:p w:rsidR="00B7579B" w:rsidRPr="00E15E89" w:rsidRDefault="00B7579B" w:rsidP="00570E57">
            <w:pPr>
              <w:pStyle w:val="NormalSkrift"/>
              <w:tabs>
                <w:tab w:val="left" w:pos="9638"/>
              </w:tabs>
              <w:spacing w:after="120" w:line="240" w:lineRule="auto"/>
              <w:ind w:left="213" w:right="72"/>
              <w:rPr>
                <w:rFonts w:ascii="Georgia" w:hAnsi="Georgia"/>
                <w:sz w:val="22"/>
                <w:szCs w:val="22"/>
                <w:u w:val="single"/>
              </w:rPr>
            </w:pPr>
          </w:p>
        </w:tc>
      </w:tr>
      <w:tr w:rsidR="0089783F" w:rsidRPr="00E15E89" w:rsidTr="00AD6D3D">
        <w:tc>
          <w:tcPr>
            <w:tcW w:w="4395" w:type="dxa"/>
            <w:shd w:val="pct20" w:color="000000" w:fill="FFFFFF"/>
          </w:tcPr>
          <w:p w:rsidR="0089783F" w:rsidRPr="00E15E89" w:rsidRDefault="0089783F" w:rsidP="00FA1EF8">
            <w:pPr>
              <w:pStyle w:val="NormalSkrift"/>
              <w:keepNex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II. REDEGØRELSE FOR VIRKSOMHEDENS </w:t>
            </w:r>
            <w:r w:rsidR="00FA1EF8">
              <w:rPr>
                <w:rFonts w:ascii="Georgia" w:hAnsi="Georgia"/>
                <w:b/>
                <w:sz w:val="22"/>
                <w:szCs w:val="22"/>
              </w:rPr>
              <w:t>OMGIVELSER</w:t>
            </w:r>
          </w:p>
        </w:tc>
        <w:tc>
          <w:tcPr>
            <w:tcW w:w="3260"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II </w:t>
            </w:r>
            <w:r w:rsidR="0089783F" w:rsidRPr="00E15E89">
              <w:rPr>
                <w:rFonts w:ascii="Georgia" w:hAnsi="Georgia"/>
                <w:b/>
                <w:sz w:val="22"/>
                <w:szCs w:val="22"/>
              </w:rPr>
              <w:t xml:space="preserve">A. </w:t>
            </w:r>
            <w:r w:rsidR="00FA1EF8">
              <w:rPr>
                <w:rFonts w:ascii="Georgia" w:hAnsi="Georgia"/>
                <w:b/>
                <w:sz w:val="22"/>
                <w:szCs w:val="22"/>
              </w:rPr>
              <w:t>Beskrivelse af virksomhedens beliggenhed og omgivelser samt øvrige oplysninger, som er nødvendige for at bedømme virksomhedens risikomæssige forhold.</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xml:space="preserve">Beliggenheden tegnes ind på et eller flere </w:t>
            </w:r>
            <w:r w:rsidRPr="00E15E89">
              <w:rPr>
                <w:rFonts w:ascii="Georgia" w:hAnsi="Georgia"/>
                <w:i/>
                <w:sz w:val="22"/>
                <w:szCs w:val="22"/>
              </w:rPr>
              <w:lastRenderedPageBreak/>
              <w:t>kort i passende målestok, jf. II</w:t>
            </w:r>
            <w:r w:rsidR="00FA1EF8">
              <w:rPr>
                <w:rFonts w:ascii="Georgia" w:hAnsi="Georgia"/>
                <w:i/>
                <w:sz w:val="22"/>
                <w:szCs w:val="22"/>
              </w:rPr>
              <w:t xml:space="preserve"> </w:t>
            </w:r>
            <w:r w:rsidR="00B7579B">
              <w:rPr>
                <w:rFonts w:ascii="Georgia" w:hAnsi="Georgia"/>
                <w:i/>
                <w:sz w:val="22"/>
                <w:szCs w:val="22"/>
              </w:rPr>
              <w:t>D</w:t>
            </w:r>
            <w:r w:rsidRPr="00E15E89">
              <w:rPr>
                <w:rFonts w:ascii="Georgia" w:hAnsi="Georgia"/>
                <w:i/>
                <w:sz w:val="22"/>
                <w:szCs w:val="22"/>
              </w:rPr>
              <w:t>.</w:t>
            </w:r>
          </w:p>
          <w:p w:rsidR="0089783F" w:rsidRPr="00E15E89" w:rsidRDefault="0089783F" w:rsidP="00B7579B">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Der skal tages udgangspunkt i rækkevidden af den værste hændelse, og inden</w:t>
            </w:r>
            <w:r w:rsidR="006421AF">
              <w:rPr>
                <w:rFonts w:ascii="Georgia" w:hAnsi="Georgia"/>
                <w:i/>
                <w:sz w:val="22"/>
                <w:szCs w:val="22"/>
              </w:rPr>
              <w:t xml:space="preserve"> </w:t>
            </w:r>
            <w:r w:rsidRPr="00E15E89">
              <w:rPr>
                <w:rFonts w:ascii="Georgia" w:hAnsi="Georgia"/>
                <w:i/>
                <w:sz w:val="22"/>
                <w:szCs w:val="22"/>
              </w:rPr>
              <w:t>for denne rækkevidde skal man på kortet kunne se alle bygninger, veje, søer, vandløb m.m., se II</w:t>
            </w:r>
            <w:r w:rsidR="00FA1EF8">
              <w:rPr>
                <w:rFonts w:ascii="Georgia" w:hAnsi="Georgia"/>
                <w:i/>
                <w:sz w:val="22"/>
                <w:szCs w:val="22"/>
              </w:rPr>
              <w:t xml:space="preserve"> </w:t>
            </w:r>
            <w:r w:rsidR="00B7579B">
              <w:rPr>
                <w:rFonts w:ascii="Georgia" w:hAnsi="Georgia"/>
                <w:i/>
                <w:sz w:val="22"/>
                <w:szCs w:val="22"/>
              </w:rPr>
              <w:t>D</w:t>
            </w:r>
            <w:r w:rsidRPr="00E15E89">
              <w:rPr>
                <w:rFonts w:ascii="Georgia" w:hAnsi="Georgia"/>
                <w:i/>
                <w:sz w:val="22"/>
                <w:szCs w:val="22"/>
              </w:rPr>
              <w:t>. Kan der være dominoeffekter fra andre virksomheder, skal et sådant uhelds rækkevidde også med.</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Adgangs- og flugtveje samt andre veje af betydning for redningsmandskabet skal tillige fremgå af et kort.</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213" w:right="72"/>
              <w:rPr>
                <w:rFonts w:ascii="Georgia" w:hAnsi="Georgia"/>
                <w:sz w:val="22"/>
                <w:szCs w:val="22"/>
                <w:u w:val="single"/>
              </w:rPr>
            </w:pPr>
          </w:p>
        </w:tc>
      </w:tr>
      <w:tr w:rsidR="0089783F" w:rsidRPr="00E15E89" w:rsidTr="00AD6D3D">
        <w:tc>
          <w:tcPr>
            <w:tcW w:w="4395" w:type="dxa"/>
          </w:tcPr>
          <w:p w:rsidR="0089783F" w:rsidRPr="00E15E89" w:rsidRDefault="006E7CA2" w:rsidP="00FA1EF8">
            <w:pPr>
              <w:pStyle w:val="NormalSkrift"/>
              <w:tabs>
                <w:tab w:val="left" w:pos="9638"/>
              </w:tabs>
              <w:spacing w:after="120" w:line="240" w:lineRule="auto"/>
              <w:ind w:left="0" w:right="0"/>
              <w:rPr>
                <w:rFonts w:ascii="Georgia" w:hAnsi="Georgia"/>
                <w:i/>
                <w:sz w:val="22"/>
                <w:szCs w:val="22"/>
              </w:rPr>
            </w:pPr>
            <w:r>
              <w:rPr>
                <w:rFonts w:ascii="Georgia" w:hAnsi="Georgia"/>
                <w:i/>
                <w:sz w:val="22"/>
                <w:szCs w:val="22"/>
              </w:rPr>
              <w:t>O</w:t>
            </w:r>
            <w:r w:rsidR="0089783F" w:rsidRPr="00E15E89">
              <w:rPr>
                <w:rFonts w:ascii="Georgia" w:hAnsi="Georgia"/>
                <w:i/>
                <w:sz w:val="22"/>
                <w:szCs w:val="22"/>
              </w:rPr>
              <w:t xml:space="preserve">plysninger om </w:t>
            </w:r>
            <w:r>
              <w:rPr>
                <w:rFonts w:ascii="Georgia" w:hAnsi="Georgia"/>
                <w:i/>
                <w:sz w:val="22"/>
                <w:szCs w:val="22"/>
              </w:rPr>
              <w:t>arealanven</w:t>
            </w:r>
            <w:r w:rsidR="00E279C3">
              <w:rPr>
                <w:rFonts w:ascii="Georgia" w:hAnsi="Georgia"/>
                <w:i/>
                <w:sz w:val="22"/>
                <w:szCs w:val="22"/>
              </w:rPr>
              <w:t>delsen og den  fremad</w:t>
            </w:r>
            <w:r>
              <w:rPr>
                <w:rFonts w:ascii="Georgia" w:hAnsi="Georgia"/>
                <w:i/>
                <w:sz w:val="22"/>
                <w:szCs w:val="22"/>
              </w:rPr>
              <w:t>rette</w:t>
            </w:r>
            <w:r w:rsidR="00FA1EF8">
              <w:rPr>
                <w:rFonts w:ascii="Georgia" w:hAnsi="Georgia"/>
                <w:i/>
                <w:sz w:val="22"/>
                <w:szCs w:val="22"/>
              </w:rPr>
              <w:t>de</w:t>
            </w:r>
            <w:r>
              <w:rPr>
                <w:rFonts w:ascii="Georgia" w:hAnsi="Georgia"/>
                <w:i/>
                <w:sz w:val="22"/>
                <w:szCs w:val="22"/>
              </w:rPr>
              <w:t xml:space="preserve"> </w:t>
            </w:r>
            <w:r w:rsidR="0089783F" w:rsidRPr="00E15E89">
              <w:rPr>
                <w:rFonts w:ascii="Georgia" w:hAnsi="Georgia"/>
                <w:i/>
                <w:sz w:val="22"/>
                <w:szCs w:val="22"/>
              </w:rPr>
              <w:t>planlægning for områder uden for virksomheden kan fås hos kommune</w:t>
            </w:r>
            <w:r>
              <w:rPr>
                <w:rFonts w:ascii="Georgia" w:hAnsi="Georgia"/>
                <w:i/>
                <w:sz w:val="22"/>
                <w:szCs w:val="22"/>
              </w:rPr>
              <w:t>n</w:t>
            </w:r>
            <w:r w:rsidR="005674FF">
              <w:rPr>
                <w:rFonts w:ascii="Georgia" w:hAnsi="Georgia"/>
                <w:i/>
                <w:sz w:val="22"/>
                <w:szCs w:val="22"/>
              </w:rPr>
              <w:t xml:space="preserve"> og på plansystemDK</w:t>
            </w:r>
            <w:r w:rsidR="00F6276D">
              <w:rPr>
                <w:rFonts w:ascii="Georgia" w:hAnsi="Georgia"/>
                <w:i/>
                <w:sz w:val="22"/>
                <w:szCs w:val="22"/>
              </w:rPr>
              <w:t xml:space="preserve"> (</w:t>
            </w:r>
            <w:r w:rsidR="00F6276D" w:rsidRPr="00F6276D">
              <w:rPr>
                <w:rFonts w:ascii="Georgia" w:hAnsi="Georgia"/>
                <w:i/>
                <w:sz w:val="22"/>
                <w:szCs w:val="22"/>
              </w:rPr>
              <w:t>https://erhvervsstyrelsen.dk/plansystemdk</w:t>
            </w:r>
            <w:r w:rsidR="00F6276D">
              <w:rPr>
                <w:rFonts w:ascii="Georgia" w:hAnsi="Georgia"/>
                <w:i/>
                <w:sz w:val="22"/>
                <w:szCs w:val="22"/>
              </w:rPr>
              <w:t>)</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II </w:t>
            </w:r>
            <w:r w:rsidR="0089783F" w:rsidRPr="00E15E89">
              <w:rPr>
                <w:rFonts w:ascii="Georgia" w:hAnsi="Georgia"/>
                <w:b/>
                <w:sz w:val="22"/>
                <w:szCs w:val="22"/>
              </w:rPr>
              <w:t xml:space="preserve">B. Identificering af anlæg og andre aktiviteter </w:t>
            </w:r>
            <w:r w:rsidR="00AA02C3">
              <w:rPr>
                <w:rFonts w:ascii="Georgia" w:hAnsi="Georgia"/>
                <w:b/>
                <w:sz w:val="22"/>
                <w:szCs w:val="22"/>
              </w:rPr>
              <w:t>på</w:t>
            </w:r>
            <w:r w:rsidR="0089783F" w:rsidRPr="00E15E89">
              <w:rPr>
                <w:rFonts w:ascii="Georgia" w:hAnsi="Georgia"/>
                <w:b/>
                <w:sz w:val="22"/>
                <w:szCs w:val="22"/>
              </w:rPr>
              <w:t xml:space="preserve"> virksomheden, som kan udgøre en fare for et større uheld.</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F6276D" w:rsidRPr="00E15E89" w:rsidTr="00EA1DFC">
        <w:tc>
          <w:tcPr>
            <w:tcW w:w="4395" w:type="dxa"/>
            <w:tcBorders>
              <w:bottom w:val="single" w:sz="4" w:space="0" w:color="auto"/>
            </w:tcBorders>
          </w:tcPr>
          <w:p w:rsidR="00F6276D" w:rsidRPr="00E15E89" w:rsidRDefault="00F6276D" w:rsidP="00570E57">
            <w:pPr>
              <w:pStyle w:val="NormalSkrift"/>
              <w:tabs>
                <w:tab w:val="left" w:pos="9638"/>
              </w:tabs>
              <w:spacing w:after="120" w:line="240" w:lineRule="auto"/>
              <w:ind w:left="0" w:right="0"/>
              <w:rPr>
                <w:rFonts w:ascii="Georgia" w:hAnsi="Georgia"/>
                <w:i/>
                <w:sz w:val="22"/>
                <w:szCs w:val="22"/>
              </w:rPr>
            </w:pPr>
            <w:r>
              <w:rPr>
                <w:rFonts w:ascii="Georgia" w:hAnsi="Georgia"/>
                <w:i/>
                <w:sz w:val="22"/>
                <w:szCs w:val="22"/>
              </w:rPr>
              <w:t>Beskrivelse af anlæg og aktiviteter</w:t>
            </w:r>
          </w:p>
        </w:tc>
        <w:tc>
          <w:tcPr>
            <w:tcW w:w="3260" w:type="dxa"/>
            <w:tcBorders>
              <w:bottom w:val="single" w:sz="4" w:space="0" w:color="auto"/>
            </w:tcBorders>
          </w:tcPr>
          <w:p w:rsidR="00F6276D" w:rsidRPr="00E15E89" w:rsidRDefault="00F6276D" w:rsidP="00570E57">
            <w:pPr>
              <w:pStyle w:val="NormalSkrift"/>
              <w:tabs>
                <w:tab w:val="left" w:pos="9638"/>
              </w:tabs>
              <w:spacing w:after="120" w:line="240" w:lineRule="auto"/>
              <w:ind w:left="0" w:right="0"/>
              <w:rPr>
                <w:rFonts w:ascii="Georgia" w:hAnsi="Georgia"/>
                <w:sz w:val="22"/>
                <w:szCs w:val="22"/>
              </w:rPr>
            </w:pPr>
          </w:p>
        </w:tc>
        <w:tc>
          <w:tcPr>
            <w:tcW w:w="3544" w:type="dxa"/>
            <w:tcBorders>
              <w:bottom w:val="single" w:sz="4" w:space="0" w:color="auto"/>
            </w:tcBorders>
          </w:tcPr>
          <w:p w:rsidR="00F6276D" w:rsidRPr="00E15E89" w:rsidRDefault="00F6276D" w:rsidP="00570E57">
            <w:pPr>
              <w:pStyle w:val="NormalSkrift"/>
              <w:tabs>
                <w:tab w:val="left" w:pos="9638"/>
              </w:tabs>
              <w:spacing w:after="120" w:line="240" w:lineRule="auto"/>
              <w:ind w:left="0" w:right="0"/>
              <w:rPr>
                <w:rFonts w:ascii="Georgia" w:hAnsi="Georgia"/>
                <w:sz w:val="22"/>
                <w:szCs w:val="22"/>
              </w:rPr>
            </w:pPr>
          </w:p>
        </w:tc>
        <w:tc>
          <w:tcPr>
            <w:tcW w:w="3260" w:type="dxa"/>
            <w:tcBorders>
              <w:bottom w:val="single" w:sz="4" w:space="0" w:color="auto"/>
            </w:tcBorders>
          </w:tcPr>
          <w:p w:rsidR="00F6276D" w:rsidRPr="00E15E89" w:rsidRDefault="00F6276D" w:rsidP="00570E57">
            <w:pPr>
              <w:pStyle w:val="NormalSkrift"/>
              <w:tabs>
                <w:tab w:val="left" w:pos="9638"/>
              </w:tabs>
              <w:spacing w:after="120" w:line="240" w:lineRule="auto"/>
              <w:ind w:left="0" w:right="0"/>
              <w:rPr>
                <w:rFonts w:ascii="Georgia" w:hAnsi="Georgia"/>
                <w:sz w:val="22"/>
                <w:szCs w:val="22"/>
              </w:rPr>
            </w:pPr>
          </w:p>
        </w:tc>
      </w:tr>
      <w:tr w:rsidR="0089783F" w:rsidRPr="00E15E89" w:rsidTr="00EA1DFC">
        <w:tc>
          <w:tcPr>
            <w:tcW w:w="4395" w:type="dxa"/>
            <w:tcBorders>
              <w:bottom w:val="single" w:sz="4" w:space="0" w:color="auto"/>
            </w:tcBorders>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På et kort over virksomheden markeres anlæg, oplag mv., der kan udgøre en fare for større uheld. Oplysningerne fås fra pkt. IV A.</w:t>
            </w:r>
          </w:p>
        </w:tc>
        <w:tc>
          <w:tcPr>
            <w:tcW w:w="3260" w:type="dxa"/>
            <w:tcBorders>
              <w:bottom w:val="single" w:sz="4" w:space="0" w:color="auto"/>
            </w:tcBorders>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Borders>
              <w:bottom w:val="single" w:sz="4" w:space="0" w:color="auto"/>
            </w:tcBorders>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Borders>
              <w:bottom w:val="single" w:sz="4" w:space="0" w:color="auto"/>
            </w:tcBorders>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B7579B" w:rsidRPr="00E15E89" w:rsidTr="00EA1DFC">
        <w:tc>
          <w:tcPr>
            <w:tcW w:w="4395" w:type="dxa"/>
            <w:shd w:val="pct10" w:color="000000" w:themeColor="text1" w:fill="auto"/>
          </w:tcPr>
          <w:p w:rsidR="00B7579B" w:rsidRPr="00605ECD" w:rsidRDefault="00B7579B" w:rsidP="00570E57">
            <w:pPr>
              <w:pStyle w:val="NormalSkrift"/>
              <w:tabs>
                <w:tab w:val="left" w:pos="9638"/>
              </w:tabs>
              <w:spacing w:after="120" w:line="240" w:lineRule="auto"/>
              <w:ind w:left="0" w:right="0"/>
              <w:rPr>
                <w:rFonts w:ascii="Georgia" w:hAnsi="Georgia"/>
                <w:b/>
                <w:sz w:val="22"/>
                <w:szCs w:val="22"/>
              </w:rPr>
            </w:pPr>
            <w:r>
              <w:rPr>
                <w:rFonts w:ascii="Georgia" w:hAnsi="Georgia"/>
                <w:b/>
                <w:sz w:val="22"/>
                <w:szCs w:val="22"/>
              </w:rPr>
              <w:t>II C</w:t>
            </w:r>
            <w:r w:rsidR="00FA1EF8">
              <w:rPr>
                <w:rFonts w:ascii="Georgia" w:hAnsi="Georgia"/>
                <w:b/>
                <w:sz w:val="22"/>
                <w:szCs w:val="22"/>
              </w:rPr>
              <w:t>.</w:t>
            </w:r>
            <w:r>
              <w:rPr>
                <w:rFonts w:ascii="Georgia" w:hAnsi="Georgia"/>
                <w:b/>
                <w:sz w:val="22"/>
                <w:szCs w:val="22"/>
              </w:rPr>
              <w:t xml:space="preserve"> På grundlag af tilgængelige oplysninger identificering af naborisikovirksomheder samt anlæg, der falder uden for denne bekendtgørelse, områder og projekter, der kunne udgøre en kilde til risiko eller øge risi</w:t>
            </w:r>
            <w:r>
              <w:rPr>
                <w:rFonts w:ascii="Georgia" w:hAnsi="Georgia"/>
                <w:b/>
                <w:sz w:val="22"/>
                <w:szCs w:val="22"/>
              </w:rPr>
              <w:lastRenderedPageBreak/>
              <w:t>koen for eller følgerne af et større uheld og en dominoeffekt.</w:t>
            </w:r>
          </w:p>
        </w:tc>
        <w:tc>
          <w:tcPr>
            <w:tcW w:w="3260" w:type="dxa"/>
            <w:shd w:val="pct10" w:color="000000" w:themeColor="text1" w:fill="auto"/>
          </w:tcPr>
          <w:p w:rsidR="00EA1DFC" w:rsidRPr="00EA1DFC" w:rsidRDefault="00EA1DFC" w:rsidP="00EA1DFC">
            <w:pPr>
              <w:rPr>
                <w:rFonts w:ascii="Georgia" w:hAnsi="Georgia"/>
                <w:sz w:val="22"/>
                <w:szCs w:val="22"/>
              </w:rPr>
            </w:pPr>
          </w:p>
          <w:p w:rsidR="00EA1DFC" w:rsidRPr="00EA1DFC" w:rsidRDefault="00EA1DFC" w:rsidP="00EA1DFC">
            <w:pPr>
              <w:rPr>
                <w:rFonts w:ascii="Georgia" w:hAnsi="Georgia"/>
                <w:sz w:val="22"/>
                <w:szCs w:val="22"/>
              </w:rPr>
            </w:pPr>
          </w:p>
          <w:p w:rsidR="00EA1DFC" w:rsidRPr="00EA1DFC" w:rsidRDefault="00EA1DFC" w:rsidP="00EA1DFC">
            <w:pPr>
              <w:rPr>
                <w:rFonts w:ascii="Georgia" w:hAnsi="Georgia"/>
                <w:sz w:val="22"/>
                <w:szCs w:val="22"/>
              </w:rPr>
            </w:pPr>
          </w:p>
          <w:p w:rsidR="00EA1DFC" w:rsidRPr="00EA1DFC" w:rsidRDefault="00EA1DFC" w:rsidP="00EA1DFC">
            <w:pPr>
              <w:rPr>
                <w:rFonts w:ascii="Georgia" w:hAnsi="Georgia"/>
                <w:sz w:val="22"/>
                <w:szCs w:val="22"/>
              </w:rPr>
            </w:pPr>
          </w:p>
          <w:p w:rsidR="00B7579B" w:rsidRPr="00EA1DFC" w:rsidRDefault="00B7579B" w:rsidP="00EA1DFC">
            <w:pPr>
              <w:jc w:val="center"/>
            </w:pPr>
          </w:p>
        </w:tc>
        <w:tc>
          <w:tcPr>
            <w:tcW w:w="3544" w:type="dxa"/>
            <w:shd w:val="pct10" w:color="000000" w:themeColor="text1" w:fill="auto"/>
          </w:tcPr>
          <w:p w:rsidR="00B7579B" w:rsidRPr="00E15E89" w:rsidRDefault="00B7579B"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themeColor="text1" w:fill="auto"/>
          </w:tcPr>
          <w:p w:rsidR="00B7579B" w:rsidRPr="00E15E89" w:rsidRDefault="00B7579B" w:rsidP="00570E57">
            <w:pPr>
              <w:pStyle w:val="NormalSkrift"/>
              <w:tabs>
                <w:tab w:val="left" w:pos="9638"/>
              </w:tabs>
              <w:spacing w:after="120" w:line="240" w:lineRule="auto"/>
              <w:ind w:left="0" w:right="0"/>
              <w:rPr>
                <w:rFonts w:ascii="Georgia" w:hAnsi="Georgia"/>
                <w:sz w:val="22"/>
                <w:szCs w:val="22"/>
              </w:rPr>
            </w:pPr>
          </w:p>
        </w:tc>
      </w:tr>
      <w:tr w:rsidR="00B7579B" w:rsidRPr="00E15E89" w:rsidTr="00AD6D3D">
        <w:tc>
          <w:tcPr>
            <w:tcW w:w="4395" w:type="dxa"/>
          </w:tcPr>
          <w:p w:rsidR="00B7579B" w:rsidRPr="00605ECD" w:rsidRDefault="00B7579B" w:rsidP="007D77F4">
            <w:pPr>
              <w:pStyle w:val="NormalSkrift"/>
              <w:tabs>
                <w:tab w:val="left" w:pos="9638"/>
              </w:tabs>
              <w:spacing w:after="120" w:line="240" w:lineRule="auto"/>
              <w:ind w:left="0" w:right="0"/>
              <w:rPr>
                <w:rFonts w:ascii="Georgia" w:hAnsi="Georgia"/>
                <w:i/>
                <w:sz w:val="22"/>
                <w:szCs w:val="22"/>
              </w:rPr>
            </w:pPr>
            <w:r w:rsidRPr="00605ECD">
              <w:rPr>
                <w:rFonts w:ascii="Georgia" w:hAnsi="Georgia"/>
                <w:i/>
                <w:sz w:val="22"/>
                <w:szCs w:val="22"/>
              </w:rPr>
              <w:t>Oplysninger kan</w:t>
            </w:r>
            <w:r w:rsidR="00605ECD" w:rsidRPr="00605ECD">
              <w:rPr>
                <w:rFonts w:ascii="Georgia" w:hAnsi="Georgia"/>
                <w:i/>
                <w:sz w:val="22"/>
                <w:szCs w:val="22"/>
              </w:rPr>
              <w:t xml:space="preserve"> f.eks.</w:t>
            </w:r>
            <w:r w:rsidRPr="00605ECD">
              <w:rPr>
                <w:rFonts w:ascii="Georgia" w:hAnsi="Georgia"/>
                <w:i/>
                <w:sz w:val="22"/>
                <w:szCs w:val="22"/>
              </w:rPr>
              <w:t xml:space="preserve"> søges hos miljømyndigheden</w:t>
            </w:r>
            <w:r w:rsidR="00605ECD" w:rsidRPr="00605ECD">
              <w:rPr>
                <w:rFonts w:ascii="Georgia" w:hAnsi="Georgia"/>
                <w:i/>
                <w:sz w:val="22"/>
                <w:szCs w:val="22"/>
              </w:rPr>
              <w:t xml:space="preserve"> eller</w:t>
            </w:r>
            <w:r w:rsidRPr="00605ECD">
              <w:rPr>
                <w:rFonts w:ascii="Georgia" w:hAnsi="Georgia"/>
                <w:i/>
                <w:sz w:val="22"/>
                <w:szCs w:val="22"/>
              </w:rPr>
              <w:t xml:space="preserve"> </w:t>
            </w:r>
            <w:r w:rsidR="00605ECD" w:rsidRPr="00605ECD">
              <w:rPr>
                <w:rFonts w:ascii="Georgia" w:hAnsi="Georgia"/>
                <w:i/>
                <w:sz w:val="22"/>
                <w:szCs w:val="22"/>
              </w:rPr>
              <w:t>D</w:t>
            </w:r>
            <w:r w:rsidR="007D77F4">
              <w:rPr>
                <w:rFonts w:ascii="Georgia" w:hAnsi="Georgia"/>
                <w:i/>
                <w:sz w:val="22"/>
                <w:szCs w:val="22"/>
              </w:rPr>
              <w:t>igital</w:t>
            </w:r>
            <w:r w:rsidR="00605ECD" w:rsidRPr="00605ECD">
              <w:rPr>
                <w:rFonts w:ascii="Georgia" w:hAnsi="Georgia"/>
                <w:i/>
                <w:sz w:val="22"/>
                <w:szCs w:val="22"/>
              </w:rPr>
              <w:t xml:space="preserve"> Miljø</w:t>
            </w:r>
            <w:r w:rsidR="007D77F4">
              <w:rPr>
                <w:rFonts w:ascii="Georgia" w:hAnsi="Georgia"/>
                <w:i/>
                <w:sz w:val="22"/>
                <w:szCs w:val="22"/>
              </w:rPr>
              <w:t>Administration.</w:t>
            </w:r>
          </w:p>
        </w:tc>
        <w:tc>
          <w:tcPr>
            <w:tcW w:w="3260" w:type="dxa"/>
          </w:tcPr>
          <w:p w:rsidR="00B7579B" w:rsidRPr="00E15E89" w:rsidRDefault="00B7579B" w:rsidP="00605ECD">
            <w:pPr>
              <w:pStyle w:val="NormalSkrift"/>
              <w:tabs>
                <w:tab w:val="left" w:pos="9638"/>
              </w:tabs>
              <w:spacing w:after="120" w:line="240" w:lineRule="auto"/>
              <w:ind w:left="0" w:right="-1"/>
              <w:rPr>
                <w:rFonts w:ascii="Georgia" w:hAnsi="Georgia"/>
                <w:sz w:val="22"/>
                <w:szCs w:val="22"/>
              </w:rPr>
            </w:pPr>
          </w:p>
        </w:tc>
        <w:tc>
          <w:tcPr>
            <w:tcW w:w="3544" w:type="dxa"/>
          </w:tcPr>
          <w:p w:rsidR="00B7579B" w:rsidRPr="00E15E89" w:rsidRDefault="00B7579B" w:rsidP="00570E57">
            <w:pPr>
              <w:pStyle w:val="NormalSkrift"/>
              <w:tabs>
                <w:tab w:val="left" w:pos="9638"/>
              </w:tabs>
              <w:spacing w:after="120" w:line="240" w:lineRule="auto"/>
              <w:ind w:left="0" w:right="0"/>
              <w:rPr>
                <w:rFonts w:ascii="Georgia" w:hAnsi="Georgia"/>
                <w:sz w:val="22"/>
                <w:szCs w:val="22"/>
              </w:rPr>
            </w:pPr>
          </w:p>
        </w:tc>
        <w:tc>
          <w:tcPr>
            <w:tcW w:w="3260" w:type="dxa"/>
          </w:tcPr>
          <w:p w:rsidR="00B7579B" w:rsidRPr="00E15E89" w:rsidRDefault="00B7579B"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II </w:t>
            </w:r>
            <w:r w:rsidR="00B7579B">
              <w:rPr>
                <w:rFonts w:ascii="Georgia" w:hAnsi="Georgia"/>
                <w:b/>
                <w:sz w:val="22"/>
                <w:szCs w:val="22"/>
              </w:rPr>
              <w:t>D</w:t>
            </w:r>
            <w:r w:rsidR="0089783F" w:rsidRPr="00E15E89">
              <w:rPr>
                <w:rFonts w:ascii="Georgia" w:hAnsi="Georgia"/>
                <w:b/>
                <w:sz w:val="22"/>
                <w:szCs w:val="22"/>
              </w:rPr>
              <w:t>. Beskrivelse af de områder, som må påregnes at kunne blive berørt af et større uheld.</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A50A5C" w:rsidRPr="00E15E89" w:rsidTr="00AD6D3D">
        <w:tc>
          <w:tcPr>
            <w:tcW w:w="4395" w:type="dxa"/>
          </w:tcPr>
          <w:p w:rsidR="00A50A5C" w:rsidRPr="00E15E89" w:rsidRDefault="00A50A5C" w:rsidP="00A50A5C">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xml:space="preserve">Områder inden for uheldenes rækkevidde beskrives mere detaljeret. </w:t>
            </w:r>
          </w:p>
        </w:tc>
        <w:tc>
          <w:tcPr>
            <w:tcW w:w="3260" w:type="dxa"/>
          </w:tcPr>
          <w:p w:rsidR="00A50A5C" w:rsidRPr="00E15E89" w:rsidRDefault="00A50A5C" w:rsidP="00570E57">
            <w:pPr>
              <w:pStyle w:val="NormalSkrift"/>
              <w:tabs>
                <w:tab w:val="left" w:pos="9638"/>
              </w:tabs>
              <w:spacing w:after="120" w:line="240" w:lineRule="auto"/>
              <w:ind w:left="0" w:right="-1"/>
              <w:rPr>
                <w:rFonts w:ascii="Georgia" w:hAnsi="Georgia"/>
                <w:sz w:val="22"/>
                <w:szCs w:val="22"/>
              </w:rPr>
            </w:pPr>
          </w:p>
        </w:tc>
        <w:tc>
          <w:tcPr>
            <w:tcW w:w="3544" w:type="dxa"/>
          </w:tcPr>
          <w:p w:rsidR="00A50A5C" w:rsidRPr="00E15E89" w:rsidRDefault="00A50A5C" w:rsidP="00570E57">
            <w:pPr>
              <w:pStyle w:val="NormalSkrift"/>
              <w:tabs>
                <w:tab w:val="left" w:pos="9638"/>
              </w:tabs>
              <w:spacing w:after="120" w:line="240" w:lineRule="auto"/>
              <w:ind w:left="0" w:right="-1"/>
              <w:rPr>
                <w:rFonts w:ascii="Georgia" w:hAnsi="Georgia"/>
                <w:color w:val="FF0000"/>
                <w:sz w:val="22"/>
                <w:szCs w:val="22"/>
              </w:rPr>
            </w:pPr>
          </w:p>
        </w:tc>
        <w:tc>
          <w:tcPr>
            <w:tcW w:w="3260" w:type="dxa"/>
          </w:tcPr>
          <w:p w:rsidR="00A50A5C" w:rsidRPr="00E15E89" w:rsidRDefault="00A50A5C" w:rsidP="00570E57">
            <w:pPr>
              <w:pStyle w:val="NormalSkrift"/>
              <w:tabs>
                <w:tab w:val="left" w:pos="9638"/>
              </w:tabs>
              <w:spacing w:after="120" w:line="240" w:lineRule="auto"/>
              <w:ind w:left="213" w:right="72"/>
              <w:rPr>
                <w:rFonts w:ascii="Georgia" w:hAnsi="Georgia"/>
                <w:sz w:val="22"/>
                <w:szCs w:val="22"/>
                <w:u w:val="single"/>
              </w:rPr>
            </w:pPr>
          </w:p>
        </w:tc>
      </w:tr>
      <w:tr w:rsidR="00A50A5C" w:rsidRPr="00E15E89" w:rsidTr="00AD6D3D">
        <w:tc>
          <w:tcPr>
            <w:tcW w:w="4395" w:type="dxa"/>
          </w:tcPr>
          <w:p w:rsidR="00A50A5C" w:rsidRPr="00E15E89" w:rsidRDefault="00A50A5C" w:rsidP="00A50A5C">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xml:space="preserve">Konsekvenser for mennesker og miljø </w:t>
            </w:r>
            <w:r>
              <w:rPr>
                <w:rFonts w:ascii="Georgia" w:hAnsi="Georgia"/>
                <w:i/>
                <w:sz w:val="22"/>
                <w:szCs w:val="22"/>
              </w:rPr>
              <w:t xml:space="preserve">såvel </w:t>
            </w:r>
            <w:r w:rsidRPr="00E15E89">
              <w:rPr>
                <w:rFonts w:ascii="Georgia" w:hAnsi="Georgia"/>
                <w:i/>
                <w:sz w:val="22"/>
                <w:szCs w:val="22"/>
              </w:rPr>
              <w:t>inden</w:t>
            </w:r>
            <w:r>
              <w:rPr>
                <w:rFonts w:ascii="Georgia" w:hAnsi="Georgia"/>
                <w:i/>
                <w:sz w:val="22"/>
                <w:szCs w:val="22"/>
              </w:rPr>
              <w:t xml:space="preserve"> </w:t>
            </w:r>
            <w:r w:rsidRPr="00E15E89">
              <w:rPr>
                <w:rFonts w:ascii="Georgia" w:hAnsi="Georgia"/>
                <w:i/>
                <w:sz w:val="22"/>
                <w:szCs w:val="22"/>
              </w:rPr>
              <w:t>for som uden</w:t>
            </w:r>
            <w:r>
              <w:rPr>
                <w:rFonts w:ascii="Georgia" w:hAnsi="Georgia"/>
                <w:i/>
                <w:sz w:val="22"/>
                <w:szCs w:val="22"/>
              </w:rPr>
              <w:t xml:space="preserve"> </w:t>
            </w:r>
            <w:r w:rsidRPr="00E15E89">
              <w:rPr>
                <w:rFonts w:ascii="Georgia" w:hAnsi="Georgia"/>
                <w:i/>
                <w:sz w:val="22"/>
                <w:szCs w:val="22"/>
              </w:rPr>
              <w:t>for virksomheden skal medtages. Oplysningerne fås fra pkt. IV B.</w:t>
            </w:r>
          </w:p>
        </w:tc>
        <w:tc>
          <w:tcPr>
            <w:tcW w:w="3260" w:type="dxa"/>
          </w:tcPr>
          <w:p w:rsidR="00A50A5C" w:rsidRPr="00E15E89" w:rsidRDefault="00A50A5C" w:rsidP="00570E57">
            <w:pPr>
              <w:pStyle w:val="NormalSkrift"/>
              <w:tabs>
                <w:tab w:val="left" w:pos="9638"/>
              </w:tabs>
              <w:spacing w:after="120" w:line="240" w:lineRule="auto"/>
              <w:ind w:left="0" w:right="-1"/>
              <w:rPr>
                <w:rFonts w:ascii="Georgia" w:hAnsi="Georgia"/>
                <w:sz w:val="22"/>
                <w:szCs w:val="22"/>
              </w:rPr>
            </w:pPr>
          </w:p>
        </w:tc>
        <w:tc>
          <w:tcPr>
            <w:tcW w:w="3544" w:type="dxa"/>
          </w:tcPr>
          <w:p w:rsidR="00A50A5C" w:rsidRPr="00E15E89" w:rsidRDefault="00A50A5C" w:rsidP="00570E57">
            <w:pPr>
              <w:pStyle w:val="NormalSkrift"/>
              <w:tabs>
                <w:tab w:val="left" w:pos="9638"/>
              </w:tabs>
              <w:spacing w:after="120" w:line="240" w:lineRule="auto"/>
              <w:ind w:left="0" w:right="-1"/>
              <w:rPr>
                <w:rFonts w:ascii="Georgia" w:hAnsi="Georgia"/>
                <w:color w:val="FF0000"/>
                <w:sz w:val="22"/>
                <w:szCs w:val="22"/>
              </w:rPr>
            </w:pPr>
          </w:p>
        </w:tc>
        <w:tc>
          <w:tcPr>
            <w:tcW w:w="3260" w:type="dxa"/>
          </w:tcPr>
          <w:p w:rsidR="00A50A5C" w:rsidRPr="00E15E89" w:rsidRDefault="00A50A5C" w:rsidP="00570E57">
            <w:pPr>
              <w:pStyle w:val="NormalSkrift"/>
              <w:tabs>
                <w:tab w:val="left" w:pos="9638"/>
              </w:tabs>
              <w:spacing w:after="120" w:line="240" w:lineRule="auto"/>
              <w:ind w:left="213" w:right="72"/>
              <w:rPr>
                <w:rFonts w:ascii="Georgia" w:hAnsi="Georgia"/>
                <w:sz w:val="22"/>
                <w:szCs w:val="22"/>
                <w:u w:val="single"/>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i/>
                <w:sz w:val="22"/>
                <w:szCs w:val="22"/>
              </w:rPr>
              <w:t>Rækkevidden af uheldene og eventuelle dominoeffekter fra denne virksomhed tegnes ind på kortet.</w:t>
            </w: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Pr>
          <w:p w:rsidR="000A1393" w:rsidRPr="00E15E89" w:rsidRDefault="000A1393" w:rsidP="00570E57">
            <w:pPr>
              <w:pStyle w:val="NormalSkrift"/>
              <w:tabs>
                <w:tab w:val="left" w:pos="9638"/>
              </w:tabs>
              <w:spacing w:after="120" w:line="240" w:lineRule="auto"/>
              <w:ind w:left="0" w:right="-1"/>
              <w:rPr>
                <w:rFonts w:ascii="Georgia" w:hAnsi="Georgia"/>
                <w:color w:val="FF0000"/>
                <w:sz w:val="22"/>
                <w:szCs w:val="22"/>
              </w:rPr>
            </w:pPr>
          </w:p>
        </w:tc>
        <w:tc>
          <w:tcPr>
            <w:tcW w:w="3260" w:type="dxa"/>
          </w:tcPr>
          <w:p w:rsidR="0089783F" w:rsidRPr="00E15E89" w:rsidRDefault="0089783F" w:rsidP="00570E57">
            <w:pPr>
              <w:pStyle w:val="NormalSkrift"/>
              <w:tabs>
                <w:tab w:val="left" w:pos="9638"/>
              </w:tabs>
              <w:spacing w:after="120" w:line="240" w:lineRule="auto"/>
              <w:ind w:left="213" w:right="72"/>
              <w:rPr>
                <w:rFonts w:ascii="Georgia" w:hAnsi="Georgia"/>
                <w:sz w:val="22"/>
                <w:szCs w:val="22"/>
                <w:u w:val="single"/>
              </w:rPr>
            </w:pPr>
          </w:p>
        </w:tc>
      </w:tr>
      <w:tr w:rsidR="0089783F" w:rsidRPr="00E15E89" w:rsidTr="00AD6D3D">
        <w:tc>
          <w:tcPr>
            <w:tcW w:w="4395" w:type="dxa"/>
            <w:shd w:val="pct20" w:color="000000" w:fill="FFFFFF"/>
          </w:tcPr>
          <w:p w:rsidR="0089783F" w:rsidRPr="00E15E89" w:rsidRDefault="0089783F" w:rsidP="00570E57">
            <w:pPr>
              <w:pStyle w:val="NormalSkrift"/>
              <w:keepNext/>
              <w:tabs>
                <w:tab w:val="left" w:pos="9638"/>
              </w:tabs>
              <w:spacing w:after="120" w:line="240" w:lineRule="auto"/>
              <w:ind w:left="0" w:right="0"/>
              <w:rPr>
                <w:rFonts w:ascii="Georgia" w:hAnsi="Georgia"/>
                <w:sz w:val="22"/>
                <w:szCs w:val="22"/>
              </w:rPr>
            </w:pPr>
            <w:r w:rsidRPr="00E15E89">
              <w:rPr>
                <w:rFonts w:ascii="Georgia" w:hAnsi="Georgia"/>
                <w:b/>
                <w:sz w:val="22"/>
                <w:szCs w:val="22"/>
              </w:rPr>
              <w:t>III. BESKRIVELSE AF VIRKSOMHEDEN</w:t>
            </w:r>
          </w:p>
        </w:tc>
        <w:tc>
          <w:tcPr>
            <w:tcW w:w="3260"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III </w:t>
            </w:r>
            <w:r w:rsidR="0089783F" w:rsidRPr="00E15E89">
              <w:rPr>
                <w:rFonts w:ascii="Georgia" w:hAnsi="Georgia"/>
                <w:b/>
                <w:sz w:val="22"/>
                <w:szCs w:val="22"/>
              </w:rPr>
              <w:t>A. Beskrivelse af de vigtigste aktiviteter og produktioner i de dele af virksomheden, som er vigtige ud fra et sikkerhedsmæssigt synspunkt. Beskrivelse af årsager til risici for større uheld samt de forhold, hvorunder et sådant uheld kan indtræffe, samt en beskrivelse af de planlagte forebyggende foranstaltninger.</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2F157D" w:rsidRPr="00E15E89" w:rsidRDefault="002F157D" w:rsidP="00570E57">
            <w:pPr>
              <w:pStyle w:val="NormalSkrift"/>
              <w:tabs>
                <w:tab w:val="left" w:pos="9638"/>
              </w:tabs>
              <w:spacing w:after="120" w:line="240" w:lineRule="auto"/>
              <w:ind w:left="0" w:right="-1"/>
              <w:rPr>
                <w:rFonts w:ascii="Georgia" w:hAnsi="Georgia"/>
                <w:color w:val="008000"/>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tcPr>
          <w:p w:rsidR="0089783F" w:rsidRPr="00E15E89" w:rsidRDefault="00DD2DC9"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i/>
                <w:sz w:val="22"/>
                <w:szCs w:val="22"/>
              </w:rPr>
              <w:t>Kilder til risiko for større uheld beskrives for hve</w:t>
            </w:r>
            <w:r w:rsidRPr="00E15E89">
              <w:rPr>
                <w:rFonts w:ascii="Georgia" w:hAnsi="Georgia"/>
                <w:i/>
                <w:spacing w:val="-1"/>
                <w:sz w:val="22"/>
                <w:szCs w:val="22"/>
              </w:rPr>
              <w:t>r</w:t>
            </w:r>
            <w:r w:rsidRPr="00E15E89">
              <w:rPr>
                <w:rFonts w:ascii="Georgia" w:hAnsi="Georgia"/>
                <w:i/>
                <w:sz w:val="22"/>
                <w:szCs w:val="22"/>
              </w:rPr>
              <w:t>t en</w:t>
            </w:r>
            <w:r w:rsidRPr="00E15E89">
              <w:rPr>
                <w:rFonts w:ascii="Georgia" w:hAnsi="Georgia"/>
                <w:i/>
                <w:spacing w:val="-1"/>
                <w:sz w:val="22"/>
                <w:szCs w:val="22"/>
              </w:rPr>
              <w:t>k</w:t>
            </w:r>
            <w:r w:rsidRPr="00E15E89">
              <w:rPr>
                <w:rFonts w:ascii="Georgia" w:hAnsi="Georgia"/>
                <w:i/>
                <w:sz w:val="22"/>
                <w:szCs w:val="22"/>
              </w:rPr>
              <w:t>elt a</w:t>
            </w:r>
            <w:r w:rsidRPr="00E15E89">
              <w:rPr>
                <w:rFonts w:ascii="Georgia" w:hAnsi="Georgia"/>
                <w:i/>
                <w:spacing w:val="-1"/>
                <w:sz w:val="22"/>
                <w:szCs w:val="22"/>
              </w:rPr>
              <w:t>n</w:t>
            </w:r>
            <w:r w:rsidRPr="00E15E89">
              <w:rPr>
                <w:rFonts w:ascii="Georgia" w:hAnsi="Georgia"/>
                <w:i/>
                <w:sz w:val="22"/>
                <w:szCs w:val="22"/>
              </w:rPr>
              <w:t>læg, det vil si</w:t>
            </w:r>
            <w:r w:rsidRPr="00E15E89">
              <w:rPr>
                <w:rFonts w:ascii="Georgia" w:hAnsi="Georgia"/>
                <w:i/>
                <w:spacing w:val="-1"/>
                <w:sz w:val="22"/>
                <w:szCs w:val="22"/>
              </w:rPr>
              <w:t>g</w:t>
            </w:r>
            <w:r w:rsidRPr="00E15E89">
              <w:rPr>
                <w:rFonts w:ascii="Georgia" w:hAnsi="Georgia"/>
                <w:i/>
                <w:sz w:val="22"/>
                <w:szCs w:val="22"/>
              </w:rPr>
              <w:t xml:space="preserve">e alle an- læg mv., hvor farlige stoffer forekommer. I </w:t>
            </w:r>
            <w:r w:rsidRPr="00E15E89">
              <w:rPr>
                <w:rFonts w:ascii="Georgia" w:hAnsi="Georgia"/>
                <w:i/>
                <w:sz w:val="22"/>
                <w:szCs w:val="22"/>
              </w:rPr>
              <w:lastRenderedPageBreak/>
              <w:t>denne beskrivelse indgår også forhold, der kan påvirke de ansatte betydeligt. Herefter beskrives hver enkelt</w:t>
            </w:r>
            <w:r w:rsidRPr="00E15E89">
              <w:rPr>
                <w:rFonts w:ascii="Georgia" w:hAnsi="Georgia"/>
                <w:i/>
                <w:spacing w:val="-1"/>
                <w:sz w:val="22"/>
                <w:szCs w:val="22"/>
              </w:rPr>
              <w:t xml:space="preserve"> </w:t>
            </w:r>
            <w:r w:rsidRPr="00E15E89">
              <w:rPr>
                <w:rFonts w:ascii="Georgia" w:hAnsi="Georgia"/>
                <w:i/>
                <w:sz w:val="22"/>
                <w:szCs w:val="22"/>
              </w:rPr>
              <w:t>i</w:t>
            </w:r>
            <w:r w:rsidRPr="00E15E89">
              <w:rPr>
                <w:rFonts w:ascii="Georgia" w:hAnsi="Georgia"/>
                <w:i/>
                <w:spacing w:val="-1"/>
                <w:sz w:val="22"/>
                <w:szCs w:val="22"/>
              </w:rPr>
              <w:t>ns</w:t>
            </w:r>
            <w:r w:rsidRPr="00E15E89">
              <w:rPr>
                <w:rFonts w:ascii="Georgia" w:hAnsi="Georgia"/>
                <w:i/>
                <w:spacing w:val="1"/>
                <w:sz w:val="22"/>
                <w:szCs w:val="22"/>
              </w:rPr>
              <w:t>t</w:t>
            </w:r>
            <w:r w:rsidRPr="00E15E89">
              <w:rPr>
                <w:rFonts w:ascii="Georgia" w:hAnsi="Georgia"/>
                <w:i/>
                <w:sz w:val="22"/>
                <w:szCs w:val="22"/>
              </w:rPr>
              <w:t>all</w:t>
            </w:r>
            <w:r w:rsidRPr="00E15E89">
              <w:rPr>
                <w:rFonts w:ascii="Georgia" w:hAnsi="Georgia"/>
                <w:i/>
                <w:spacing w:val="-1"/>
                <w:sz w:val="22"/>
                <w:szCs w:val="22"/>
              </w:rPr>
              <w:t>a</w:t>
            </w:r>
            <w:r w:rsidRPr="00E15E89">
              <w:rPr>
                <w:rFonts w:ascii="Georgia" w:hAnsi="Georgia"/>
                <w:i/>
                <w:sz w:val="22"/>
                <w:szCs w:val="22"/>
              </w:rPr>
              <w:t>tio</w:t>
            </w:r>
            <w:r w:rsidRPr="00E15E89">
              <w:rPr>
                <w:rFonts w:ascii="Georgia" w:hAnsi="Georgia"/>
                <w:i/>
                <w:spacing w:val="-1"/>
                <w:sz w:val="22"/>
                <w:szCs w:val="22"/>
              </w:rPr>
              <w:t>n</w:t>
            </w:r>
            <w:r w:rsidRPr="00E15E89">
              <w:rPr>
                <w:rFonts w:ascii="Georgia" w:hAnsi="Georgia"/>
                <w:i/>
                <w:spacing w:val="1"/>
                <w:sz w:val="22"/>
                <w:szCs w:val="22"/>
              </w:rPr>
              <w:t>/</w:t>
            </w:r>
            <w:r w:rsidRPr="00E15E89">
              <w:rPr>
                <w:rFonts w:ascii="Georgia" w:hAnsi="Georgia"/>
                <w:i/>
                <w:sz w:val="22"/>
                <w:szCs w:val="22"/>
              </w:rPr>
              <w:t xml:space="preserve">anlæg og produktion, der konstateres at udgøre en fare for større uheld, fx oplag, intern transport, læsning og aflæsning, tømning af anlæg/lager, kemiske reaktioner i procesanlæg </w:t>
            </w:r>
            <w:r w:rsidR="00AA02C3">
              <w:rPr>
                <w:rFonts w:ascii="Georgia" w:hAnsi="Georgia"/>
                <w:i/>
                <w:sz w:val="22"/>
                <w:szCs w:val="22"/>
              </w:rPr>
              <w:t>og</w:t>
            </w:r>
            <w:r w:rsidRPr="00E15E89">
              <w:rPr>
                <w:rFonts w:ascii="Georgia" w:hAnsi="Georgia"/>
                <w:i/>
                <w:sz w:val="22"/>
                <w:szCs w:val="22"/>
              </w:rPr>
              <w:t xml:space="preserve"> håndtering af spild</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I beskrivelsen skal desuden indgå andre forhold af betydning for sikkerheden, herunder strømforsyning, backup-strøm, vandforsyning, brandslukning, kommunikationssystemer, instrumentluft, overvågningssystemer for detektion af giftige gasser og for brand- og eksplosionsfarlige gasser.</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Der skal oplyses om grundlag for anlægsdesign, herunder normer, standarder, sammenlignelige virksomheder mv.</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III </w:t>
            </w:r>
            <w:r w:rsidR="0089783F" w:rsidRPr="00E15E89">
              <w:rPr>
                <w:rFonts w:ascii="Georgia" w:hAnsi="Georgia"/>
                <w:b/>
                <w:sz w:val="22"/>
                <w:szCs w:val="22"/>
              </w:rPr>
              <w:t>B. Beskrivelse af processer, navnlig driftsbetingelserne</w:t>
            </w:r>
            <w:r w:rsidR="00605ECD">
              <w:rPr>
                <w:rFonts w:ascii="Georgia" w:hAnsi="Georgia"/>
                <w:b/>
                <w:sz w:val="22"/>
                <w:szCs w:val="22"/>
              </w:rPr>
              <w:t>, hvor det er relevant med inddragelse af tilgængelige oplysninger om bedste praksis</w:t>
            </w:r>
            <w:r w:rsidR="0089783F" w:rsidRPr="00E15E89">
              <w:rPr>
                <w:rFonts w:ascii="Georgia" w:hAnsi="Georgia"/>
                <w:b/>
                <w:sz w:val="22"/>
                <w:szCs w:val="22"/>
              </w:rPr>
              <w:t>.</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Hver enkelt proces beskrives ved hjælp af flowdiagram samt rør- og instrumentdiagrammer (P&amp;I diagram).</w:t>
            </w: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i/>
                <w:snapToGrid w:val="0"/>
                <w:sz w:val="22"/>
                <w:szCs w:val="22"/>
                <w:lang w:eastAsia="da-DK"/>
              </w:rPr>
            </w:pPr>
            <w:r w:rsidRPr="00E15E89">
              <w:rPr>
                <w:rFonts w:ascii="Georgia" w:hAnsi="Georgia"/>
                <w:i/>
                <w:sz w:val="22"/>
                <w:szCs w:val="22"/>
              </w:rPr>
              <w:t xml:space="preserve">Det skal endvidere fremgå, </w:t>
            </w:r>
          </w:p>
          <w:p w:rsidR="0089783F" w:rsidRPr="00E15E89" w:rsidRDefault="0089783F" w:rsidP="00570E57">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t xml:space="preserve">– hvordan adskillelsen mellem processtyring og sikkerhedsstyring er etableret, og </w:t>
            </w:r>
          </w:p>
          <w:p w:rsidR="0089783F" w:rsidRPr="00E15E89" w:rsidRDefault="0089783F" w:rsidP="00570E57">
            <w:pPr>
              <w:pStyle w:val="NormalSkrift"/>
              <w:tabs>
                <w:tab w:val="left" w:pos="9638"/>
              </w:tabs>
              <w:spacing w:after="120" w:line="240" w:lineRule="auto"/>
              <w:ind w:left="214" w:right="0" w:hanging="214"/>
              <w:rPr>
                <w:rFonts w:ascii="Georgia" w:hAnsi="Georgia"/>
                <w:i/>
                <w:sz w:val="22"/>
                <w:szCs w:val="22"/>
              </w:rPr>
            </w:pPr>
            <w:r w:rsidRPr="00E15E89">
              <w:rPr>
                <w:rFonts w:ascii="Georgia" w:hAnsi="Georgia"/>
                <w:i/>
                <w:sz w:val="22"/>
                <w:szCs w:val="22"/>
              </w:rPr>
              <w:t xml:space="preserve">– hvem der har adgang til at fastsætte, vurdere og ændre i sikkerhedssystemet </w:t>
            </w:r>
            <w:r w:rsidRPr="00E15E89">
              <w:rPr>
                <w:rFonts w:ascii="Georgia" w:hAnsi="Georgia"/>
                <w:i/>
                <w:sz w:val="22"/>
                <w:szCs w:val="22"/>
              </w:rPr>
              <w:lastRenderedPageBreak/>
              <w:t>(set-punkter, system m.m.).</w:t>
            </w: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Pr>
          <w:p w:rsidR="006D205E" w:rsidRPr="00E15E89" w:rsidRDefault="006D205E" w:rsidP="00570E57">
            <w:pPr>
              <w:pStyle w:val="NormalSkrift"/>
              <w:tabs>
                <w:tab w:val="left" w:pos="9638"/>
              </w:tabs>
              <w:spacing w:after="120" w:line="240" w:lineRule="auto"/>
              <w:ind w:left="0" w:right="-1"/>
              <w:rPr>
                <w:rFonts w:ascii="Georgia" w:hAnsi="Georgia"/>
                <w:color w:val="008000"/>
                <w:sz w:val="22"/>
                <w:szCs w:val="22"/>
              </w:rPr>
            </w:pPr>
          </w:p>
        </w:tc>
        <w:tc>
          <w:tcPr>
            <w:tcW w:w="3260" w:type="dxa"/>
          </w:tcPr>
          <w:p w:rsidR="0089783F" w:rsidRPr="00E15E89" w:rsidRDefault="0089783F" w:rsidP="00570E57">
            <w:pPr>
              <w:pStyle w:val="NormalSkrift"/>
              <w:tabs>
                <w:tab w:val="left" w:pos="9638"/>
              </w:tabs>
              <w:spacing w:after="120" w:line="240" w:lineRule="auto"/>
              <w:ind w:left="213" w:right="-1"/>
              <w:rPr>
                <w:rFonts w:ascii="Georgia" w:hAnsi="Georgia"/>
                <w:sz w:val="22"/>
                <w:szCs w:val="22"/>
                <w:u w:val="single"/>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III </w:t>
            </w:r>
            <w:r w:rsidR="0089783F" w:rsidRPr="00E15E89">
              <w:rPr>
                <w:rFonts w:ascii="Georgia" w:hAnsi="Georgia"/>
                <w:b/>
                <w:sz w:val="22"/>
                <w:szCs w:val="22"/>
              </w:rPr>
              <w:t>C. Beskrivelse af de farlige stoffer, herunder en ajourført fortegnelse over de farlige stoffer, der findes på virksomheden</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B7268E">
        <w:trPr>
          <w:cantSplit/>
        </w:trPr>
        <w:tc>
          <w:tcPr>
            <w:tcW w:w="4395" w:type="dxa"/>
          </w:tcPr>
          <w:p w:rsidR="0089783F" w:rsidRPr="00E15E89" w:rsidRDefault="0089783F" w:rsidP="00570E57">
            <w:pPr>
              <w:pStyle w:val="NormalSkrift"/>
              <w:tabs>
                <w:tab w:val="left" w:pos="9638"/>
              </w:tabs>
              <w:spacing w:after="120" w:line="240" w:lineRule="auto"/>
              <w:ind w:left="214" w:right="0" w:hanging="214"/>
              <w:rPr>
                <w:rFonts w:ascii="Georgia" w:hAnsi="Georgia"/>
                <w:sz w:val="22"/>
                <w:szCs w:val="22"/>
              </w:rPr>
            </w:pPr>
            <w:r w:rsidRPr="00E15E89">
              <w:rPr>
                <w:rFonts w:ascii="Georgia" w:hAnsi="Georgia"/>
                <w:sz w:val="22"/>
                <w:szCs w:val="22"/>
              </w:rPr>
              <w:t>1) Mængderne af farlige stoffer herunder:</w:t>
            </w:r>
          </w:p>
          <w:p w:rsidR="0089783F" w:rsidRDefault="0089783F" w:rsidP="00570E57">
            <w:pPr>
              <w:pStyle w:val="NormalSkrift"/>
              <w:tabs>
                <w:tab w:val="left" w:pos="9638"/>
              </w:tabs>
              <w:spacing w:after="120" w:line="240" w:lineRule="auto"/>
              <w:ind w:left="214" w:right="0" w:hanging="214"/>
              <w:rPr>
                <w:rFonts w:ascii="Georgia" w:hAnsi="Georgia"/>
                <w:sz w:val="22"/>
                <w:szCs w:val="22"/>
              </w:rPr>
            </w:pPr>
            <w:r w:rsidRPr="00E15E89">
              <w:rPr>
                <w:rFonts w:ascii="Georgia" w:hAnsi="Georgia"/>
                <w:sz w:val="22"/>
                <w:szCs w:val="22"/>
              </w:rPr>
              <w:t>– identifikation af de farlige stoffer</w:t>
            </w:r>
            <w:r w:rsidR="00FB382F">
              <w:rPr>
                <w:rFonts w:ascii="Georgia" w:hAnsi="Georgia"/>
                <w:sz w:val="22"/>
                <w:szCs w:val="22"/>
              </w:rPr>
              <w:t xml:space="preserve"> eller kategorier af farlige stoffer</w:t>
            </w:r>
            <w:r w:rsidRPr="00E15E89">
              <w:rPr>
                <w:rFonts w:ascii="Georgia" w:hAnsi="Georgia"/>
                <w:sz w:val="22"/>
                <w:szCs w:val="22"/>
              </w:rPr>
              <w:t>: kemisk navn</w:t>
            </w:r>
            <w:r w:rsidR="007F3497">
              <w:rPr>
                <w:rFonts w:ascii="Georgia" w:hAnsi="Georgia"/>
                <w:sz w:val="22"/>
                <w:szCs w:val="22"/>
              </w:rPr>
              <w:t>, om muligt</w:t>
            </w:r>
            <w:r w:rsidRPr="00E15E89">
              <w:rPr>
                <w:rFonts w:ascii="Georgia" w:hAnsi="Georgia"/>
                <w:sz w:val="22"/>
                <w:szCs w:val="22"/>
              </w:rPr>
              <w:t xml:space="preserve"> CAS-nummer</w:t>
            </w:r>
            <w:r w:rsidR="007F3497">
              <w:rPr>
                <w:rFonts w:ascii="Georgia" w:hAnsi="Georgia"/>
                <w:sz w:val="22"/>
                <w:szCs w:val="22"/>
              </w:rPr>
              <w:t xml:space="preserve"> og</w:t>
            </w:r>
            <w:r w:rsidRPr="00E15E89">
              <w:rPr>
                <w:rFonts w:ascii="Georgia" w:hAnsi="Georgia"/>
                <w:sz w:val="22"/>
                <w:szCs w:val="22"/>
              </w:rPr>
              <w:t xml:space="preserve"> navn efter IUPAC-nomenklaturen,</w:t>
            </w:r>
          </w:p>
          <w:p w:rsidR="007F3497" w:rsidRPr="00EA1DFC" w:rsidRDefault="007F3497" w:rsidP="00570E57">
            <w:pPr>
              <w:pStyle w:val="NormalSkrift"/>
              <w:tabs>
                <w:tab w:val="left" w:pos="9638"/>
              </w:tabs>
              <w:spacing w:after="120" w:line="240" w:lineRule="auto"/>
              <w:ind w:left="214" w:right="0" w:hanging="214"/>
              <w:rPr>
                <w:rFonts w:ascii="Georgia" w:hAnsi="Georgia"/>
                <w:i/>
                <w:sz w:val="22"/>
                <w:szCs w:val="22"/>
              </w:rPr>
            </w:pPr>
            <w:r>
              <w:rPr>
                <w:rFonts w:ascii="Georgia" w:hAnsi="Georgia"/>
                <w:sz w:val="22"/>
                <w:szCs w:val="22"/>
              </w:rPr>
              <w:t xml:space="preserve">- </w:t>
            </w:r>
            <w:r w:rsidRPr="00EA1DFC">
              <w:rPr>
                <w:rFonts w:ascii="Georgia" w:hAnsi="Georgia"/>
                <w:i/>
                <w:sz w:val="22"/>
                <w:szCs w:val="22"/>
              </w:rPr>
              <w:t>de aktuelle farekategorier</w:t>
            </w:r>
            <w:r w:rsidR="00AA02C3" w:rsidRPr="00EA1DFC">
              <w:rPr>
                <w:rFonts w:ascii="Georgia" w:hAnsi="Georgia"/>
                <w:i/>
                <w:sz w:val="22"/>
                <w:szCs w:val="22"/>
              </w:rPr>
              <w:t xml:space="preserve"> </w:t>
            </w:r>
            <w:r w:rsidRPr="00EA1DFC">
              <w:rPr>
                <w:rFonts w:ascii="Georgia" w:hAnsi="Georgia"/>
                <w:i/>
                <w:sz w:val="22"/>
                <w:szCs w:val="22"/>
              </w:rPr>
              <w:t>(jf. bilag 1), f.eks. i form af vedlagte sikkerhedsdatablade</w:t>
            </w:r>
          </w:p>
          <w:p w:rsidR="0089783F" w:rsidRPr="00E15E89" w:rsidRDefault="0089783F" w:rsidP="00570E57">
            <w:pPr>
              <w:pStyle w:val="NormalSkrift"/>
              <w:tabs>
                <w:tab w:val="left" w:pos="9638"/>
              </w:tabs>
              <w:spacing w:after="120" w:line="240" w:lineRule="auto"/>
              <w:ind w:left="214" w:right="0" w:hanging="214"/>
              <w:rPr>
                <w:rFonts w:ascii="Georgia" w:hAnsi="Georgia"/>
                <w:sz w:val="22"/>
                <w:szCs w:val="22"/>
              </w:rPr>
            </w:pPr>
            <w:r w:rsidRPr="00E15E89">
              <w:rPr>
                <w:rFonts w:ascii="Georgia" w:hAnsi="Georgia"/>
                <w:sz w:val="22"/>
                <w:szCs w:val="22"/>
              </w:rPr>
              <w:t>– den maksimale mængde af det eller de stoffer, der er til stede, og som kan være til stede.</w:t>
            </w:r>
          </w:p>
        </w:tc>
        <w:tc>
          <w:tcPr>
            <w:tcW w:w="3260" w:type="dxa"/>
          </w:tcPr>
          <w:p w:rsidR="0032067F" w:rsidRDefault="0032067F" w:rsidP="00570E57">
            <w:pPr>
              <w:pStyle w:val="NormalSkrift"/>
              <w:tabs>
                <w:tab w:val="left" w:pos="9638"/>
              </w:tabs>
              <w:spacing w:after="120" w:line="240" w:lineRule="auto"/>
              <w:ind w:left="0" w:right="-1"/>
              <w:rPr>
                <w:rFonts w:ascii="Georgia" w:hAnsi="Georgia"/>
                <w:sz w:val="22"/>
                <w:szCs w:val="22"/>
                <w:lang w:val="de-DE"/>
              </w:rPr>
            </w:pPr>
          </w:p>
          <w:p w:rsidR="00FA1EF8" w:rsidRDefault="00FA1EF8" w:rsidP="00570E57">
            <w:pPr>
              <w:pStyle w:val="NormalSkrift"/>
              <w:tabs>
                <w:tab w:val="left" w:pos="9638"/>
              </w:tabs>
              <w:spacing w:after="120" w:line="240" w:lineRule="auto"/>
              <w:ind w:left="0" w:right="-1"/>
              <w:rPr>
                <w:rFonts w:ascii="Georgia" w:hAnsi="Georgia"/>
                <w:sz w:val="22"/>
                <w:szCs w:val="22"/>
                <w:lang w:val="de-DE"/>
              </w:rPr>
            </w:pPr>
          </w:p>
          <w:p w:rsidR="00FA1EF8" w:rsidRDefault="00FA1EF8" w:rsidP="00570E57">
            <w:pPr>
              <w:pStyle w:val="NormalSkrift"/>
              <w:tabs>
                <w:tab w:val="left" w:pos="9638"/>
              </w:tabs>
              <w:spacing w:after="120" w:line="240" w:lineRule="auto"/>
              <w:ind w:left="0" w:right="-1"/>
              <w:rPr>
                <w:rFonts w:ascii="Georgia" w:hAnsi="Georgia"/>
                <w:sz w:val="22"/>
                <w:szCs w:val="22"/>
                <w:lang w:val="de-DE"/>
              </w:rPr>
            </w:pPr>
          </w:p>
          <w:p w:rsidR="00FA1EF8" w:rsidRDefault="00FA1EF8" w:rsidP="00570E57">
            <w:pPr>
              <w:pStyle w:val="NormalSkrift"/>
              <w:tabs>
                <w:tab w:val="left" w:pos="9638"/>
              </w:tabs>
              <w:spacing w:after="120" w:line="240" w:lineRule="auto"/>
              <w:ind w:left="0" w:right="-1"/>
              <w:rPr>
                <w:rFonts w:ascii="Georgia" w:hAnsi="Georgia"/>
                <w:sz w:val="22"/>
                <w:szCs w:val="22"/>
                <w:lang w:val="de-DE"/>
              </w:rPr>
            </w:pPr>
          </w:p>
          <w:p w:rsidR="00FA1EF8" w:rsidRDefault="00FA1EF8" w:rsidP="00570E57">
            <w:pPr>
              <w:pStyle w:val="NormalSkrift"/>
              <w:tabs>
                <w:tab w:val="left" w:pos="9638"/>
              </w:tabs>
              <w:spacing w:after="120" w:line="240" w:lineRule="auto"/>
              <w:ind w:left="0" w:right="-1"/>
              <w:rPr>
                <w:rFonts w:ascii="Georgia" w:hAnsi="Georgia"/>
                <w:sz w:val="22"/>
                <w:szCs w:val="22"/>
                <w:lang w:val="de-DE"/>
              </w:rPr>
            </w:pPr>
          </w:p>
          <w:p w:rsidR="00FA1EF8" w:rsidRDefault="00FA1EF8" w:rsidP="00570E57">
            <w:pPr>
              <w:pStyle w:val="NormalSkrift"/>
              <w:tabs>
                <w:tab w:val="left" w:pos="9638"/>
              </w:tabs>
              <w:spacing w:after="120" w:line="240" w:lineRule="auto"/>
              <w:ind w:left="0" w:right="-1"/>
              <w:rPr>
                <w:rFonts w:ascii="Georgia" w:hAnsi="Georgia"/>
                <w:sz w:val="22"/>
                <w:szCs w:val="22"/>
                <w:lang w:val="de-DE"/>
              </w:rPr>
            </w:pPr>
          </w:p>
          <w:p w:rsidR="00FA1EF8" w:rsidRPr="00E15E89" w:rsidRDefault="00FA1EF8" w:rsidP="00570E57">
            <w:pPr>
              <w:pStyle w:val="NormalSkrift"/>
              <w:tabs>
                <w:tab w:val="left" w:pos="9638"/>
              </w:tabs>
              <w:spacing w:after="120" w:line="240" w:lineRule="auto"/>
              <w:ind w:left="0" w:right="-1"/>
              <w:rPr>
                <w:rFonts w:ascii="Georgia" w:hAnsi="Georgia"/>
                <w:sz w:val="22"/>
                <w:szCs w:val="22"/>
                <w:lang w:val="de-DE"/>
              </w:rPr>
            </w:pPr>
          </w:p>
        </w:tc>
        <w:tc>
          <w:tcPr>
            <w:tcW w:w="3544" w:type="dxa"/>
            <w:shd w:val="clear" w:color="auto" w:fill="auto"/>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213" w:right="-1"/>
              <w:rPr>
                <w:rFonts w:ascii="Georgia" w:hAnsi="Georgia"/>
                <w:sz w:val="22"/>
                <w:szCs w:val="22"/>
                <w:u w:val="single"/>
              </w:rPr>
            </w:pPr>
          </w:p>
        </w:tc>
      </w:tr>
      <w:tr w:rsidR="0089783F" w:rsidRPr="00E15E89" w:rsidTr="00B7268E">
        <w:trPr>
          <w:cantSplit/>
        </w:trPr>
        <w:tc>
          <w:tcPr>
            <w:tcW w:w="4395" w:type="dxa"/>
          </w:tcPr>
          <w:p w:rsidR="0089783F" w:rsidRPr="00E15E89" w:rsidRDefault="0089783F" w:rsidP="00570E57">
            <w:pPr>
              <w:pStyle w:val="NormalSkrift"/>
              <w:tabs>
                <w:tab w:val="left" w:pos="9638"/>
              </w:tabs>
              <w:spacing w:after="120" w:line="240" w:lineRule="auto"/>
              <w:ind w:left="214" w:right="0" w:hanging="214"/>
              <w:rPr>
                <w:rFonts w:ascii="Georgia" w:hAnsi="Georgia"/>
                <w:sz w:val="22"/>
                <w:szCs w:val="22"/>
              </w:rPr>
            </w:pPr>
            <w:r w:rsidRPr="00E15E89">
              <w:rPr>
                <w:rFonts w:ascii="Georgia" w:hAnsi="Georgia"/>
                <w:sz w:val="22"/>
                <w:szCs w:val="22"/>
              </w:rPr>
              <w:t>2) Fysiske, kemiske og toksikologiske karakteristika samt angivelse af såvel umiddelbare som senere risici for mennesker eller miljø.</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clear" w:color="auto" w:fill="auto"/>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B7268E">
        <w:trPr>
          <w:cantSplit/>
        </w:trPr>
        <w:tc>
          <w:tcPr>
            <w:tcW w:w="4395" w:type="dxa"/>
          </w:tcPr>
          <w:p w:rsidR="0089783F" w:rsidRPr="00E15E89" w:rsidRDefault="0089783F" w:rsidP="00570E57">
            <w:pPr>
              <w:pStyle w:val="NormalSkrift"/>
              <w:tabs>
                <w:tab w:val="left" w:pos="9638"/>
              </w:tabs>
              <w:spacing w:after="120" w:line="240" w:lineRule="auto"/>
              <w:ind w:left="214" w:right="0" w:hanging="214"/>
              <w:rPr>
                <w:rFonts w:ascii="Georgia" w:hAnsi="Georgia"/>
                <w:sz w:val="22"/>
                <w:szCs w:val="22"/>
              </w:rPr>
            </w:pPr>
            <w:r w:rsidRPr="00E15E89">
              <w:rPr>
                <w:rFonts w:ascii="Georgia" w:hAnsi="Georgia"/>
                <w:sz w:val="22"/>
                <w:szCs w:val="22"/>
              </w:rPr>
              <w:t>3) Fysisk og kemisk opførsel under normale anvendelsesbetingelser og forudseelige uheldsbetingelser.</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clear" w:color="auto" w:fill="auto"/>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shd w:val="pct20" w:color="000000" w:fill="FFFFFF"/>
          </w:tcPr>
          <w:p w:rsidR="0089783F" w:rsidRPr="00E15E89" w:rsidRDefault="0089783F" w:rsidP="00FA1EF8">
            <w:pPr>
              <w:pStyle w:val="NormalSkrift"/>
              <w:keepNext/>
              <w:tabs>
                <w:tab w:val="left" w:pos="9638"/>
              </w:tabs>
              <w:spacing w:after="120" w:line="240" w:lineRule="auto"/>
              <w:ind w:left="0" w:right="0"/>
              <w:rPr>
                <w:rFonts w:ascii="Georgia" w:hAnsi="Georgia"/>
                <w:sz w:val="22"/>
                <w:szCs w:val="22"/>
              </w:rPr>
            </w:pPr>
            <w:r w:rsidRPr="00E15E89">
              <w:rPr>
                <w:rFonts w:ascii="Georgia" w:hAnsi="Georgia"/>
                <w:b/>
                <w:sz w:val="22"/>
                <w:szCs w:val="22"/>
              </w:rPr>
              <w:t>IV. IDENTIFIKATION OG ANALYSE AF UHELDSRISICI OG FOREBYGGELSES</w:t>
            </w:r>
            <w:r w:rsidR="00FB382F">
              <w:rPr>
                <w:rFonts w:ascii="Georgia" w:hAnsi="Georgia"/>
                <w:b/>
                <w:sz w:val="22"/>
                <w:szCs w:val="22"/>
              </w:rPr>
              <w:t>FORANSTALTNINGER</w:t>
            </w:r>
          </w:p>
        </w:tc>
        <w:tc>
          <w:tcPr>
            <w:tcW w:w="3260"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b/>
                <w:sz w:val="22"/>
                <w:szCs w:val="22"/>
              </w:rPr>
            </w:pPr>
            <w:r w:rsidRPr="00E15E89">
              <w:rPr>
                <w:rFonts w:ascii="Georgia" w:hAnsi="Georgia"/>
                <w:b/>
                <w:sz w:val="22"/>
                <w:szCs w:val="22"/>
              </w:rPr>
              <w:t xml:space="preserve">IV </w:t>
            </w:r>
            <w:r w:rsidR="0089783F" w:rsidRPr="00E15E89">
              <w:rPr>
                <w:rFonts w:ascii="Georgia" w:hAnsi="Georgia"/>
                <w:b/>
                <w:sz w:val="22"/>
                <w:szCs w:val="22"/>
              </w:rPr>
              <w:t xml:space="preserve">A. </w:t>
            </w:r>
            <w:r w:rsidR="00FB382F">
              <w:rPr>
                <w:rFonts w:ascii="Georgia" w:hAnsi="Georgia"/>
                <w:b/>
                <w:sz w:val="22"/>
                <w:szCs w:val="22"/>
              </w:rPr>
              <w:t>B</w:t>
            </w:r>
            <w:r w:rsidR="0089783F" w:rsidRPr="00E15E89">
              <w:rPr>
                <w:rFonts w:ascii="Georgia" w:hAnsi="Georgia"/>
                <w:b/>
                <w:sz w:val="22"/>
                <w:szCs w:val="22"/>
              </w:rPr>
              <w:t xml:space="preserve">eskrivelse af de mulige scenarier for større uheld og </w:t>
            </w:r>
            <w:r w:rsidR="00914B2A">
              <w:rPr>
                <w:rFonts w:ascii="Georgia" w:hAnsi="Georgia"/>
                <w:b/>
                <w:sz w:val="22"/>
                <w:szCs w:val="22"/>
              </w:rPr>
              <w:t>sandsynligheden for</w:t>
            </w:r>
            <w:r w:rsidR="0089783F" w:rsidRPr="00E15E89">
              <w:rPr>
                <w:rFonts w:ascii="Georgia" w:hAnsi="Georgia"/>
                <w:b/>
                <w:sz w:val="22"/>
                <w:szCs w:val="22"/>
              </w:rPr>
              <w:t xml:space="preserve"> eller betingelserne for, at de kan indtræffe, herunder en oversigt over hændelser, der kan have </w:t>
            </w:r>
            <w:r w:rsidR="0089783F" w:rsidRPr="00E15E89">
              <w:rPr>
                <w:rFonts w:ascii="Georgia" w:hAnsi="Georgia"/>
                <w:b/>
                <w:sz w:val="22"/>
                <w:szCs w:val="22"/>
              </w:rPr>
              <w:lastRenderedPageBreak/>
              <w:t>indflydelse på initiering af disse scenarier, hvad enten årsagerne er interne eller eksterne forhold.</w:t>
            </w:r>
          </w:p>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Uafhængigt af metodevalg skal risikoanalysen tilstrækkeligt klart klarlægge:</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213" w:right="-1"/>
              <w:rPr>
                <w:rFonts w:ascii="Georgia" w:hAnsi="Georgia"/>
                <w:sz w:val="22"/>
                <w:szCs w:val="22"/>
                <w:u w:val="single"/>
              </w:rPr>
            </w:pPr>
          </w:p>
        </w:tc>
      </w:tr>
      <w:tr w:rsidR="00FB382F" w:rsidRPr="00E15E89" w:rsidTr="00AD6D3D">
        <w:tc>
          <w:tcPr>
            <w:tcW w:w="4395" w:type="dxa"/>
          </w:tcPr>
          <w:p w:rsidR="00FB382F" w:rsidRPr="00C53E34" w:rsidRDefault="00FB382F" w:rsidP="00570E57">
            <w:pPr>
              <w:pStyle w:val="NormalSkrift"/>
              <w:tabs>
                <w:tab w:val="left" w:pos="9638"/>
              </w:tabs>
              <w:spacing w:after="120" w:line="240" w:lineRule="auto"/>
              <w:ind w:left="214" w:right="0" w:hanging="214"/>
              <w:rPr>
                <w:rFonts w:ascii="Georgia" w:hAnsi="Georgia"/>
                <w:sz w:val="22"/>
                <w:szCs w:val="22"/>
              </w:rPr>
            </w:pPr>
            <w:r w:rsidRPr="00C53E34">
              <w:rPr>
                <w:rFonts w:ascii="Georgia" w:hAnsi="Georgia"/>
                <w:sz w:val="22"/>
                <w:szCs w:val="22"/>
              </w:rPr>
              <w:t>- Driftsrelaterede årsager</w:t>
            </w:r>
          </w:p>
        </w:tc>
        <w:tc>
          <w:tcPr>
            <w:tcW w:w="3260"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c>
          <w:tcPr>
            <w:tcW w:w="3544"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c>
          <w:tcPr>
            <w:tcW w:w="3260"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r>
      <w:tr w:rsidR="00FB382F" w:rsidRPr="00E15E89" w:rsidTr="00AD6D3D">
        <w:tc>
          <w:tcPr>
            <w:tcW w:w="4395" w:type="dxa"/>
          </w:tcPr>
          <w:p w:rsidR="00FB382F" w:rsidRPr="002F562F" w:rsidRDefault="00BC0BEE" w:rsidP="00BC0BEE">
            <w:pPr>
              <w:pStyle w:val="NormalSkrift"/>
              <w:tabs>
                <w:tab w:val="left" w:pos="9638"/>
              </w:tabs>
              <w:spacing w:after="120" w:line="240" w:lineRule="auto"/>
              <w:ind w:left="214" w:right="0" w:hanging="214"/>
              <w:rPr>
                <w:rFonts w:ascii="Georgia" w:hAnsi="Georgia"/>
                <w:sz w:val="22"/>
                <w:szCs w:val="22"/>
              </w:rPr>
            </w:pPr>
            <w:r w:rsidRPr="002F562F">
              <w:rPr>
                <w:rFonts w:ascii="Georgia" w:hAnsi="Georgia"/>
                <w:sz w:val="22"/>
                <w:szCs w:val="22"/>
              </w:rPr>
              <w:t xml:space="preserve">- </w:t>
            </w:r>
            <w:r w:rsidR="00914B2A" w:rsidRPr="002F562F">
              <w:rPr>
                <w:rFonts w:ascii="Georgia" w:hAnsi="Georgia"/>
                <w:sz w:val="22"/>
                <w:szCs w:val="22"/>
              </w:rPr>
              <w:t>E</w:t>
            </w:r>
            <w:r w:rsidR="00FB382F" w:rsidRPr="002F562F">
              <w:rPr>
                <w:rFonts w:ascii="Georgia" w:hAnsi="Georgia"/>
                <w:sz w:val="22"/>
                <w:szCs w:val="22"/>
              </w:rPr>
              <w:t>ksterne årsager, f</w:t>
            </w:r>
            <w:r w:rsidR="00914B2A" w:rsidRPr="002F562F">
              <w:rPr>
                <w:rFonts w:ascii="Georgia" w:hAnsi="Georgia"/>
                <w:sz w:val="22"/>
                <w:szCs w:val="22"/>
              </w:rPr>
              <w:t>.eks</w:t>
            </w:r>
            <w:r w:rsidR="00F6276D">
              <w:rPr>
                <w:rFonts w:ascii="Georgia" w:hAnsi="Georgia"/>
                <w:sz w:val="22"/>
                <w:szCs w:val="22"/>
              </w:rPr>
              <w:t>.</w:t>
            </w:r>
            <w:r w:rsidR="00FB382F" w:rsidRPr="002F562F">
              <w:rPr>
                <w:rFonts w:ascii="Georgia" w:hAnsi="Georgia"/>
                <w:sz w:val="22"/>
                <w:szCs w:val="22"/>
              </w:rPr>
              <w:t xml:space="preserve"> fo</w:t>
            </w:r>
            <w:r w:rsidRPr="002F562F">
              <w:rPr>
                <w:rFonts w:ascii="Georgia" w:hAnsi="Georgia"/>
                <w:sz w:val="22"/>
                <w:szCs w:val="22"/>
              </w:rPr>
              <w:t>r</w:t>
            </w:r>
            <w:r w:rsidR="00FB382F" w:rsidRPr="002F562F">
              <w:rPr>
                <w:rFonts w:ascii="Georgia" w:hAnsi="Georgia"/>
                <w:sz w:val="22"/>
                <w:szCs w:val="22"/>
              </w:rPr>
              <w:t>bundet med dominoeffekter, der falder uden</w:t>
            </w:r>
            <w:r w:rsidR="00914B2A" w:rsidRPr="002F562F">
              <w:rPr>
                <w:rFonts w:ascii="Georgia" w:hAnsi="Georgia"/>
                <w:sz w:val="22"/>
                <w:szCs w:val="22"/>
              </w:rPr>
              <w:t xml:space="preserve"> </w:t>
            </w:r>
            <w:r w:rsidR="00FB382F" w:rsidRPr="002F562F">
              <w:rPr>
                <w:rFonts w:ascii="Georgia" w:hAnsi="Georgia"/>
                <w:sz w:val="22"/>
                <w:szCs w:val="22"/>
              </w:rPr>
              <w:t>for denne bekendtgørelse, områder og projekter, der kan udgøre en kilde til risiko eller øge risikoen for eller følgerne af et større uheld</w:t>
            </w:r>
          </w:p>
        </w:tc>
        <w:tc>
          <w:tcPr>
            <w:tcW w:w="3260"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c>
          <w:tcPr>
            <w:tcW w:w="3544"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c>
          <w:tcPr>
            <w:tcW w:w="3260"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r>
      <w:tr w:rsidR="00FB382F" w:rsidRPr="00E15E89" w:rsidTr="00AD6D3D">
        <w:tc>
          <w:tcPr>
            <w:tcW w:w="4395" w:type="dxa"/>
          </w:tcPr>
          <w:p w:rsidR="00FB382F" w:rsidRPr="002F562F" w:rsidRDefault="007F3497" w:rsidP="00FB382F">
            <w:pPr>
              <w:pStyle w:val="NormalSkrift"/>
              <w:tabs>
                <w:tab w:val="left" w:pos="9638"/>
              </w:tabs>
              <w:spacing w:after="120" w:line="240" w:lineRule="auto"/>
              <w:ind w:left="214" w:right="0" w:hanging="214"/>
              <w:rPr>
                <w:rFonts w:ascii="Georgia" w:hAnsi="Georgia"/>
                <w:sz w:val="22"/>
                <w:szCs w:val="22"/>
              </w:rPr>
            </w:pPr>
            <w:r w:rsidRPr="002F562F">
              <w:rPr>
                <w:rFonts w:ascii="Georgia" w:hAnsi="Georgia"/>
                <w:sz w:val="22"/>
                <w:szCs w:val="22"/>
              </w:rPr>
              <w:t xml:space="preserve">- </w:t>
            </w:r>
            <w:r w:rsidR="00FB382F" w:rsidRPr="002F562F">
              <w:rPr>
                <w:rFonts w:ascii="Georgia" w:hAnsi="Georgia"/>
                <w:sz w:val="22"/>
                <w:szCs w:val="22"/>
              </w:rPr>
              <w:t>Naturlige årsager, f.eks. lynnedslag, jordskælv eller oversvømmelser</w:t>
            </w:r>
          </w:p>
        </w:tc>
        <w:tc>
          <w:tcPr>
            <w:tcW w:w="3260"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c>
          <w:tcPr>
            <w:tcW w:w="3544"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c>
          <w:tcPr>
            <w:tcW w:w="3260" w:type="dxa"/>
          </w:tcPr>
          <w:p w:rsidR="00FB382F" w:rsidRPr="00E15E89" w:rsidRDefault="00FB382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214" w:right="0" w:hanging="214"/>
              <w:rPr>
                <w:rFonts w:ascii="Georgia" w:hAnsi="Georgia"/>
                <w:i/>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312BB1" w:rsidRPr="00E15E89" w:rsidRDefault="00312BB1" w:rsidP="009E1320">
            <w:pPr>
              <w:pStyle w:val="NormalSkrift"/>
              <w:tabs>
                <w:tab w:val="left" w:pos="9638"/>
              </w:tabs>
              <w:spacing w:line="240" w:lineRule="auto"/>
              <w:ind w:left="72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IV </w:t>
            </w:r>
            <w:r w:rsidR="0089783F" w:rsidRPr="00E15E89">
              <w:rPr>
                <w:rFonts w:ascii="Georgia" w:hAnsi="Georgia"/>
                <w:b/>
                <w:sz w:val="22"/>
                <w:szCs w:val="22"/>
              </w:rPr>
              <w:t>B. Vurdering af omfanget og alvoren af følgerne af de identificerede mulige større uheld, herunder kort, afbildninger eller tilsvarende beskrivelser, der viser de områder, der vil kunne blive berørt af et uheld på virksomheden.</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213" w:right="-1"/>
              <w:rPr>
                <w:rFonts w:ascii="Georgia" w:hAnsi="Georgia"/>
                <w:sz w:val="22"/>
                <w:szCs w:val="22"/>
                <w:u w:val="single"/>
              </w:rPr>
            </w:pPr>
          </w:p>
        </w:tc>
      </w:tr>
      <w:tr w:rsidR="0089783F" w:rsidRPr="00E15E89" w:rsidTr="007D3659">
        <w:tc>
          <w:tcPr>
            <w:tcW w:w="4395" w:type="dxa"/>
            <w:tcBorders>
              <w:bottom w:val="single" w:sz="4" w:space="0" w:color="auto"/>
            </w:tcBorders>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xml:space="preserve">Der skal foretages en konsekvensvurdering </w:t>
            </w:r>
            <w:r w:rsidR="00914B2A">
              <w:rPr>
                <w:rFonts w:ascii="Georgia" w:hAnsi="Georgia"/>
                <w:i/>
                <w:sz w:val="22"/>
                <w:szCs w:val="22"/>
              </w:rPr>
              <w:t>af</w:t>
            </w:r>
            <w:r w:rsidRPr="00E15E89">
              <w:rPr>
                <w:rFonts w:ascii="Georgia" w:hAnsi="Georgia"/>
                <w:i/>
                <w:sz w:val="22"/>
                <w:szCs w:val="22"/>
              </w:rPr>
              <w:t xml:space="preserve"> de større uheld, der er identificeret under pkt. IV A. Beskrivelsen kan baseres på erfaring og brug af computermodeller. </w:t>
            </w:r>
          </w:p>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xml:space="preserve">I </w:t>
            </w:r>
            <w:r w:rsidR="00DD73D2" w:rsidRPr="00E15E89">
              <w:rPr>
                <w:rFonts w:ascii="Georgia" w:hAnsi="Georgia"/>
                <w:i/>
                <w:sz w:val="22"/>
                <w:szCs w:val="22"/>
              </w:rPr>
              <w:t>sikkerheds</w:t>
            </w:r>
            <w:r w:rsidR="00DD73D2">
              <w:rPr>
                <w:rFonts w:ascii="Georgia" w:hAnsi="Georgia"/>
                <w:i/>
                <w:sz w:val="22"/>
                <w:szCs w:val="22"/>
              </w:rPr>
              <w:t>dokumentet</w:t>
            </w:r>
            <w:r w:rsidR="00DD73D2" w:rsidRPr="00E15E89">
              <w:rPr>
                <w:rFonts w:ascii="Georgia" w:hAnsi="Georgia"/>
                <w:i/>
                <w:sz w:val="22"/>
                <w:szCs w:val="22"/>
              </w:rPr>
              <w:t xml:space="preserve"> </w:t>
            </w:r>
            <w:r w:rsidRPr="00E15E89">
              <w:rPr>
                <w:rFonts w:ascii="Georgia" w:hAnsi="Georgia"/>
                <w:i/>
                <w:sz w:val="22"/>
                <w:szCs w:val="22"/>
              </w:rPr>
              <w:t xml:space="preserve">beskrives omfanget af hvert af de identificerede uheld, f.eks. et udslips størrelse og koncentration, samt hvor stor en del af området på og uden for virksomheden det vil berøre.  </w:t>
            </w:r>
            <w:r w:rsidR="00DD73D2">
              <w:rPr>
                <w:rFonts w:ascii="Georgia" w:hAnsi="Georgia"/>
                <w:i/>
                <w:sz w:val="22"/>
                <w:szCs w:val="22"/>
              </w:rPr>
              <w:t xml:space="preserve">Der </w:t>
            </w:r>
            <w:r w:rsidR="00DD73D2">
              <w:rPr>
                <w:rFonts w:ascii="Georgia" w:hAnsi="Georgia"/>
                <w:i/>
                <w:sz w:val="22"/>
                <w:szCs w:val="22"/>
              </w:rPr>
              <w:lastRenderedPageBreak/>
              <w:t>udarbejdes en eller flere grafiske fremstillinger</w:t>
            </w:r>
            <w:r w:rsidR="00F6276D">
              <w:rPr>
                <w:rFonts w:ascii="Georgia" w:hAnsi="Georgia"/>
                <w:i/>
                <w:sz w:val="22"/>
                <w:szCs w:val="22"/>
              </w:rPr>
              <w:t>/kort</w:t>
            </w:r>
            <w:r w:rsidR="00DD73D2">
              <w:rPr>
                <w:rFonts w:ascii="Georgia" w:hAnsi="Georgia"/>
                <w:i/>
                <w:sz w:val="22"/>
                <w:szCs w:val="22"/>
              </w:rPr>
              <w:t xml:space="preserve"> af omfanget. </w:t>
            </w:r>
          </w:p>
          <w:p w:rsidR="0089783F" w:rsidRPr="00E15E89" w:rsidRDefault="0089783F"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i/>
                <w:sz w:val="22"/>
                <w:szCs w:val="22"/>
              </w:rPr>
              <w:t>Endvidere beskrives følgerne for mennesker og miljø. Følgerne for miljø kan også være udslip af brandslukningsvand.</w:t>
            </w:r>
          </w:p>
        </w:tc>
        <w:tc>
          <w:tcPr>
            <w:tcW w:w="3260" w:type="dxa"/>
            <w:tcBorders>
              <w:bottom w:val="single" w:sz="4" w:space="0" w:color="auto"/>
            </w:tcBorders>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Borders>
              <w:bottom w:val="single" w:sz="4" w:space="0" w:color="auto"/>
            </w:tcBorders>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tcBorders>
              <w:bottom w:val="single" w:sz="4" w:space="0" w:color="auto"/>
            </w:tcBorders>
          </w:tcPr>
          <w:p w:rsidR="0089783F" w:rsidRPr="00E15E89" w:rsidRDefault="0089783F" w:rsidP="00570E57">
            <w:pPr>
              <w:pStyle w:val="NormalSkrift"/>
              <w:tabs>
                <w:tab w:val="left" w:pos="9638"/>
              </w:tabs>
              <w:spacing w:after="120" w:line="240" w:lineRule="auto"/>
              <w:ind w:left="213" w:right="-1"/>
              <w:rPr>
                <w:rFonts w:ascii="Georgia" w:hAnsi="Georgia"/>
                <w:sz w:val="22"/>
                <w:szCs w:val="22"/>
                <w:u w:val="single"/>
              </w:rPr>
            </w:pPr>
          </w:p>
        </w:tc>
      </w:tr>
      <w:tr w:rsidR="0089783F" w:rsidRPr="00E15E89" w:rsidTr="00AD6D3D">
        <w:tc>
          <w:tcPr>
            <w:tcW w:w="4395" w:type="dxa"/>
          </w:tcPr>
          <w:p w:rsidR="00AE636D" w:rsidRPr="00E15E89" w:rsidRDefault="00AE636D" w:rsidP="00570E57">
            <w:pPr>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u w:val="single"/>
              </w:rPr>
            </w:pPr>
          </w:p>
        </w:tc>
        <w:tc>
          <w:tcPr>
            <w:tcW w:w="3260" w:type="dxa"/>
          </w:tcPr>
          <w:p w:rsidR="0089783F" w:rsidRPr="00E15E89" w:rsidRDefault="0089783F" w:rsidP="00570E57">
            <w:pPr>
              <w:pStyle w:val="NormalSkrift"/>
              <w:tabs>
                <w:tab w:val="left" w:pos="9638"/>
              </w:tabs>
              <w:spacing w:after="120" w:line="240" w:lineRule="auto"/>
              <w:ind w:left="213" w:right="-1"/>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BC0BEE">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IV </w:t>
            </w:r>
            <w:r w:rsidR="0089783F" w:rsidRPr="00E15E89">
              <w:rPr>
                <w:rFonts w:ascii="Georgia" w:hAnsi="Georgia"/>
                <w:b/>
                <w:sz w:val="22"/>
                <w:szCs w:val="22"/>
              </w:rPr>
              <w:t xml:space="preserve">C. </w:t>
            </w:r>
            <w:r w:rsidR="00BC0BEE">
              <w:rPr>
                <w:rFonts w:ascii="Georgia" w:hAnsi="Georgia"/>
                <w:b/>
                <w:sz w:val="22"/>
                <w:szCs w:val="22"/>
              </w:rPr>
              <w:t>Redegørelse for tidligere uheld og hændelser med samme stoffer og processer, oplysninger om hvilken lære, der er draget af dem</w:t>
            </w:r>
            <w:r w:rsidR="000200C9">
              <w:rPr>
                <w:rFonts w:ascii="Georgia" w:hAnsi="Georgia"/>
                <w:b/>
                <w:sz w:val="22"/>
                <w:szCs w:val="22"/>
              </w:rPr>
              <w:t>, og angivelse af hvilke foranstaltninger, der er truffet for at forebygge sådanne uheld</w:t>
            </w:r>
            <w:r w:rsidR="00BC0BEE">
              <w:rPr>
                <w:rFonts w:ascii="Georgia" w:hAnsi="Georgia"/>
                <w:b/>
                <w:sz w:val="22"/>
                <w:szCs w:val="22"/>
              </w:rPr>
              <w:t>.</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EA1DFC">
        <w:tc>
          <w:tcPr>
            <w:tcW w:w="4395" w:type="dxa"/>
            <w:tcBorders>
              <w:bottom w:val="single" w:sz="4" w:space="0" w:color="auto"/>
            </w:tcBorders>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p>
        </w:tc>
        <w:tc>
          <w:tcPr>
            <w:tcW w:w="3260" w:type="dxa"/>
            <w:tcBorders>
              <w:bottom w:val="single" w:sz="4" w:space="0" w:color="auto"/>
            </w:tcBorders>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Borders>
              <w:bottom w:val="single" w:sz="4" w:space="0" w:color="auto"/>
            </w:tcBorders>
          </w:tcPr>
          <w:p w:rsidR="0089783F" w:rsidRPr="00E15E89" w:rsidRDefault="0089783F" w:rsidP="00570E57">
            <w:pPr>
              <w:pStyle w:val="NormalSkrift"/>
              <w:tabs>
                <w:tab w:val="left" w:pos="9638"/>
              </w:tabs>
              <w:spacing w:after="120" w:line="240" w:lineRule="auto"/>
              <w:ind w:left="0" w:right="-1"/>
              <w:rPr>
                <w:rFonts w:ascii="Georgia" w:hAnsi="Georgia"/>
                <w:color w:val="008000"/>
                <w:sz w:val="22"/>
                <w:szCs w:val="22"/>
              </w:rPr>
            </w:pPr>
          </w:p>
        </w:tc>
        <w:tc>
          <w:tcPr>
            <w:tcW w:w="3260" w:type="dxa"/>
            <w:tcBorders>
              <w:bottom w:val="single" w:sz="4" w:space="0" w:color="auto"/>
            </w:tcBorders>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BC0BEE" w:rsidRPr="00E15E89" w:rsidTr="00EA1DFC">
        <w:tc>
          <w:tcPr>
            <w:tcW w:w="4395" w:type="dxa"/>
            <w:shd w:val="pct10" w:color="000000" w:themeColor="text1" w:fill="auto"/>
          </w:tcPr>
          <w:p w:rsidR="00BC0BEE" w:rsidRPr="00E15E89" w:rsidRDefault="002A3483" w:rsidP="00570E57">
            <w:pPr>
              <w:pStyle w:val="NormalSkrift"/>
              <w:tabs>
                <w:tab w:val="left" w:pos="9638"/>
              </w:tabs>
              <w:spacing w:after="120" w:line="240" w:lineRule="auto"/>
              <w:ind w:left="0" w:right="0"/>
              <w:rPr>
                <w:rFonts w:ascii="Georgia" w:hAnsi="Georgia"/>
                <w:i/>
                <w:sz w:val="22"/>
                <w:szCs w:val="22"/>
              </w:rPr>
            </w:pPr>
            <w:r w:rsidRPr="002A3483">
              <w:rPr>
                <w:rFonts w:ascii="Georgia" w:hAnsi="Georgia"/>
                <w:b/>
                <w:sz w:val="22"/>
                <w:szCs w:val="22"/>
              </w:rPr>
              <w:t xml:space="preserve">IV D. </w:t>
            </w:r>
            <w:r w:rsidR="000200C9">
              <w:rPr>
                <w:rFonts w:ascii="Georgia" w:hAnsi="Georgia"/>
                <w:b/>
                <w:sz w:val="22"/>
                <w:szCs w:val="22"/>
              </w:rPr>
              <w:t>B</w:t>
            </w:r>
            <w:r w:rsidRPr="002A3483">
              <w:rPr>
                <w:rFonts w:ascii="Georgia" w:hAnsi="Georgia"/>
                <w:b/>
                <w:sz w:val="22"/>
                <w:szCs w:val="22"/>
              </w:rPr>
              <w:t xml:space="preserve">eskrivelse af de tekniske </w:t>
            </w:r>
            <w:r w:rsidR="000200C9">
              <w:rPr>
                <w:rFonts w:ascii="Georgia" w:hAnsi="Georgia"/>
                <w:b/>
                <w:sz w:val="22"/>
                <w:szCs w:val="22"/>
              </w:rPr>
              <w:t>parametre</w:t>
            </w:r>
            <w:r w:rsidRPr="002A3483">
              <w:rPr>
                <w:rFonts w:ascii="Georgia" w:hAnsi="Georgia"/>
                <w:b/>
                <w:sz w:val="22"/>
                <w:szCs w:val="22"/>
              </w:rPr>
              <w:t xml:space="preserve"> og det udstyr, der er installeret med henblik på anlæggenes sikkerhed</w:t>
            </w:r>
          </w:p>
        </w:tc>
        <w:tc>
          <w:tcPr>
            <w:tcW w:w="3260" w:type="dxa"/>
            <w:shd w:val="pct10" w:color="000000" w:themeColor="text1" w:fill="auto"/>
          </w:tcPr>
          <w:p w:rsidR="00BC0BEE" w:rsidRPr="00E15E89" w:rsidRDefault="00BC0BEE"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themeColor="text1" w:fill="auto"/>
          </w:tcPr>
          <w:p w:rsidR="00BC0BEE" w:rsidRPr="00E15E89" w:rsidRDefault="00BC0BEE" w:rsidP="00570E57">
            <w:pPr>
              <w:pStyle w:val="NormalSkrift"/>
              <w:tabs>
                <w:tab w:val="left" w:pos="9638"/>
              </w:tabs>
              <w:spacing w:after="120" w:line="240" w:lineRule="auto"/>
              <w:ind w:left="0" w:right="-1"/>
              <w:rPr>
                <w:rFonts w:ascii="Georgia" w:hAnsi="Georgia"/>
                <w:sz w:val="22"/>
                <w:szCs w:val="22"/>
              </w:rPr>
            </w:pPr>
          </w:p>
        </w:tc>
        <w:tc>
          <w:tcPr>
            <w:tcW w:w="3260" w:type="dxa"/>
            <w:shd w:val="pct10" w:color="000000" w:themeColor="text1" w:fill="auto"/>
          </w:tcPr>
          <w:p w:rsidR="00BC0BEE" w:rsidRPr="00E15E89" w:rsidRDefault="00BC0BEE" w:rsidP="00570E57">
            <w:pPr>
              <w:pStyle w:val="NormalSkrift"/>
              <w:tabs>
                <w:tab w:val="left" w:pos="9638"/>
              </w:tabs>
              <w:spacing w:after="120" w:line="240" w:lineRule="auto"/>
              <w:ind w:left="0" w:right="-1"/>
              <w:rPr>
                <w:rFonts w:ascii="Georgia" w:hAnsi="Georgia"/>
                <w:sz w:val="22"/>
                <w:szCs w:val="22"/>
              </w:rPr>
            </w:pPr>
          </w:p>
        </w:tc>
      </w:tr>
      <w:tr w:rsidR="000200C9" w:rsidRPr="00E15E89" w:rsidTr="00AD6D3D">
        <w:tc>
          <w:tcPr>
            <w:tcW w:w="4395" w:type="dxa"/>
          </w:tcPr>
          <w:p w:rsidR="000200C9" w:rsidRPr="00E15E89" w:rsidRDefault="000200C9" w:rsidP="000200C9">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Af sikkerheds</w:t>
            </w:r>
            <w:r>
              <w:rPr>
                <w:rFonts w:ascii="Georgia" w:hAnsi="Georgia"/>
                <w:i/>
                <w:sz w:val="22"/>
                <w:szCs w:val="22"/>
              </w:rPr>
              <w:t>dokumentet</w:t>
            </w:r>
            <w:r w:rsidRPr="00E15E89">
              <w:rPr>
                <w:rFonts w:ascii="Georgia" w:hAnsi="Georgia"/>
                <w:i/>
                <w:sz w:val="22"/>
                <w:szCs w:val="22"/>
              </w:rPr>
              <w:t xml:space="preserve"> skal fremgå valgte nødvendige foranstaltninger mod faren for et større uheld, herunder</w:t>
            </w:r>
          </w:p>
          <w:p w:rsidR="000200C9" w:rsidRPr="00E15E89" w:rsidRDefault="000200C9" w:rsidP="000200C9">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valgte materialer,</w:t>
            </w:r>
          </w:p>
          <w:p w:rsidR="000200C9" w:rsidRPr="00E15E89" w:rsidRDefault="000200C9" w:rsidP="000200C9">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installeret udstyr,</w:t>
            </w:r>
          </w:p>
          <w:p w:rsidR="000200C9" w:rsidRPr="00E15E89" w:rsidRDefault="000200C9" w:rsidP="000200C9">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forebyggende vedligeholdelse og</w:t>
            </w:r>
          </w:p>
          <w:p w:rsidR="000200C9" w:rsidRPr="00E15E89" w:rsidDel="002A3483" w:rsidRDefault="000200C9" w:rsidP="000200C9">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instruktioner.</w:t>
            </w:r>
          </w:p>
        </w:tc>
        <w:tc>
          <w:tcPr>
            <w:tcW w:w="3260" w:type="dxa"/>
          </w:tcPr>
          <w:p w:rsidR="000200C9" w:rsidRPr="00E15E89" w:rsidRDefault="000200C9" w:rsidP="00570E57">
            <w:pPr>
              <w:pStyle w:val="NormalSkrift"/>
              <w:tabs>
                <w:tab w:val="left" w:pos="9638"/>
              </w:tabs>
              <w:spacing w:after="120" w:line="240" w:lineRule="auto"/>
              <w:ind w:left="0" w:right="-1"/>
              <w:rPr>
                <w:rFonts w:ascii="Georgia" w:hAnsi="Georgia"/>
                <w:sz w:val="22"/>
                <w:szCs w:val="22"/>
              </w:rPr>
            </w:pPr>
          </w:p>
        </w:tc>
        <w:tc>
          <w:tcPr>
            <w:tcW w:w="3544" w:type="dxa"/>
          </w:tcPr>
          <w:p w:rsidR="000200C9" w:rsidRPr="00E15E89" w:rsidRDefault="000200C9" w:rsidP="00570E57">
            <w:pPr>
              <w:pStyle w:val="NormalSkrift"/>
              <w:tabs>
                <w:tab w:val="left" w:pos="9638"/>
              </w:tabs>
              <w:spacing w:after="120" w:line="240" w:lineRule="auto"/>
              <w:ind w:left="0" w:right="-1"/>
              <w:rPr>
                <w:rFonts w:ascii="Georgia" w:hAnsi="Georgia"/>
                <w:sz w:val="22"/>
                <w:szCs w:val="22"/>
              </w:rPr>
            </w:pPr>
          </w:p>
        </w:tc>
        <w:tc>
          <w:tcPr>
            <w:tcW w:w="3260" w:type="dxa"/>
          </w:tcPr>
          <w:p w:rsidR="000200C9" w:rsidRPr="00E15E89" w:rsidRDefault="000200C9"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Barrierediagrammer kan anvendes. Disse er en grafisk metode til beskrivelse af de sikkerhedsforanstaltninger, der skal etableres for at afbryde en uheldssekvens.</w:t>
            </w: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shd w:val="pct20" w:color="000000" w:fill="FFFFFF"/>
          </w:tcPr>
          <w:p w:rsidR="0089783F" w:rsidRPr="00E15E89" w:rsidRDefault="0089783F" w:rsidP="00570E57">
            <w:pPr>
              <w:pStyle w:val="NormalSkrift"/>
              <w:keepNext/>
              <w:tabs>
                <w:tab w:val="left" w:pos="9638"/>
              </w:tabs>
              <w:spacing w:after="120" w:line="240" w:lineRule="auto"/>
              <w:ind w:left="0" w:right="0"/>
              <w:rPr>
                <w:rFonts w:ascii="Georgia" w:hAnsi="Georgia"/>
                <w:sz w:val="22"/>
                <w:szCs w:val="22"/>
              </w:rPr>
            </w:pPr>
            <w:r w:rsidRPr="00E15E89">
              <w:rPr>
                <w:rFonts w:ascii="Georgia" w:hAnsi="Georgia"/>
                <w:b/>
                <w:sz w:val="22"/>
                <w:szCs w:val="22"/>
              </w:rPr>
              <w:lastRenderedPageBreak/>
              <w:t>V. BESKYTTELSES- OG SIKKERHEDSFORANSTALTNINGER MED HENBLIK PÅ AT BEGRÆNSE FØLGERNE AF ET UHELD</w:t>
            </w:r>
          </w:p>
        </w:tc>
        <w:tc>
          <w:tcPr>
            <w:tcW w:w="3260"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2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V</w:t>
            </w:r>
            <w:r w:rsidR="002A3483">
              <w:rPr>
                <w:rFonts w:ascii="Georgia" w:hAnsi="Georgia"/>
                <w:b/>
                <w:sz w:val="22"/>
                <w:szCs w:val="22"/>
              </w:rPr>
              <w:t xml:space="preserve"> </w:t>
            </w:r>
            <w:r w:rsidR="0089783F" w:rsidRPr="00E15E89">
              <w:rPr>
                <w:rFonts w:ascii="Georgia" w:hAnsi="Georgia"/>
                <w:b/>
                <w:sz w:val="22"/>
                <w:szCs w:val="22"/>
              </w:rPr>
              <w:t xml:space="preserve">A. Beskrivelse af det udstyr, der </w:t>
            </w:r>
            <w:r w:rsidR="00347274">
              <w:rPr>
                <w:rFonts w:ascii="Georgia" w:hAnsi="Georgia"/>
                <w:b/>
                <w:sz w:val="22"/>
                <w:szCs w:val="22"/>
              </w:rPr>
              <w:t>findes på virksomheden til begrænsning af</w:t>
            </w:r>
            <w:r w:rsidR="0089783F" w:rsidRPr="00E15E89">
              <w:rPr>
                <w:rFonts w:ascii="Georgia" w:hAnsi="Georgia"/>
                <w:b/>
                <w:sz w:val="22"/>
                <w:szCs w:val="22"/>
              </w:rPr>
              <w:t xml:space="preserve"> følgerne af større uheld</w:t>
            </w:r>
            <w:r w:rsidR="00347274">
              <w:rPr>
                <w:rFonts w:ascii="Georgia" w:hAnsi="Georgia"/>
                <w:b/>
                <w:sz w:val="22"/>
                <w:szCs w:val="22"/>
              </w:rPr>
              <w:t>, herunder f.eks. detektions-/beskyttelsessystemer, tekniske anordninger til begrænsning af omfanget af udslip, herunder sprinkleranlæg, dampafskærmninger, opfangnings- og opsamlingsbeholdere, afskæringsventiler, eksplosionsbeskyttelsessystemer og opsamling af brandslukningsvand</w:t>
            </w:r>
            <w:r w:rsidR="0089783F" w:rsidRPr="00E15E89">
              <w:rPr>
                <w:rFonts w:ascii="Georgia" w:hAnsi="Georgia"/>
                <w:b/>
                <w:sz w:val="22"/>
                <w:szCs w:val="22"/>
              </w:rPr>
              <w:t>.</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tcPr>
          <w:p w:rsidR="0089783F" w:rsidRPr="00E15E89" w:rsidRDefault="0089783F" w:rsidP="00570E5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 xml:space="preserve">Her er der tale om udstyr til begrænsning, når uheldet er sket. Kriterier for valg af sikkerhedsudstyr eller metode bør indgå. Det tekniske udstyr til begrænsning af større uheld kan være alarmsystemer, brandisolering, brandvægge, </w:t>
            </w:r>
            <w:r w:rsidR="00347274">
              <w:rPr>
                <w:rFonts w:ascii="Georgia" w:hAnsi="Georgia"/>
                <w:i/>
                <w:sz w:val="22"/>
                <w:szCs w:val="22"/>
              </w:rPr>
              <w:t>overrislings</w:t>
            </w:r>
            <w:r w:rsidR="00347274" w:rsidRPr="00E15E89">
              <w:rPr>
                <w:rFonts w:ascii="Georgia" w:hAnsi="Georgia"/>
                <w:i/>
                <w:sz w:val="22"/>
                <w:szCs w:val="22"/>
              </w:rPr>
              <w:t>anlæg</w:t>
            </w:r>
            <w:r w:rsidRPr="00E15E89">
              <w:rPr>
                <w:rFonts w:ascii="Georgia" w:hAnsi="Georgia"/>
                <w:i/>
                <w:sz w:val="22"/>
                <w:szCs w:val="22"/>
              </w:rPr>
              <w:t>, vandgardiner, skumudlægningssystemer, opsamlingssystemer,</w:t>
            </w:r>
            <w:r w:rsidR="002A3483">
              <w:rPr>
                <w:rFonts w:ascii="Georgia" w:hAnsi="Georgia"/>
                <w:i/>
                <w:sz w:val="22"/>
                <w:szCs w:val="22"/>
              </w:rPr>
              <w:t xml:space="preserve"> </w:t>
            </w:r>
            <w:r w:rsidR="00347274">
              <w:rPr>
                <w:rFonts w:ascii="Georgia" w:hAnsi="Georgia"/>
                <w:i/>
                <w:sz w:val="22"/>
                <w:szCs w:val="22"/>
              </w:rPr>
              <w:t>afspærrings</w:t>
            </w:r>
            <w:r w:rsidR="002A3483">
              <w:rPr>
                <w:rFonts w:ascii="Georgia" w:hAnsi="Georgia"/>
                <w:i/>
                <w:sz w:val="22"/>
                <w:szCs w:val="22"/>
              </w:rPr>
              <w:t>ventiler, eksplosionsbeskyttelsessystemer,</w:t>
            </w:r>
            <w:r w:rsidRPr="00E15E89">
              <w:rPr>
                <w:rFonts w:ascii="Georgia" w:hAnsi="Georgia"/>
                <w:i/>
                <w:sz w:val="22"/>
                <w:szCs w:val="22"/>
              </w:rPr>
              <w:t xml:space="preserve"> mobil og stationær brandbekæmpelse, vandressourcer, nødstrømsanlæg, transportveje, flugtveje m.m.</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shd w:val="pct10" w:color="000000" w:fill="FFFFFF"/>
          </w:tcPr>
          <w:p w:rsidR="0089783F" w:rsidRPr="00E15E89" w:rsidRDefault="00DF284E" w:rsidP="00C82A2F">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t xml:space="preserve">V </w:t>
            </w:r>
            <w:r w:rsidR="0089783F" w:rsidRPr="00E15E89">
              <w:rPr>
                <w:rFonts w:ascii="Georgia" w:hAnsi="Georgia"/>
                <w:b/>
                <w:sz w:val="22"/>
                <w:szCs w:val="22"/>
              </w:rPr>
              <w:t xml:space="preserve">B. </w:t>
            </w:r>
            <w:r w:rsidR="002A3483">
              <w:rPr>
                <w:rFonts w:ascii="Georgia" w:hAnsi="Georgia"/>
                <w:b/>
                <w:sz w:val="22"/>
                <w:szCs w:val="22"/>
              </w:rPr>
              <w:t>Beskrivelse af håndtering af nødsituationer</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213" w:right="-1"/>
              <w:rPr>
                <w:rFonts w:ascii="Georgia" w:hAnsi="Georgia"/>
                <w:sz w:val="22"/>
                <w:szCs w:val="22"/>
              </w:rPr>
            </w:pPr>
          </w:p>
        </w:tc>
      </w:tr>
      <w:tr w:rsidR="0089783F" w:rsidRPr="00E15E89" w:rsidTr="00AD6D3D">
        <w:tc>
          <w:tcPr>
            <w:tcW w:w="4395" w:type="dxa"/>
          </w:tcPr>
          <w:p w:rsidR="0089783F" w:rsidRPr="007D77F4" w:rsidRDefault="0089783F" w:rsidP="00570E57">
            <w:pPr>
              <w:pStyle w:val="NormalSkrift"/>
              <w:tabs>
                <w:tab w:val="left" w:pos="9638"/>
              </w:tabs>
              <w:spacing w:after="120" w:line="240" w:lineRule="auto"/>
              <w:ind w:left="0" w:right="0"/>
              <w:rPr>
                <w:rFonts w:ascii="Georgia" w:hAnsi="Georgia"/>
                <w:i/>
                <w:sz w:val="22"/>
                <w:szCs w:val="22"/>
              </w:rPr>
            </w:pPr>
            <w:r w:rsidRPr="007D77F4">
              <w:rPr>
                <w:rFonts w:ascii="Georgia" w:hAnsi="Georgia"/>
                <w:i/>
                <w:sz w:val="22"/>
                <w:szCs w:val="22"/>
              </w:rPr>
              <w:t>Der skal</w:t>
            </w:r>
            <w:r w:rsidR="002F562F" w:rsidRPr="007D77F4">
              <w:rPr>
                <w:rFonts w:ascii="Georgia" w:hAnsi="Georgia"/>
                <w:i/>
                <w:sz w:val="22"/>
                <w:szCs w:val="22"/>
              </w:rPr>
              <w:t xml:space="preserve"> jf. Arbejdstilsynets bekg. nr. 370/2016</w:t>
            </w:r>
            <w:r w:rsidRPr="007D77F4">
              <w:rPr>
                <w:rFonts w:ascii="Georgia" w:hAnsi="Georgia"/>
                <w:i/>
                <w:sz w:val="22"/>
                <w:szCs w:val="22"/>
              </w:rPr>
              <w:t xml:space="preserve"> udarbejdes en intern beredskabsplan for at kontrollere og begrænse </w:t>
            </w:r>
            <w:r w:rsidRPr="007D77F4">
              <w:rPr>
                <w:rFonts w:ascii="Georgia" w:hAnsi="Georgia"/>
                <w:i/>
                <w:sz w:val="22"/>
                <w:szCs w:val="22"/>
              </w:rPr>
              <w:lastRenderedPageBreak/>
              <w:t>følgerne af et større uheld.</w:t>
            </w:r>
          </w:p>
          <w:p w:rsidR="0089783F" w:rsidRPr="007D77F4" w:rsidRDefault="0089783F" w:rsidP="00570E57">
            <w:pPr>
              <w:pStyle w:val="NormalSkrift"/>
              <w:tabs>
                <w:tab w:val="left" w:pos="9638"/>
              </w:tabs>
              <w:spacing w:after="120" w:line="240" w:lineRule="auto"/>
              <w:ind w:left="0" w:right="0"/>
              <w:rPr>
                <w:rFonts w:ascii="Georgia" w:hAnsi="Georgia"/>
                <w:i/>
                <w:sz w:val="22"/>
                <w:szCs w:val="22"/>
              </w:rPr>
            </w:pPr>
            <w:r w:rsidRPr="007D77F4">
              <w:rPr>
                <w:rFonts w:ascii="Georgia" w:hAnsi="Georgia"/>
                <w:i/>
                <w:sz w:val="22"/>
                <w:szCs w:val="22"/>
              </w:rPr>
              <w:t>Planen skal jævnligt gennemgås og afprøves (herunder interne og eksterne øvelser)</w:t>
            </w:r>
          </w:p>
          <w:p w:rsidR="0089783F" w:rsidRPr="007D77F4" w:rsidRDefault="0089783F" w:rsidP="00570E57">
            <w:pPr>
              <w:pStyle w:val="NormalSkrift"/>
              <w:tabs>
                <w:tab w:val="left" w:pos="9638"/>
              </w:tabs>
              <w:spacing w:after="120" w:line="240" w:lineRule="auto"/>
              <w:ind w:left="0" w:right="0"/>
              <w:rPr>
                <w:rFonts w:ascii="Georgia" w:hAnsi="Georgia"/>
                <w:i/>
                <w:sz w:val="22"/>
                <w:szCs w:val="22"/>
              </w:rPr>
            </w:pPr>
            <w:r w:rsidRPr="007D77F4">
              <w:rPr>
                <w:rFonts w:ascii="Georgia" w:hAnsi="Georgia"/>
                <w:i/>
                <w:sz w:val="22"/>
                <w:szCs w:val="22"/>
              </w:rPr>
              <w:t>Data og oplysninger der skal indgå i de interne beredskabsplaner</w:t>
            </w:r>
            <w:r w:rsidR="002F562F" w:rsidRPr="007D77F4">
              <w:rPr>
                <w:rFonts w:ascii="Georgia" w:hAnsi="Georgia"/>
                <w:i/>
                <w:sz w:val="22"/>
                <w:szCs w:val="22"/>
              </w:rPr>
              <w:t xml:space="preserve"> jf. bilag 5, Del 1</w:t>
            </w:r>
            <w:r w:rsidRPr="007D77F4">
              <w:rPr>
                <w:rFonts w:ascii="Georgia" w:hAnsi="Georgia"/>
                <w:i/>
                <w:sz w:val="22"/>
                <w:szCs w:val="22"/>
              </w:rPr>
              <w:t>:</w:t>
            </w:r>
          </w:p>
          <w:p w:rsidR="0089783F" w:rsidRPr="007D77F4" w:rsidRDefault="00101BB6" w:rsidP="00A91F26">
            <w:pPr>
              <w:pStyle w:val="NormalSkrift"/>
              <w:numPr>
                <w:ilvl w:val="0"/>
                <w:numId w:val="3"/>
              </w:numPr>
              <w:tabs>
                <w:tab w:val="clear" w:pos="720"/>
                <w:tab w:val="num" w:pos="214"/>
                <w:tab w:val="left" w:pos="9638"/>
              </w:tabs>
              <w:spacing w:after="120" w:line="240" w:lineRule="auto"/>
              <w:ind w:left="214" w:right="0" w:hanging="214"/>
              <w:rPr>
                <w:rFonts w:ascii="Georgia" w:hAnsi="Georgia"/>
                <w:i/>
                <w:sz w:val="22"/>
                <w:szCs w:val="22"/>
              </w:rPr>
            </w:pPr>
            <w:r w:rsidRPr="007D77F4">
              <w:rPr>
                <w:rFonts w:ascii="Georgia" w:hAnsi="Georgia"/>
                <w:i/>
                <w:sz w:val="22"/>
                <w:szCs w:val="22"/>
              </w:rPr>
              <w:t>Navn eller s</w:t>
            </w:r>
            <w:r w:rsidR="0089783F" w:rsidRPr="007D77F4">
              <w:rPr>
                <w:rFonts w:ascii="Georgia" w:hAnsi="Georgia"/>
                <w:i/>
                <w:sz w:val="22"/>
                <w:szCs w:val="22"/>
              </w:rPr>
              <w:t>tilling på de personer, der er bemyndiget til at udløse beredskabsprocedurerne, og på den person, der er ansvarlig for og koordinerer den uheldsbegrænsende indsats på virksomheden</w:t>
            </w:r>
          </w:p>
          <w:p w:rsidR="0089783F" w:rsidRPr="007D77F4" w:rsidRDefault="00101BB6" w:rsidP="00A91F26">
            <w:pPr>
              <w:pStyle w:val="NormalSkrift"/>
              <w:numPr>
                <w:ilvl w:val="0"/>
                <w:numId w:val="3"/>
              </w:numPr>
              <w:tabs>
                <w:tab w:val="clear" w:pos="720"/>
                <w:tab w:val="num" w:pos="214"/>
                <w:tab w:val="left" w:pos="9638"/>
              </w:tabs>
              <w:spacing w:after="120" w:line="240" w:lineRule="auto"/>
              <w:ind w:left="214" w:right="0" w:hanging="214"/>
              <w:rPr>
                <w:rFonts w:ascii="Georgia" w:hAnsi="Georgia"/>
                <w:i/>
                <w:sz w:val="22"/>
                <w:szCs w:val="22"/>
              </w:rPr>
            </w:pPr>
            <w:r w:rsidRPr="007D77F4">
              <w:rPr>
                <w:rFonts w:ascii="Georgia" w:hAnsi="Georgia"/>
                <w:i/>
                <w:sz w:val="22"/>
                <w:szCs w:val="22"/>
              </w:rPr>
              <w:t>Navn eller s</w:t>
            </w:r>
            <w:r w:rsidR="0089783F" w:rsidRPr="007D77F4">
              <w:rPr>
                <w:rFonts w:ascii="Georgia" w:hAnsi="Georgia"/>
                <w:i/>
                <w:sz w:val="22"/>
                <w:szCs w:val="22"/>
              </w:rPr>
              <w:t xml:space="preserve">tilling på den person, der er ansvarlig for forbindelsen med </w:t>
            </w:r>
            <w:r w:rsidR="009573F4" w:rsidRPr="007D77F4">
              <w:rPr>
                <w:rFonts w:ascii="Georgia" w:hAnsi="Georgia"/>
                <w:i/>
                <w:sz w:val="22"/>
                <w:szCs w:val="22"/>
              </w:rPr>
              <w:t>beredskabs</w:t>
            </w:r>
            <w:r w:rsidR="0089783F" w:rsidRPr="007D77F4">
              <w:rPr>
                <w:rFonts w:ascii="Georgia" w:hAnsi="Georgia"/>
                <w:i/>
                <w:sz w:val="22"/>
                <w:szCs w:val="22"/>
              </w:rPr>
              <w:t>myndighed</w:t>
            </w:r>
            <w:r w:rsidR="009573F4" w:rsidRPr="007D77F4">
              <w:rPr>
                <w:rFonts w:ascii="Georgia" w:hAnsi="Georgia"/>
                <w:i/>
                <w:sz w:val="22"/>
                <w:szCs w:val="22"/>
              </w:rPr>
              <w:t>erne</w:t>
            </w:r>
          </w:p>
          <w:p w:rsidR="0089783F" w:rsidRPr="00A50A5C" w:rsidRDefault="0089783F" w:rsidP="00A91F26">
            <w:pPr>
              <w:pStyle w:val="NormalSkrift"/>
              <w:numPr>
                <w:ilvl w:val="0"/>
                <w:numId w:val="3"/>
              </w:numPr>
              <w:tabs>
                <w:tab w:val="clear" w:pos="720"/>
                <w:tab w:val="num" w:pos="214"/>
                <w:tab w:val="left" w:pos="9638"/>
              </w:tabs>
              <w:spacing w:after="120" w:line="240" w:lineRule="auto"/>
              <w:ind w:left="214" w:right="0" w:hanging="214"/>
              <w:rPr>
                <w:rFonts w:ascii="Georgia" w:hAnsi="Georgia"/>
                <w:i/>
                <w:sz w:val="22"/>
                <w:szCs w:val="22"/>
              </w:rPr>
            </w:pPr>
            <w:r w:rsidRPr="007D77F4">
              <w:rPr>
                <w:rFonts w:ascii="Georgia" w:hAnsi="Georgia"/>
                <w:i/>
                <w:sz w:val="22"/>
                <w:szCs w:val="22"/>
              </w:rPr>
              <w:t>for for</w:t>
            </w:r>
            <w:r w:rsidRPr="00A50A5C">
              <w:rPr>
                <w:rFonts w:ascii="Georgia" w:hAnsi="Georgia"/>
                <w:i/>
                <w:sz w:val="22"/>
                <w:szCs w:val="22"/>
              </w:rPr>
              <w:t>uds</w:t>
            </w:r>
            <w:r w:rsidR="00A91F26">
              <w:rPr>
                <w:rFonts w:ascii="Georgia" w:hAnsi="Georgia"/>
                <w:i/>
                <w:sz w:val="22"/>
                <w:szCs w:val="22"/>
              </w:rPr>
              <w:t>e</w:t>
            </w:r>
            <w:r w:rsidRPr="00A50A5C">
              <w:rPr>
                <w:rFonts w:ascii="Georgia" w:hAnsi="Georgia"/>
                <w:i/>
                <w:sz w:val="22"/>
                <w:szCs w:val="22"/>
              </w:rPr>
              <w:t>elige situationer eller hændelser, som vil kunne spille en vigtig rolle for udløsning af et større uheld: En beskrivelse af, hvilke foranstaltninger der skal træffes for at forebygge de pågældende situationer eller hændelser og begrænse følgerne heraf, herunder en bes</w:t>
            </w:r>
            <w:r w:rsidR="009573F4" w:rsidRPr="00A50A5C">
              <w:rPr>
                <w:rFonts w:ascii="Georgia" w:hAnsi="Georgia"/>
                <w:i/>
                <w:sz w:val="22"/>
                <w:szCs w:val="22"/>
              </w:rPr>
              <w:t>k</w:t>
            </w:r>
            <w:r w:rsidRPr="00A50A5C">
              <w:rPr>
                <w:rFonts w:ascii="Georgia" w:hAnsi="Georgia"/>
                <w:i/>
                <w:sz w:val="22"/>
                <w:szCs w:val="22"/>
              </w:rPr>
              <w:t>rivelse af sikkerhedsudstyret og ressourcer der er til rådighed</w:t>
            </w:r>
          </w:p>
          <w:p w:rsidR="0089783F" w:rsidRPr="00A50A5C" w:rsidRDefault="00A50A5C" w:rsidP="00A91F26">
            <w:pPr>
              <w:pStyle w:val="NormalSkrift"/>
              <w:numPr>
                <w:ilvl w:val="0"/>
                <w:numId w:val="3"/>
              </w:numPr>
              <w:tabs>
                <w:tab w:val="clear" w:pos="720"/>
                <w:tab w:val="num" w:pos="214"/>
                <w:tab w:val="left" w:pos="9638"/>
              </w:tabs>
              <w:spacing w:after="120" w:line="240" w:lineRule="auto"/>
              <w:ind w:left="214" w:right="0" w:hanging="214"/>
              <w:rPr>
                <w:rFonts w:ascii="Georgia" w:hAnsi="Georgia"/>
                <w:i/>
                <w:sz w:val="22"/>
                <w:szCs w:val="22"/>
              </w:rPr>
            </w:pPr>
            <w:r>
              <w:rPr>
                <w:rFonts w:ascii="Georgia" w:hAnsi="Georgia"/>
                <w:i/>
                <w:sz w:val="22"/>
                <w:szCs w:val="22"/>
              </w:rPr>
              <w:t>F</w:t>
            </w:r>
            <w:r w:rsidR="0089783F" w:rsidRPr="00A50A5C">
              <w:rPr>
                <w:rFonts w:ascii="Georgia" w:hAnsi="Georgia"/>
                <w:i/>
                <w:sz w:val="22"/>
                <w:szCs w:val="22"/>
              </w:rPr>
              <w:t>oranstaltninger til begrænsning af risikoen for personer på virksomheden, herunder alarmsystemer, og oplysninger om, hvordan personer på virksomheden skal forholde sig i tilfælde af alarm</w:t>
            </w:r>
          </w:p>
          <w:p w:rsidR="005431E2" w:rsidRPr="00A50A5C" w:rsidRDefault="005431E2" w:rsidP="00A91F26">
            <w:pPr>
              <w:pStyle w:val="NormalSkrift"/>
              <w:numPr>
                <w:ilvl w:val="0"/>
                <w:numId w:val="3"/>
              </w:numPr>
              <w:tabs>
                <w:tab w:val="clear" w:pos="720"/>
                <w:tab w:val="num" w:pos="214"/>
                <w:tab w:val="left" w:pos="9638"/>
              </w:tabs>
              <w:spacing w:after="120" w:line="240" w:lineRule="auto"/>
              <w:ind w:left="214" w:right="0" w:hanging="214"/>
              <w:rPr>
                <w:rFonts w:ascii="Georgia" w:hAnsi="Georgia"/>
                <w:i/>
                <w:sz w:val="22"/>
                <w:szCs w:val="22"/>
              </w:rPr>
            </w:pPr>
            <w:r w:rsidRPr="00A50A5C">
              <w:rPr>
                <w:rFonts w:ascii="Georgia" w:hAnsi="Georgia"/>
                <w:i/>
                <w:sz w:val="22"/>
                <w:szCs w:val="22"/>
              </w:rPr>
              <w:t>Besøgende skal orienteres om sikkerhedsforhold, herunder alarmsystemer og oplysninger om, hvordan de skal forholde sig i tilfælde af alarm</w:t>
            </w:r>
          </w:p>
          <w:p w:rsidR="005431E2" w:rsidRPr="00A50A5C" w:rsidRDefault="005431E2" w:rsidP="00A91F26">
            <w:pPr>
              <w:pStyle w:val="NormalSkrift"/>
              <w:numPr>
                <w:ilvl w:val="0"/>
                <w:numId w:val="3"/>
              </w:numPr>
              <w:tabs>
                <w:tab w:val="clear" w:pos="720"/>
                <w:tab w:val="num" w:pos="214"/>
                <w:tab w:val="left" w:pos="9638"/>
              </w:tabs>
              <w:spacing w:after="120" w:line="240" w:lineRule="auto"/>
              <w:ind w:left="214" w:right="0" w:hanging="214"/>
              <w:rPr>
                <w:rFonts w:ascii="Georgia" w:hAnsi="Georgia"/>
                <w:i/>
                <w:sz w:val="22"/>
                <w:szCs w:val="22"/>
              </w:rPr>
            </w:pPr>
            <w:r w:rsidRPr="00A50A5C">
              <w:rPr>
                <w:rFonts w:ascii="Georgia" w:hAnsi="Georgia"/>
                <w:i/>
                <w:sz w:val="22"/>
                <w:szCs w:val="22"/>
              </w:rPr>
              <w:lastRenderedPageBreak/>
              <w:t>Plan for hurtig alarmering af beredskabsmyndighederne i tilfælde af større uheld, oplysninger som den første alarmering bør indeholde og planer til formidling af mere detaljerede oplysninger, efterhånden som de foreligger.</w:t>
            </w:r>
          </w:p>
          <w:p w:rsidR="0089783F" w:rsidRPr="00A50A5C" w:rsidRDefault="005431E2" w:rsidP="00A91F26">
            <w:pPr>
              <w:pStyle w:val="NormalSkrift"/>
              <w:numPr>
                <w:ilvl w:val="0"/>
                <w:numId w:val="3"/>
              </w:numPr>
              <w:tabs>
                <w:tab w:val="clear" w:pos="720"/>
                <w:tab w:val="num" w:pos="214"/>
                <w:tab w:val="left" w:pos="9638"/>
              </w:tabs>
              <w:spacing w:after="120" w:line="240" w:lineRule="auto"/>
              <w:ind w:left="214" w:right="0" w:hanging="214"/>
              <w:rPr>
                <w:rFonts w:ascii="Georgia" w:hAnsi="Georgia"/>
                <w:i/>
                <w:sz w:val="22"/>
                <w:szCs w:val="22"/>
              </w:rPr>
            </w:pPr>
            <w:r w:rsidRPr="00A50A5C">
              <w:rPr>
                <w:rFonts w:ascii="Georgia" w:hAnsi="Georgia"/>
                <w:i/>
                <w:sz w:val="22"/>
                <w:szCs w:val="22"/>
              </w:rPr>
              <w:t xml:space="preserve">Planer </w:t>
            </w:r>
            <w:r w:rsidR="0089783F" w:rsidRPr="00A50A5C">
              <w:rPr>
                <w:rFonts w:ascii="Georgia" w:hAnsi="Georgia"/>
                <w:i/>
                <w:sz w:val="22"/>
                <w:szCs w:val="22"/>
              </w:rPr>
              <w:t>til uddannelse af medarbejderne</w:t>
            </w:r>
            <w:r w:rsidRPr="00A50A5C">
              <w:rPr>
                <w:rFonts w:ascii="Georgia" w:hAnsi="Georgia"/>
                <w:i/>
                <w:sz w:val="22"/>
                <w:szCs w:val="22"/>
              </w:rPr>
              <w:t>, herunder tredjemands ansatte,</w:t>
            </w:r>
            <w:r w:rsidR="0089783F" w:rsidRPr="00A50A5C">
              <w:rPr>
                <w:rFonts w:ascii="Georgia" w:hAnsi="Georgia"/>
                <w:i/>
                <w:sz w:val="22"/>
                <w:szCs w:val="22"/>
              </w:rPr>
              <w:t xml:space="preserve"> i de opgaver, de forventes at udføre, og om nødvendigt </w:t>
            </w:r>
            <w:r w:rsidR="007D77F4">
              <w:rPr>
                <w:rFonts w:ascii="Georgia" w:hAnsi="Georgia"/>
                <w:i/>
                <w:sz w:val="22"/>
                <w:szCs w:val="22"/>
              </w:rPr>
              <w:t>koordineret</w:t>
            </w:r>
            <w:r w:rsidR="0089783F" w:rsidRPr="00A50A5C">
              <w:rPr>
                <w:rFonts w:ascii="Georgia" w:hAnsi="Georgia"/>
                <w:i/>
                <w:sz w:val="22"/>
                <w:szCs w:val="22"/>
              </w:rPr>
              <w:t xml:space="preserve"> med </w:t>
            </w:r>
            <w:r w:rsidRPr="00A50A5C">
              <w:rPr>
                <w:rFonts w:ascii="Georgia" w:hAnsi="Georgia"/>
                <w:i/>
                <w:sz w:val="22"/>
                <w:szCs w:val="22"/>
              </w:rPr>
              <w:t>beredskabsmyndighederne</w:t>
            </w:r>
          </w:p>
          <w:p w:rsidR="0089783F" w:rsidRPr="00E15E89" w:rsidRDefault="005431E2" w:rsidP="00A91F26">
            <w:pPr>
              <w:pStyle w:val="NormalSkrift"/>
              <w:numPr>
                <w:ilvl w:val="0"/>
                <w:numId w:val="3"/>
              </w:numPr>
              <w:tabs>
                <w:tab w:val="clear" w:pos="720"/>
                <w:tab w:val="num" w:pos="214"/>
                <w:tab w:val="left" w:pos="9638"/>
              </w:tabs>
              <w:spacing w:after="120" w:line="240" w:lineRule="auto"/>
              <w:ind w:left="214" w:right="0" w:hanging="214"/>
              <w:rPr>
                <w:rFonts w:ascii="Georgia" w:hAnsi="Georgia"/>
                <w:sz w:val="22"/>
                <w:szCs w:val="22"/>
              </w:rPr>
            </w:pPr>
            <w:r w:rsidRPr="00A50A5C">
              <w:rPr>
                <w:rFonts w:ascii="Georgia" w:hAnsi="Georgia"/>
                <w:i/>
                <w:sz w:val="22"/>
                <w:szCs w:val="22"/>
              </w:rPr>
              <w:t>Eventuelle a</w:t>
            </w:r>
            <w:r w:rsidR="0089783F" w:rsidRPr="00A50A5C">
              <w:rPr>
                <w:rFonts w:ascii="Georgia" w:hAnsi="Georgia"/>
                <w:i/>
                <w:sz w:val="22"/>
                <w:szCs w:val="22"/>
              </w:rPr>
              <w:t>ftaler om at yde bistand med uheldsbegrænsende foranstaltninger uden for virksomheden</w:t>
            </w:r>
          </w:p>
        </w:tc>
        <w:tc>
          <w:tcPr>
            <w:tcW w:w="3260" w:type="dxa"/>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tcPr>
          <w:p w:rsidR="00D444F1" w:rsidRPr="00E15E89" w:rsidRDefault="00D444F1" w:rsidP="007454F7">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213" w:right="-1"/>
              <w:rPr>
                <w:rFonts w:ascii="Georgia" w:hAnsi="Georgia"/>
                <w:sz w:val="22"/>
                <w:szCs w:val="22"/>
                <w:u w:val="single"/>
              </w:rPr>
            </w:pPr>
          </w:p>
        </w:tc>
      </w:tr>
      <w:tr w:rsidR="0089783F" w:rsidRPr="00E15E89" w:rsidTr="00AD6D3D">
        <w:tc>
          <w:tcPr>
            <w:tcW w:w="4395" w:type="dxa"/>
            <w:shd w:val="pct10" w:color="000000" w:fill="FFFFFF"/>
          </w:tcPr>
          <w:p w:rsidR="0089783F" w:rsidRPr="00E15E89" w:rsidRDefault="00DF284E" w:rsidP="00570E57">
            <w:pPr>
              <w:pStyle w:val="NormalSkrift"/>
              <w:tabs>
                <w:tab w:val="left" w:pos="9638"/>
              </w:tabs>
              <w:spacing w:after="120" w:line="240" w:lineRule="auto"/>
              <w:ind w:left="0" w:right="0"/>
              <w:rPr>
                <w:rFonts w:ascii="Georgia" w:hAnsi="Georgia"/>
                <w:sz w:val="22"/>
                <w:szCs w:val="22"/>
              </w:rPr>
            </w:pPr>
            <w:r w:rsidRPr="00E15E89">
              <w:rPr>
                <w:rFonts w:ascii="Georgia" w:hAnsi="Georgia"/>
                <w:b/>
                <w:sz w:val="22"/>
                <w:szCs w:val="22"/>
              </w:rPr>
              <w:lastRenderedPageBreak/>
              <w:t xml:space="preserve">V </w:t>
            </w:r>
            <w:r w:rsidR="0089783F" w:rsidRPr="00E15E89">
              <w:rPr>
                <w:rFonts w:ascii="Georgia" w:hAnsi="Georgia"/>
                <w:b/>
                <w:sz w:val="22"/>
                <w:szCs w:val="22"/>
              </w:rPr>
              <w:t>C. Beskrivelse af de ressourcer, der kan mobiliseres internt og eksternt.</w:t>
            </w: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544"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c>
          <w:tcPr>
            <w:tcW w:w="3260" w:type="dxa"/>
            <w:shd w:val="pct10" w:color="000000" w:fill="FFFFFF"/>
          </w:tcPr>
          <w:p w:rsidR="0089783F" w:rsidRPr="00E15E89" w:rsidRDefault="0089783F" w:rsidP="00570E57">
            <w:pPr>
              <w:pStyle w:val="NormalSkrift"/>
              <w:tabs>
                <w:tab w:val="left" w:pos="9638"/>
              </w:tabs>
              <w:spacing w:after="120" w:line="240" w:lineRule="auto"/>
              <w:ind w:left="0" w:right="0"/>
              <w:rPr>
                <w:rFonts w:ascii="Georgia" w:hAnsi="Georgia"/>
                <w:sz w:val="22"/>
                <w:szCs w:val="22"/>
              </w:rPr>
            </w:pPr>
          </w:p>
        </w:tc>
      </w:tr>
      <w:tr w:rsidR="0089783F" w:rsidRPr="00E15E89" w:rsidTr="00AD6D3D">
        <w:tc>
          <w:tcPr>
            <w:tcW w:w="4395" w:type="dxa"/>
          </w:tcPr>
          <w:p w:rsidR="0089783F" w:rsidRPr="00DF4D22" w:rsidRDefault="0089783F" w:rsidP="00570E57">
            <w:pPr>
              <w:pStyle w:val="NormalSkrift"/>
              <w:tabs>
                <w:tab w:val="left" w:pos="9638"/>
              </w:tabs>
              <w:spacing w:after="120" w:line="240" w:lineRule="auto"/>
              <w:ind w:left="0" w:right="0"/>
              <w:rPr>
                <w:rFonts w:ascii="Georgia" w:hAnsi="Georgia"/>
                <w:i/>
                <w:sz w:val="22"/>
                <w:szCs w:val="22"/>
              </w:rPr>
            </w:pPr>
            <w:r w:rsidRPr="00DF4D22">
              <w:rPr>
                <w:rFonts w:ascii="Georgia" w:hAnsi="Georgia"/>
                <w:i/>
                <w:sz w:val="22"/>
                <w:szCs w:val="22"/>
              </w:rPr>
              <w:t>Beskrivelsen kan f.eks. være af vandressourcer, nødforsyningsanlæg, transportveje, flugtveje, specialviden m.m.</w:t>
            </w: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shd w:val="clear" w:color="auto" w:fill="FFFFFF"/>
          </w:tcPr>
          <w:p w:rsidR="0089783F" w:rsidRPr="00E15E89" w:rsidRDefault="00DF284E" w:rsidP="00952E27">
            <w:pPr>
              <w:pStyle w:val="NormalSkrift"/>
              <w:tabs>
                <w:tab w:val="left" w:pos="9638"/>
              </w:tabs>
              <w:spacing w:after="120" w:line="240" w:lineRule="auto"/>
              <w:ind w:left="0" w:right="0"/>
              <w:rPr>
                <w:rFonts w:ascii="Georgia" w:hAnsi="Georgia"/>
                <w:b/>
                <w:sz w:val="22"/>
                <w:szCs w:val="22"/>
              </w:rPr>
            </w:pPr>
            <w:r w:rsidRPr="00E15E89">
              <w:rPr>
                <w:rFonts w:ascii="Georgia" w:hAnsi="Georgia"/>
                <w:b/>
                <w:sz w:val="22"/>
                <w:szCs w:val="22"/>
              </w:rPr>
              <w:t xml:space="preserve">V </w:t>
            </w:r>
            <w:r w:rsidR="0089783F" w:rsidRPr="00E15E89">
              <w:rPr>
                <w:rFonts w:ascii="Georgia" w:hAnsi="Georgia"/>
                <w:b/>
                <w:sz w:val="22"/>
                <w:szCs w:val="22"/>
              </w:rPr>
              <w:t xml:space="preserve">D. </w:t>
            </w:r>
            <w:r w:rsidR="002A3483">
              <w:rPr>
                <w:rFonts w:ascii="Georgia" w:hAnsi="Georgia"/>
                <w:b/>
                <w:sz w:val="22"/>
                <w:szCs w:val="22"/>
              </w:rPr>
              <w:t>Beskrivelse af tekniske og ikke-tekniske foranstaltninger, der har betydning for begrænsning af følgerne af et større uheld</w:t>
            </w:r>
          </w:p>
        </w:tc>
        <w:tc>
          <w:tcPr>
            <w:tcW w:w="3260" w:type="dxa"/>
            <w:shd w:val="clear" w:color="auto"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shd w:val="clear" w:color="auto"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shd w:val="clear" w:color="auto" w:fill="FFFFFF"/>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2A3483" w:rsidRPr="00E15E89" w:rsidTr="00AD6D3D">
        <w:tc>
          <w:tcPr>
            <w:tcW w:w="4395" w:type="dxa"/>
            <w:shd w:val="clear" w:color="auto" w:fill="FFFFFF"/>
          </w:tcPr>
          <w:p w:rsidR="002A3483" w:rsidRPr="00E15E89" w:rsidRDefault="007E2F67" w:rsidP="0060560B">
            <w:pPr>
              <w:autoSpaceDE w:val="0"/>
              <w:autoSpaceDN w:val="0"/>
              <w:adjustRightInd w:val="0"/>
              <w:spacing w:after="120"/>
              <w:rPr>
                <w:rFonts w:ascii="Georgia" w:hAnsi="Georgia"/>
                <w:b/>
                <w:sz w:val="22"/>
                <w:szCs w:val="22"/>
              </w:rPr>
            </w:pPr>
            <w:r w:rsidRPr="003107DC">
              <w:rPr>
                <w:rFonts w:ascii="Georgia" w:eastAsia="Calibri" w:hAnsi="Georgia"/>
                <w:i/>
                <w:sz w:val="22"/>
                <w:szCs w:val="22"/>
              </w:rPr>
              <w:t xml:space="preserve">Her kan beskrives evt. andre </w:t>
            </w:r>
            <w:r>
              <w:rPr>
                <w:rFonts w:ascii="Georgia" w:eastAsia="Calibri" w:hAnsi="Georgia"/>
                <w:i/>
                <w:sz w:val="22"/>
                <w:szCs w:val="22"/>
              </w:rPr>
              <w:t xml:space="preserve">begrænsende </w:t>
            </w:r>
            <w:r w:rsidRPr="003107DC">
              <w:rPr>
                <w:rFonts w:ascii="Georgia" w:eastAsia="Calibri" w:hAnsi="Georgia"/>
                <w:i/>
                <w:sz w:val="22"/>
                <w:szCs w:val="22"/>
              </w:rPr>
              <w:t xml:space="preserve">forhold, der ikke er beskrevet andet steds i sikkerhedsdokumentet, f.eks. hvis specielle/naturlige forhold i omgivelserne vil medvirke til at begrænse udbredelsen/følgerne af større uheld, eller hvis en speciel forsikring giver særlig mulighed for at trække på yderligere ressourcer </w:t>
            </w:r>
            <w:r>
              <w:rPr>
                <w:rFonts w:ascii="Georgia" w:eastAsia="Calibri" w:hAnsi="Georgia"/>
                <w:i/>
                <w:sz w:val="22"/>
                <w:szCs w:val="22"/>
              </w:rPr>
              <w:t xml:space="preserve">eller dække omkostninger </w:t>
            </w:r>
            <w:r w:rsidRPr="003107DC">
              <w:rPr>
                <w:rFonts w:ascii="Georgia" w:eastAsia="Calibri" w:hAnsi="Georgia"/>
                <w:i/>
                <w:sz w:val="22"/>
                <w:szCs w:val="22"/>
              </w:rPr>
              <w:t>til at begrænse føl</w:t>
            </w:r>
            <w:r w:rsidRPr="003107DC">
              <w:rPr>
                <w:rFonts w:ascii="Georgia" w:eastAsia="Calibri" w:hAnsi="Georgia"/>
                <w:i/>
                <w:sz w:val="22"/>
                <w:szCs w:val="22"/>
              </w:rPr>
              <w:lastRenderedPageBreak/>
              <w:t>gerne af større uheld.</w:t>
            </w:r>
            <w:r w:rsidRPr="004F4FD0">
              <w:rPr>
                <w:rFonts w:ascii="Georgia" w:hAnsi="Georgia"/>
                <w:i/>
                <w:color w:val="FF0000"/>
                <w:sz w:val="22"/>
                <w:szCs w:val="22"/>
              </w:rPr>
              <w:t xml:space="preserve"> </w:t>
            </w:r>
          </w:p>
        </w:tc>
        <w:tc>
          <w:tcPr>
            <w:tcW w:w="3260" w:type="dxa"/>
            <w:shd w:val="clear" w:color="auto" w:fill="FFFFFF"/>
          </w:tcPr>
          <w:p w:rsidR="002A3483" w:rsidRPr="00E15E89" w:rsidRDefault="002A3483" w:rsidP="00DF4D22">
            <w:pPr>
              <w:pStyle w:val="NormalSkrift"/>
              <w:tabs>
                <w:tab w:val="left" w:pos="9638"/>
              </w:tabs>
              <w:spacing w:after="120" w:line="240" w:lineRule="auto"/>
              <w:ind w:left="0" w:right="-1"/>
              <w:rPr>
                <w:rFonts w:ascii="Georgia" w:hAnsi="Georgia"/>
                <w:sz w:val="22"/>
                <w:szCs w:val="22"/>
              </w:rPr>
            </w:pPr>
          </w:p>
        </w:tc>
        <w:tc>
          <w:tcPr>
            <w:tcW w:w="3544" w:type="dxa"/>
            <w:shd w:val="clear" w:color="auto" w:fill="FFFFFF"/>
          </w:tcPr>
          <w:p w:rsidR="002A3483" w:rsidRPr="00E15E89" w:rsidRDefault="002A3483" w:rsidP="00DF4D22">
            <w:pPr>
              <w:pStyle w:val="NormalSkrift"/>
              <w:tabs>
                <w:tab w:val="left" w:pos="9638"/>
              </w:tabs>
              <w:spacing w:after="120" w:line="240" w:lineRule="auto"/>
              <w:ind w:left="0" w:right="-1"/>
              <w:rPr>
                <w:rFonts w:ascii="Georgia" w:hAnsi="Georgia"/>
                <w:sz w:val="22"/>
                <w:szCs w:val="22"/>
              </w:rPr>
            </w:pPr>
          </w:p>
        </w:tc>
        <w:tc>
          <w:tcPr>
            <w:tcW w:w="3260" w:type="dxa"/>
            <w:shd w:val="clear" w:color="auto" w:fill="FFFFFF"/>
          </w:tcPr>
          <w:p w:rsidR="002A3483" w:rsidRPr="00E15E89" w:rsidRDefault="002A3483" w:rsidP="00DF4D22">
            <w:pPr>
              <w:pStyle w:val="NormalSkrift"/>
              <w:tabs>
                <w:tab w:val="left" w:pos="9638"/>
              </w:tabs>
              <w:spacing w:after="120" w:line="240" w:lineRule="auto"/>
              <w:ind w:left="0" w:right="-1"/>
              <w:rPr>
                <w:rFonts w:ascii="Georgia" w:hAnsi="Georgia"/>
                <w:sz w:val="22"/>
                <w:szCs w:val="22"/>
              </w:rPr>
            </w:pPr>
          </w:p>
        </w:tc>
      </w:tr>
      <w:tr w:rsidR="0089783F" w:rsidRPr="00E15E89" w:rsidTr="00AD6D3D">
        <w:tc>
          <w:tcPr>
            <w:tcW w:w="4395" w:type="dxa"/>
          </w:tcPr>
          <w:p w:rsidR="0089783F" w:rsidRPr="00E15E89" w:rsidRDefault="0089783F" w:rsidP="002A3483">
            <w:pPr>
              <w:pStyle w:val="NormalSkrift"/>
              <w:tabs>
                <w:tab w:val="left" w:pos="9638"/>
              </w:tabs>
              <w:spacing w:after="120" w:line="240" w:lineRule="auto"/>
              <w:ind w:left="0" w:right="0"/>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544"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c>
          <w:tcPr>
            <w:tcW w:w="3260" w:type="dxa"/>
          </w:tcPr>
          <w:p w:rsidR="0089783F" w:rsidRPr="00E15E89" w:rsidRDefault="0089783F" w:rsidP="00570E57">
            <w:pPr>
              <w:pStyle w:val="NormalSkrift"/>
              <w:tabs>
                <w:tab w:val="left" w:pos="9638"/>
              </w:tabs>
              <w:spacing w:after="120" w:line="240" w:lineRule="auto"/>
              <w:ind w:left="0" w:right="-1"/>
              <w:rPr>
                <w:rFonts w:ascii="Georgia" w:hAnsi="Georgia"/>
                <w:sz w:val="22"/>
                <w:szCs w:val="22"/>
              </w:rPr>
            </w:pPr>
          </w:p>
        </w:tc>
      </w:tr>
      <w:tr w:rsidR="00CE733E" w:rsidRPr="00E15E89" w:rsidTr="00AD6D3D">
        <w:tc>
          <w:tcPr>
            <w:tcW w:w="4395" w:type="dxa"/>
          </w:tcPr>
          <w:p w:rsidR="00CE733E" w:rsidRPr="00E15E89" w:rsidRDefault="00CE733E" w:rsidP="002A3483">
            <w:pPr>
              <w:pStyle w:val="NormalSkrift"/>
              <w:tabs>
                <w:tab w:val="left" w:pos="9638"/>
              </w:tabs>
              <w:spacing w:after="120" w:line="240" w:lineRule="auto"/>
              <w:ind w:left="0" w:right="0"/>
              <w:rPr>
                <w:rFonts w:ascii="Georgia" w:hAnsi="Georgia"/>
                <w:b/>
                <w:sz w:val="22"/>
                <w:szCs w:val="22"/>
              </w:rPr>
            </w:pPr>
            <w:r>
              <w:rPr>
                <w:rFonts w:ascii="Georgia" w:hAnsi="Georgia"/>
                <w:b/>
                <w:sz w:val="22"/>
                <w:szCs w:val="22"/>
              </w:rPr>
              <w:t>VI Et ikke-teknisk resume af sikkerhedsdokumentet</w:t>
            </w:r>
          </w:p>
        </w:tc>
        <w:tc>
          <w:tcPr>
            <w:tcW w:w="3260"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p>
        </w:tc>
        <w:tc>
          <w:tcPr>
            <w:tcW w:w="3544"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p>
        </w:tc>
        <w:tc>
          <w:tcPr>
            <w:tcW w:w="3260"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p>
        </w:tc>
      </w:tr>
      <w:tr w:rsidR="00CE733E" w:rsidRPr="00E15E89" w:rsidTr="00AD6D3D">
        <w:tc>
          <w:tcPr>
            <w:tcW w:w="4395" w:type="dxa"/>
          </w:tcPr>
          <w:p w:rsidR="007E2F67" w:rsidRDefault="007E2F67" w:rsidP="007E2F67">
            <w:pPr>
              <w:tabs>
                <w:tab w:val="left" w:pos="0"/>
              </w:tabs>
              <w:rPr>
                <w:rFonts w:ascii="Georgia" w:hAnsi="Georgia"/>
                <w:i/>
                <w:sz w:val="22"/>
                <w:szCs w:val="22"/>
              </w:rPr>
            </w:pPr>
            <w:r w:rsidRPr="00662336">
              <w:rPr>
                <w:rFonts w:ascii="Georgia" w:hAnsi="Georgia"/>
                <w:i/>
                <w:sz w:val="22"/>
                <w:szCs w:val="22"/>
              </w:rPr>
              <w:t>Et ”ikke-teknisk” resumé skal bruges til at give offentligheden et fyldestgørende indtryk af virksomhedens uheldsscenarier og sikkerhedsforanstaltninger imod disse uheld</w:t>
            </w:r>
            <w:r>
              <w:rPr>
                <w:rFonts w:ascii="Georgia" w:hAnsi="Georgia"/>
                <w:i/>
                <w:sz w:val="22"/>
                <w:szCs w:val="22"/>
              </w:rPr>
              <w:t xml:space="preserve">. Det bør tilstræbes, at resumeet holdes i et ikke teknisk/fagligt sprog, og at det ikke indeholder oplysninger, som virksomheden ønsker holdt fortrolige. </w:t>
            </w:r>
          </w:p>
          <w:p w:rsidR="007E2F67" w:rsidRDefault="007E2F67" w:rsidP="007E2F67">
            <w:pPr>
              <w:tabs>
                <w:tab w:val="left" w:pos="0"/>
              </w:tabs>
              <w:rPr>
                <w:rFonts w:ascii="Georgia" w:hAnsi="Georgia"/>
                <w:i/>
                <w:sz w:val="22"/>
                <w:szCs w:val="22"/>
              </w:rPr>
            </w:pPr>
          </w:p>
          <w:p w:rsidR="007E2F67" w:rsidRDefault="00CE733E" w:rsidP="002A3483">
            <w:pPr>
              <w:pStyle w:val="NormalSkrift"/>
              <w:tabs>
                <w:tab w:val="left" w:pos="9638"/>
              </w:tabs>
              <w:spacing w:after="120" w:line="240" w:lineRule="auto"/>
              <w:ind w:left="0" w:right="0"/>
              <w:rPr>
                <w:rFonts w:ascii="Georgia" w:hAnsi="Georgia"/>
                <w:sz w:val="22"/>
                <w:szCs w:val="22"/>
              </w:rPr>
            </w:pPr>
            <w:r w:rsidRPr="005431E2">
              <w:rPr>
                <w:rFonts w:ascii="Georgia" w:hAnsi="Georgia"/>
                <w:sz w:val="22"/>
                <w:szCs w:val="22"/>
              </w:rPr>
              <w:t xml:space="preserve">Resumeet skal have et indhold, der som minimum omfatter oplysningerne i bilag 8, </w:t>
            </w:r>
            <w:r w:rsidR="0071463D" w:rsidRPr="005431E2">
              <w:rPr>
                <w:rFonts w:ascii="Georgia" w:hAnsi="Georgia"/>
                <w:sz w:val="22"/>
                <w:szCs w:val="22"/>
              </w:rPr>
              <w:t xml:space="preserve">del 1, </w:t>
            </w:r>
            <w:r w:rsidR="005431E2">
              <w:rPr>
                <w:rFonts w:ascii="Georgia" w:hAnsi="Georgia"/>
                <w:sz w:val="22"/>
                <w:szCs w:val="22"/>
              </w:rPr>
              <w:t>punkt 1-4</w:t>
            </w:r>
            <w:r w:rsidR="007E2F67">
              <w:rPr>
                <w:rFonts w:ascii="Georgia" w:hAnsi="Georgia"/>
                <w:sz w:val="22"/>
                <w:szCs w:val="22"/>
              </w:rPr>
              <w:t xml:space="preserve">, </w:t>
            </w:r>
            <w:r w:rsidR="007E2F67" w:rsidRPr="007D77F4">
              <w:rPr>
                <w:rFonts w:ascii="Georgia" w:hAnsi="Georgia"/>
                <w:i/>
                <w:sz w:val="22"/>
                <w:szCs w:val="22"/>
              </w:rPr>
              <w:t>samt bilag 8, del 2, punkt 1,</w:t>
            </w:r>
            <w:r w:rsidR="007E2F67">
              <w:rPr>
                <w:rFonts w:ascii="Georgia" w:hAnsi="Georgia"/>
                <w:sz w:val="22"/>
                <w:szCs w:val="22"/>
              </w:rPr>
              <w:t xml:space="preserve"> med henblik på offentliggørelse:</w:t>
            </w:r>
          </w:p>
          <w:p w:rsidR="007E2F67" w:rsidRDefault="007E2F67" w:rsidP="007E2F67">
            <w:pPr>
              <w:pStyle w:val="NormalSkrift"/>
              <w:numPr>
                <w:ilvl w:val="0"/>
                <w:numId w:val="36"/>
              </w:numPr>
              <w:tabs>
                <w:tab w:val="left" w:pos="284"/>
              </w:tabs>
              <w:spacing w:after="120" w:line="240" w:lineRule="auto"/>
              <w:ind w:left="284" w:right="0" w:hanging="284"/>
              <w:rPr>
                <w:rFonts w:ascii="Georgia" w:hAnsi="Georgia"/>
                <w:sz w:val="22"/>
                <w:szCs w:val="22"/>
              </w:rPr>
            </w:pPr>
            <w:r>
              <w:rPr>
                <w:rFonts w:ascii="Georgia" w:hAnsi="Georgia"/>
                <w:sz w:val="22"/>
                <w:szCs w:val="22"/>
              </w:rPr>
              <w:t>Ri</w:t>
            </w:r>
            <w:r w:rsidRPr="003C5F2B">
              <w:rPr>
                <w:rFonts w:ascii="Georgia" w:hAnsi="Georgia"/>
                <w:sz w:val="22"/>
                <w:szCs w:val="22"/>
              </w:rPr>
              <w:t>sikovirksomhedens navn, adresse, telefonnummer og CVR-nummer samt P-nummer, hvis dette findes, og ellers entydig identifikation af produktionsenheden</w:t>
            </w:r>
            <w:r>
              <w:rPr>
                <w:rFonts w:ascii="Georgia" w:hAnsi="Georgia"/>
                <w:sz w:val="22"/>
                <w:szCs w:val="22"/>
              </w:rPr>
              <w:t>.</w:t>
            </w:r>
          </w:p>
          <w:p w:rsidR="007E2F67" w:rsidRPr="003C5F2B" w:rsidRDefault="007E2F67" w:rsidP="007E2F67">
            <w:pPr>
              <w:pStyle w:val="NormalSkrift"/>
              <w:numPr>
                <w:ilvl w:val="0"/>
                <w:numId w:val="36"/>
              </w:numPr>
              <w:tabs>
                <w:tab w:val="left" w:pos="284"/>
              </w:tabs>
              <w:spacing w:after="120" w:line="240" w:lineRule="auto"/>
              <w:ind w:left="284" w:right="0" w:hanging="284"/>
              <w:rPr>
                <w:rFonts w:ascii="Georgia" w:hAnsi="Georgia"/>
                <w:sz w:val="22"/>
                <w:szCs w:val="22"/>
              </w:rPr>
            </w:pPr>
            <w:r w:rsidRPr="003C5F2B">
              <w:rPr>
                <w:rFonts w:ascii="Georgia" w:hAnsi="Georgia"/>
                <w:sz w:val="22"/>
                <w:szCs w:val="22"/>
              </w:rPr>
              <w:t>Oplysning af om virksomheden er en risikovirksomhed, omfattet af denne bekendtgørelse med angivelse af, om virksomheden er en kolonne 2 eller kolonne 3-virksomhed. Oplysning om, at virksomheden har sendt anmeldelse og sikkerhedsdokument til kommunalbestyrel</w:t>
            </w:r>
            <w:r>
              <w:rPr>
                <w:rFonts w:ascii="Georgia" w:hAnsi="Georgia"/>
                <w:sz w:val="22"/>
                <w:szCs w:val="22"/>
              </w:rPr>
              <w:t>sen.</w:t>
            </w:r>
          </w:p>
          <w:p w:rsidR="007E2F67" w:rsidRPr="003C5F2B" w:rsidRDefault="007E2F67" w:rsidP="007E2F67">
            <w:pPr>
              <w:pStyle w:val="NormalSkrift"/>
              <w:numPr>
                <w:ilvl w:val="0"/>
                <w:numId w:val="36"/>
              </w:numPr>
              <w:tabs>
                <w:tab w:val="left" w:pos="284"/>
              </w:tabs>
              <w:spacing w:after="120" w:line="240" w:lineRule="auto"/>
              <w:ind w:left="284" w:right="0" w:hanging="284"/>
              <w:rPr>
                <w:rFonts w:ascii="Georgia" w:hAnsi="Georgia"/>
                <w:sz w:val="22"/>
                <w:szCs w:val="22"/>
              </w:rPr>
            </w:pPr>
            <w:r w:rsidRPr="003C5F2B">
              <w:rPr>
                <w:rFonts w:ascii="Georgia" w:hAnsi="Georgia"/>
                <w:sz w:val="22"/>
                <w:szCs w:val="22"/>
              </w:rPr>
              <w:t>En alment forståelig redegørelse for den eller de aktiviteter, der foregår på virk</w:t>
            </w:r>
            <w:r w:rsidRPr="003C5F2B">
              <w:rPr>
                <w:rFonts w:ascii="Georgia" w:hAnsi="Georgia"/>
                <w:sz w:val="22"/>
                <w:szCs w:val="22"/>
              </w:rPr>
              <w:lastRenderedPageBreak/>
              <w:t>somheden</w:t>
            </w:r>
            <w:r>
              <w:rPr>
                <w:rFonts w:ascii="Georgia" w:hAnsi="Georgia"/>
                <w:sz w:val="22"/>
                <w:szCs w:val="22"/>
              </w:rPr>
              <w:t>.</w:t>
            </w:r>
          </w:p>
          <w:p w:rsidR="007E2F67" w:rsidRPr="0076709B" w:rsidRDefault="007E2F67" w:rsidP="007E2F67">
            <w:pPr>
              <w:pStyle w:val="NormalSkrift"/>
              <w:numPr>
                <w:ilvl w:val="0"/>
                <w:numId w:val="36"/>
              </w:numPr>
              <w:tabs>
                <w:tab w:val="left" w:pos="284"/>
              </w:tabs>
              <w:spacing w:after="120" w:line="240" w:lineRule="auto"/>
              <w:ind w:left="284" w:right="0" w:hanging="284"/>
              <w:rPr>
                <w:rFonts w:ascii="Georgia" w:hAnsi="Georgia"/>
                <w:i/>
                <w:sz w:val="22"/>
                <w:szCs w:val="22"/>
              </w:rPr>
            </w:pPr>
            <w:r w:rsidRPr="003C5F2B">
              <w:rPr>
                <w:rFonts w:ascii="Georgia" w:hAnsi="Georgia"/>
                <w:sz w:val="22"/>
                <w:szCs w:val="22"/>
              </w:rPr>
              <w:t>De relevante farlige stoffer, der er til stede på virksomheden, og som kunne forårsage et større uheld, med angivelse af deres almindelige betegnelser, eller for farlige stoffer angivet i bilag 1, del 1, deres generiske betegnelser eller fareklassifikation, og en alment forståelig angivelse af stoffernes vigtigste farligste karakteristika.</w:t>
            </w:r>
          </w:p>
          <w:p w:rsidR="007E2F67" w:rsidRPr="00BF04F9" w:rsidRDefault="007E2F67" w:rsidP="0060560B">
            <w:pPr>
              <w:pStyle w:val="NormalSkrift"/>
              <w:numPr>
                <w:ilvl w:val="0"/>
                <w:numId w:val="36"/>
              </w:numPr>
              <w:tabs>
                <w:tab w:val="left" w:pos="284"/>
              </w:tabs>
              <w:spacing w:after="120" w:line="240" w:lineRule="auto"/>
              <w:ind w:left="284" w:right="0" w:hanging="284"/>
              <w:rPr>
                <w:rFonts w:ascii="Georgia" w:hAnsi="Georgia"/>
                <w:b/>
                <w:i/>
                <w:sz w:val="22"/>
                <w:szCs w:val="22"/>
              </w:rPr>
            </w:pPr>
            <w:r w:rsidRPr="00BF04F9">
              <w:rPr>
                <w:rFonts w:ascii="Georgia" w:hAnsi="Georgia"/>
                <w:i/>
                <w:sz w:val="22"/>
                <w:szCs w:val="22"/>
              </w:rPr>
              <w:t>Figur/kort med angivelse af maksimal konsekvensafstand samt sikkerhedsafstand (konsekvensafstand for dimensionerende scenario eller isorisikokurve 10</w:t>
            </w:r>
            <w:r w:rsidRPr="00BF04F9">
              <w:rPr>
                <w:rFonts w:ascii="Georgia" w:hAnsi="Georgia"/>
                <w:i/>
                <w:sz w:val="22"/>
                <w:szCs w:val="22"/>
                <w:vertAlign w:val="superscript"/>
              </w:rPr>
              <w:t>-6</w:t>
            </w:r>
            <w:r w:rsidRPr="00BF04F9">
              <w:rPr>
                <w:rFonts w:ascii="Georgia" w:hAnsi="Georgia"/>
                <w:i/>
                <w:sz w:val="22"/>
                <w:szCs w:val="22"/>
              </w:rPr>
              <w:t xml:space="preserve"> for stedbunden individuel risiko). Er der udlagt planlægningszone og sikkerhedszone omkring virksomheden i kommuneplanen, medtages disse afgrænsninger ligeledes på figuren/kortet.</w:t>
            </w:r>
            <w:r w:rsidRPr="00BF04F9">
              <w:rPr>
                <w:rFonts w:ascii="Georgia" w:hAnsi="Georgia"/>
                <w:i/>
                <w:color w:val="FF0000"/>
                <w:sz w:val="22"/>
                <w:szCs w:val="22"/>
              </w:rPr>
              <w:t xml:space="preserve"> </w:t>
            </w:r>
          </w:p>
          <w:p w:rsidR="007D77F4" w:rsidRPr="007D77F4" w:rsidRDefault="007D77F4" w:rsidP="00B82CD7">
            <w:pPr>
              <w:pStyle w:val="NormalSkrift"/>
              <w:tabs>
                <w:tab w:val="left" w:pos="284"/>
              </w:tabs>
              <w:spacing w:after="120" w:line="240" w:lineRule="auto"/>
              <w:ind w:left="0" w:right="0"/>
              <w:rPr>
                <w:rFonts w:ascii="Georgia" w:hAnsi="Georgia"/>
                <w:b/>
                <w:sz w:val="22"/>
                <w:szCs w:val="22"/>
              </w:rPr>
            </w:pPr>
            <w:r w:rsidRPr="007D77F4">
              <w:rPr>
                <w:rFonts w:ascii="Georgia" w:hAnsi="Georgia"/>
                <w:sz w:val="22"/>
                <w:szCs w:val="22"/>
              </w:rPr>
              <w:t>Desuden kan generelle oplysninger om arten af risikoen for større uheld, herunder de mulige virkninger for menneskers sundhed og miljøet</w:t>
            </w:r>
            <w:r>
              <w:rPr>
                <w:rFonts w:ascii="Georgia" w:hAnsi="Georgia"/>
                <w:sz w:val="22"/>
                <w:szCs w:val="22"/>
              </w:rPr>
              <w:t xml:space="preserve"> indarbejdes</w:t>
            </w:r>
            <w:r w:rsidRPr="007D77F4">
              <w:rPr>
                <w:rFonts w:ascii="Georgia" w:hAnsi="Georgia"/>
                <w:sz w:val="22"/>
                <w:szCs w:val="22"/>
              </w:rPr>
              <w:t>,</w:t>
            </w:r>
            <w:r w:rsidR="00B82CD7">
              <w:rPr>
                <w:rFonts w:ascii="Georgia" w:hAnsi="Georgia"/>
                <w:sz w:val="22"/>
                <w:szCs w:val="22"/>
              </w:rPr>
              <w:t xml:space="preserve"> med en</w:t>
            </w:r>
            <w:r w:rsidRPr="007D77F4">
              <w:rPr>
                <w:rFonts w:ascii="Georgia" w:hAnsi="Georgia"/>
                <w:sz w:val="22"/>
                <w:szCs w:val="22"/>
              </w:rPr>
              <w:t xml:space="preserve"> kort beskrivelse af de væsentligste typer scenarier for større uheld og kontrolforanstaltninger til at afværge dem. </w:t>
            </w:r>
          </w:p>
        </w:tc>
        <w:tc>
          <w:tcPr>
            <w:tcW w:w="3260"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bookmarkStart w:id="0" w:name="_GoBack"/>
            <w:bookmarkEnd w:id="0"/>
          </w:p>
        </w:tc>
        <w:tc>
          <w:tcPr>
            <w:tcW w:w="3544"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p>
        </w:tc>
        <w:tc>
          <w:tcPr>
            <w:tcW w:w="3260"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p>
        </w:tc>
      </w:tr>
      <w:tr w:rsidR="00CE733E" w:rsidRPr="00E15E89" w:rsidTr="00AD6D3D">
        <w:tc>
          <w:tcPr>
            <w:tcW w:w="4395" w:type="dxa"/>
          </w:tcPr>
          <w:p w:rsidR="00CE733E" w:rsidRPr="00C82A2F" w:rsidRDefault="00DF4D22" w:rsidP="000803D7">
            <w:pPr>
              <w:pStyle w:val="NormalSkrift"/>
              <w:tabs>
                <w:tab w:val="left" w:pos="9638"/>
              </w:tabs>
              <w:spacing w:after="120" w:line="240" w:lineRule="auto"/>
              <w:ind w:left="0" w:right="0"/>
              <w:rPr>
                <w:rFonts w:ascii="Georgia" w:hAnsi="Georgia"/>
                <w:i/>
                <w:sz w:val="22"/>
              </w:rPr>
            </w:pPr>
            <w:r>
              <w:rPr>
                <w:rFonts w:ascii="Georgia" w:hAnsi="Georgia"/>
                <w:i/>
                <w:sz w:val="22"/>
                <w:szCs w:val="22"/>
              </w:rPr>
              <w:t>Det ikke tekniske resume kan med fordel udarbejdes som et særskilt dokument.</w:t>
            </w:r>
          </w:p>
        </w:tc>
        <w:tc>
          <w:tcPr>
            <w:tcW w:w="3260"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p>
        </w:tc>
        <w:tc>
          <w:tcPr>
            <w:tcW w:w="3544"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p>
        </w:tc>
        <w:tc>
          <w:tcPr>
            <w:tcW w:w="3260" w:type="dxa"/>
          </w:tcPr>
          <w:p w:rsidR="00CE733E" w:rsidRPr="00E15E89" w:rsidRDefault="00CE733E" w:rsidP="00570E57">
            <w:pPr>
              <w:pStyle w:val="NormalSkrift"/>
              <w:tabs>
                <w:tab w:val="left" w:pos="9638"/>
              </w:tabs>
              <w:spacing w:after="120" w:line="240" w:lineRule="auto"/>
              <w:ind w:left="0" w:right="-1"/>
              <w:rPr>
                <w:rFonts w:ascii="Georgia" w:hAnsi="Georgia"/>
                <w:sz w:val="22"/>
                <w:szCs w:val="22"/>
              </w:rPr>
            </w:pPr>
          </w:p>
        </w:tc>
      </w:tr>
    </w:tbl>
    <w:p w:rsidR="00902BEF" w:rsidRPr="00E15E89" w:rsidRDefault="00902BEF" w:rsidP="00570E57">
      <w:pPr>
        <w:rPr>
          <w:rFonts w:ascii="Georgia" w:hAnsi="Georgia"/>
          <w:sz w:val="22"/>
          <w:szCs w:val="22"/>
        </w:rPr>
      </w:pPr>
    </w:p>
    <w:p w:rsidR="00902BEF" w:rsidRPr="00E15E89" w:rsidRDefault="00902BEF" w:rsidP="00570E57">
      <w:pPr>
        <w:rPr>
          <w:rFonts w:ascii="Georgia" w:hAnsi="Georgia"/>
          <w:sz w:val="22"/>
          <w:szCs w:val="22"/>
        </w:rPr>
      </w:pPr>
    </w:p>
    <w:p w:rsidR="00902BEF" w:rsidRPr="00E15E89" w:rsidRDefault="007E2F67" w:rsidP="00570E57">
      <w:pPr>
        <w:rPr>
          <w:rFonts w:ascii="Georgia" w:hAnsi="Georgia"/>
          <w:b/>
          <w:sz w:val="22"/>
          <w:szCs w:val="22"/>
        </w:rPr>
      </w:pPr>
      <w:r>
        <w:rPr>
          <w:rFonts w:ascii="Georgia" w:hAnsi="Georgia"/>
          <w:b/>
          <w:sz w:val="22"/>
          <w:szCs w:val="22"/>
        </w:rPr>
        <w:br w:type="page"/>
      </w:r>
      <w:r w:rsidR="00902BEF" w:rsidRPr="00E15E89">
        <w:rPr>
          <w:rFonts w:ascii="Georgia" w:hAnsi="Georgia"/>
          <w:b/>
          <w:sz w:val="22"/>
          <w:szCs w:val="22"/>
        </w:rPr>
        <w:lastRenderedPageBreak/>
        <w:t>Myndighedernes samlede konklusion:</w:t>
      </w:r>
    </w:p>
    <w:p w:rsidR="00630560" w:rsidRPr="00E15E89" w:rsidRDefault="00630560" w:rsidP="00570E57">
      <w:pPr>
        <w:rPr>
          <w:rFonts w:ascii="Georgia" w:hAnsi="Georgia"/>
          <w:color w:val="FF0000"/>
          <w:sz w:val="22"/>
          <w:szCs w:val="22"/>
        </w:rPr>
      </w:pPr>
    </w:p>
    <w:p w:rsidR="00B7268E" w:rsidRPr="00E15E89" w:rsidRDefault="00B7268E" w:rsidP="00570E57">
      <w:pPr>
        <w:rPr>
          <w:rFonts w:ascii="Georgia" w:hAnsi="Georgia"/>
          <w:color w:val="FF0000"/>
          <w:sz w:val="22"/>
          <w:szCs w:val="22"/>
        </w:rPr>
      </w:pPr>
    </w:p>
    <w:p w:rsidR="00902BEF" w:rsidRPr="00E15E89" w:rsidRDefault="00902BEF" w:rsidP="00570E57">
      <w:pPr>
        <w:rPr>
          <w:rFonts w:ascii="Georgia" w:hAnsi="Georgia"/>
          <w:b/>
          <w:sz w:val="22"/>
          <w:szCs w:val="22"/>
        </w:rPr>
      </w:pPr>
      <w:r w:rsidRPr="00E15E89">
        <w:rPr>
          <w:rFonts w:ascii="Georgia" w:hAnsi="Georgia"/>
          <w:b/>
          <w:sz w:val="22"/>
          <w:szCs w:val="22"/>
        </w:rPr>
        <w:t xml:space="preserve">Sikkerhedsniveauet </w:t>
      </w:r>
    </w:p>
    <w:p w:rsidR="00902BEF" w:rsidRPr="00E15E89" w:rsidRDefault="00902BEF" w:rsidP="00570E57">
      <w:pPr>
        <w:rPr>
          <w:rFonts w:ascii="Georgia" w:hAnsi="Georgia"/>
          <w:b/>
          <w:sz w:val="22"/>
          <w:szCs w:val="22"/>
        </w:rPr>
      </w:pPr>
    </w:p>
    <w:p w:rsidR="00902BEF" w:rsidRPr="00E15E89" w:rsidRDefault="00902BEF" w:rsidP="00570E57">
      <w:pPr>
        <w:rPr>
          <w:rFonts w:ascii="Georgia" w:hAnsi="Georgia"/>
          <w:b/>
          <w:sz w:val="22"/>
          <w:szCs w:val="22"/>
        </w:rPr>
      </w:pPr>
    </w:p>
    <w:p w:rsidR="00902BEF" w:rsidRPr="00E15E89" w:rsidRDefault="0071463D" w:rsidP="00570E57">
      <w:pPr>
        <w:rPr>
          <w:rFonts w:ascii="Georgia" w:hAnsi="Georgia"/>
          <w:b/>
          <w:sz w:val="22"/>
          <w:szCs w:val="22"/>
        </w:rPr>
      </w:pPr>
      <w:r>
        <w:rPr>
          <w:rFonts w:ascii="Georgia" w:hAnsi="Georgia"/>
          <w:b/>
          <w:sz w:val="22"/>
          <w:szCs w:val="22"/>
        </w:rPr>
        <w:t>L</w:t>
      </w:r>
      <w:r w:rsidRPr="00E15E89">
        <w:rPr>
          <w:rFonts w:ascii="Georgia" w:hAnsi="Georgia"/>
          <w:b/>
          <w:sz w:val="22"/>
          <w:szCs w:val="22"/>
        </w:rPr>
        <w:t>edelsessystemet</w:t>
      </w:r>
    </w:p>
    <w:p w:rsidR="00902BEF" w:rsidRPr="00E15E89" w:rsidRDefault="00902BEF" w:rsidP="00570E57">
      <w:pPr>
        <w:rPr>
          <w:rFonts w:ascii="Georgia" w:hAnsi="Georgia"/>
          <w:b/>
          <w:sz w:val="22"/>
          <w:szCs w:val="22"/>
        </w:rPr>
      </w:pPr>
    </w:p>
    <w:p w:rsidR="00902BEF" w:rsidRPr="00E15E89" w:rsidRDefault="00902BEF" w:rsidP="00570E57">
      <w:pPr>
        <w:rPr>
          <w:rFonts w:ascii="Georgia" w:hAnsi="Georgia"/>
          <w:b/>
          <w:sz w:val="22"/>
          <w:szCs w:val="22"/>
        </w:rPr>
      </w:pPr>
    </w:p>
    <w:p w:rsidR="00902BEF" w:rsidRPr="00E15E89" w:rsidRDefault="0071463D" w:rsidP="00570E57">
      <w:pPr>
        <w:rPr>
          <w:rFonts w:ascii="Georgia" w:hAnsi="Georgia"/>
          <w:b/>
          <w:sz w:val="22"/>
          <w:szCs w:val="22"/>
        </w:rPr>
      </w:pPr>
      <w:r>
        <w:rPr>
          <w:rFonts w:ascii="Georgia" w:hAnsi="Georgia"/>
          <w:b/>
          <w:sz w:val="22"/>
          <w:szCs w:val="22"/>
        </w:rPr>
        <w:t>Andet</w:t>
      </w:r>
    </w:p>
    <w:p w:rsidR="00902BEF" w:rsidRPr="00E15E89" w:rsidRDefault="00902BEF" w:rsidP="00570E57">
      <w:pPr>
        <w:rPr>
          <w:rFonts w:ascii="Georgia" w:hAnsi="Georgia"/>
          <w:sz w:val="22"/>
          <w:szCs w:val="22"/>
        </w:rPr>
        <w:sectPr w:rsidR="00902BEF" w:rsidRPr="00E15E89" w:rsidSect="00FC77D6">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1134" w:bottom="851" w:left="1134" w:header="709" w:footer="369" w:gutter="0"/>
          <w:pgNumType w:start="1"/>
          <w:cols w:space="708"/>
        </w:sectPr>
      </w:pPr>
    </w:p>
    <w:p w:rsidR="004440B8" w:rsidRPr="00E15E89" w:rsidRDefault="00B05587">
      <w:pPr>
        <w:pStyle w:val="NormalSkrift"/>
        <w:tabs>
          <w:tab w:val="left" w:pos="9638"/>
        </w:tabs>
        <w:spacing w:after="120" w:line="240" w:lineRule="auto"/>
        <w:ind w:left="0" w:right="0"/>
        <w:rPr>
          <w:rFonts w:ascii="Georgia" w:hAnsi="Georgia"/>
          <w:i/>
          <w:sz w:val="22"/>
          <w:szCs w:val="22"/>
        </w:rPr>
      </w:pPr>
      <w:r w:rsidRPr="00E15E89">
        <w:rPr>
          <w:rFonts w:ascii="Georgia" w:hAnsi="Georgia"/>
          <w:i/>
          <w:sz w:val="22"/>
          <w:szCs w:val="22"/>
        </w:rPr>
        <w:t>E</w:t>
      </w:r>
      <w:r w:rsidR="004440B8" w:rsidRPr="00E15E89">
        <w:rPr>
          <w:rFonts w:ascii="Georgia" w:hAnsi="Georgia"/>
          <w:i/>
          <w:sz w:val="22"/>
          <w:szCs w:val="22"/>
        </w:rPr>
        <w:t xml:space="preserve">r offentligheden meddelt de oplysninger, som de er berettiget til jf. § </w:t>
      </w:r>
      <w:r w:rsidR="005431E2">
        <w:rPr>
          <w:rFonts w:ascii="Georgia" w:hAnsi="Georgia"/>
          <w:i/>
          <w:sz w:val="22"/>
          <w:szCs w:val="22"/>
        </w:rPr>
        <w:t>16</w:t>
      </w:r>
      <w:r w:rsidR="004440B8" w:rsidRPr="00E15E89">
        <w:rPr>
          <w:rFonts w:ascii="Georgia" w:hAnsi="Georgia"/>
          <w:i/>
          <w:sz w:val="22"/>
          <w:szCs w:val="22"/>
        </w:rPr>
        <w:t xml:space="preserve">, stk. </w:t>
      </w:r>
      <w:r w:rsidR="005431E2">
        <w:rPr>
          <w:rFonts w:ascii="Georgia" w:hAnsi="Georgia"/>
          <w:i/>
          <w:sz w:val="22"/>
          <w:szCs w:val="22"/>
        </w:rPr>
        <w:t>1</w:t>
      </w:r>
      <w:r w:rsidR="004440B8" w:rsidRPr="00E15E89">
        <w:rPr>
          <w:rFonts w:ascii="Georgia" w:hAnsi="Georgia"/>
          <w:i/>
          <w:sz w:val="22"/>
          <w:szCs w:val="22"/>
        </w:rPr>
        <w:t>?</w:t>
      </w:r>
    </w:p>
    <w:p w:rsidR="00570E57" w:rsidRPr="00E15E89" w:rsidRDefault="004440B8">
      <w:pPr>
        <w:rPr>
          <w:rFonts w:ascii="Georgia" w:hAnsi="Georgia"/>
          <w:sz w:val="22"/>
          <w:szCs w:val="22"/>
        </w:rPr>
      </w:pPr>
      <w:r w:rsidRPr="00E15E89">
        <w:rPr>
          <w:rFonts w:ascii="Georgia" w:hAnsi="Georgia"/>
          <w:sz w:val="22"/>
          <w:szCs w:val="22"/>
        </w:rPr>
        <w:t xml:space="preserve">Ved behandling af ændringer og ajourføringer: </w:t>
      </w:r>
      <w:r w:rsidRPr="00E15E89">
        <w:rPr>
          <w:rFonts w:ascii="Georgia" w:hAnsi="Georgia"/>
          <w:i/>
          <w:sz w:val="22"/>
          <w:szCs w:val="22"/>
        </w:rPr>
        <w:t>Giver denne sag anledning til ændring af de oplysninger, der er meddelt offentligheden? Er ændringerne gennemført?</w:t>
      </w:r>
    </w:p>
    <w:sectPr w:rsidR="00570E57" w:rsidRPr="00E15E89" w:rsidSect="000803D7">
      <w:footerReference w:type="default" r:id="rId14"/>
      <w:type w:val="continuous"/>
      <w:pgSz w:w="16840" w:h="11907" w:orient="landscape" w:code="9"/>
      <w:pgMar w:top="851" w:right="1134" w:bottom="851" w:left="1134" w:header="708"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1D" w:rsidRDefault="00EA1A1D">
      <w:r>
        <w:separator/>
      </w:r>
    </w:p>
  </w:endnote>
  <w:endnote w:type="continuationSeparator" w:id="0">
    <w:p w:rsidR="00EA1A1D" w:rsidRDefault="00EA1A1D">
      <w:r>
        <w:continuationSeparator/>
      </w:r>
    </w:p>
  </w:endnote>
  <w:endnote w:type="continuationNotice" w:id="1">
    <w:p w:rsidR="00EA1A1D" w:rsidRDefault="00EA1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F4" w:rsidRDefault="007D77F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F4" w:rsidRDefault="007D77F4">
    <w:pPr>
      <w:spacing w:after="10"/>
      <w:ind w:right="-29"/>
      <w:jc w:val="right"/>
      <w:rPr>
        <w:snapToGrid w:val="0"/>
        <w:position w:val="6"/>
        <w:sz w:val="18"/>
        <w:lang w:eastAsia="da-DK"/>
      </w:rPr>
    </w:pPr>
    <w:r>
      <w:rPr>
        <w:rStyle w:val="Sidetal"/>
      </w:rPr>
      <w:t xml:space="preserve">Side </w:t>
    </w:r>
    <w:r>
      <w:rPr>
        <w:rStyle w:val="Sidetal"/>
      </w:rPr>
      <w:fldChar w:fldCharType="begin"/>
    </w:r>
    <w:r>
      <w:rPr>
        <w:rStyle w:val="Sidetal"/>
      </w:rPr>
      <w:instrText xml:space="preserve"> PAGE </w:instrText>
    </w:r>
    <w:r>
      <w:rPr>
        <w:rStyle w:val="Sidetal"/>
      </w:rPr>
      <w:fldChar w:fldCharType="separate"/>
    </w:r>
    <w:r w:rsidR="001017C8">
      <w:rPr>
        <w:rStyle w:val="Sidetal"/>
        <w:noProof/>
      </w:rPr>
      <w:t>1</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sidR="001017C8">
      <w:rPr>
        <w:rStyle w:val="Sidetal"/>
        <w:noProof/>
      </w:rPr>
      <w:t>18</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F4" w:rsidRDefault="007D77F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F4" w:rsidRDefault="007D77F4">
    <w:pPr>
      <w:spacing w:after="10"/>
      <w:ind w:right="-29"/>
      <w:jc w:val="right"/>
      <w:rPr>
        <w:snapToGrid w:val="0"/>
        <w:position w:val="6"/>
        <w:sz w:val="18"/>
        <w:lang w:eastAsia="da-DK"/>
      </w:rPr>
    </w:pPr>
    <w:r>
      <w:rPr>
        <w:rStyle w:val="Sidetal"/>
      </w:rPr>
      <w:t xml:space="preserve">Side </w:t>
    </w:r>
    <w:r>
      <w:rPr>
        <w:rStyle w:val="Sidetal"/>
      </w:rPr>
      <w:fldChar w:fldCharType="begin"/>
    </w:r>
    <w:r>
      <w:rPr>
        <w:rStyle w:val="Sidetal"/>
      </w:rPr>
      <w:instrText xml:space="preserve"> PAGE </w:instrText>
    </w:r>
    <w:r>
      <w:rPr>
        <w:rStyle w:val="Sidetal"/>
      </w:rPr>
      <w:fldChar w:fldCharType="separate"/>
    </w:r>
    <w:r>
      <w:rPr>
        <w:rStyle w:val="Sidetal"/>
        <w:noProof/>
      </w:rPr>
      <w:t>18</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Pr>
        <w:rStyle w:val="Sidetal"/>
        <w:noProof/>
      </w:rPr>
      <w:t>18</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1D" w:rsidRDefault="00EA1A1D">
      <w:r>
        <w:separator/>
      </w:r>
    </w:p>
  </w:footnote>
  <w:footnote w:type="continuationSeparator" w:id="0">
    <w:p w:rsidR="00EA1A1D" w:rsidRDefault="00EA1A1D">
      <w:r>
        <w:continuationSeparator/>
      </w:r>
    </w:p>
  </w:footnote>
  <w:footnote w:type="continuationNotice" w:id="1">
    <w:p w:rsidR="00EA1A1D" w:rsidRDefault="00EA1A1D"/>
  </w:footnote>
  <w:footnote w:id="2">
    <w:p w:rsidR="00CD6006" w:rsidRDefault="00CD6006">
      <w:pPr>
        <w:pStyle w:val="Fodnotetekst"/>
      </w:pPr>
      <w:r>
        <w:rPr>
          <w:rStyle w:val="Fodnotehenvisning"/>
        </w:rPr>
        <w:footnoteRef/>
      </w:r>
      <w:r>
        <w:t xml:space="preserve"> Opdatering 26.10.16: Overskrift IE rettet til ”Håndtering af nødsituationer” + tilføjet henvisning til Alternative notat</w:t>
      </w:r>
    </w:p>
    <w:p w:rsidR="00BF04F9" w:rsidRDefault="00BF04F9">
      <w:pPr>
        <w:pStyle w:val="Fodnotetekst"/>
      </w:pPr>
      <w:r>
        <w:t xml:space="preserve">   Opdatering 1.3.18: VI, sidste pind om kortangivelse i ikke-teknisk resumé er nu </w:t>
      </w:r>
      <w:r w:rsidRPr="00BF04F9">
        <w:rPr>
          <w:u w:val="single"/>
        </w:rPr>
        <w:t>ændret til kursiv tekst</w:t>
      </w:r>
      <w:r>
        <w:t xml:space="preserve"> (ikke angivet i risikobekendtgørelsen)</w:t>
      </w:r>
    </w:p>
  </w:footnote>
  <w:footnote w:id="3">
    <w:p w:rsidR="007D77F4" w:rsidRPr="0060560B" w:rsidRDefault="007D77F4">
      <w:pPr>
        <w:pStyle w:val="Overskrift3"/>
        <w:rPr>
          <w:rFonts w:ascii="Georgia" w:hAnsi="Georgia"/>
          <w:sz w:val="20"/>
        </w:rPr>
      </w:pPr>
      <w:r w:rsidRPr="0060560B">
        <w:rPr>
          <w:rStyle w:val="Fodnotehenvisning"/>
          <w:rFonts w:ascii="Georgia" w:hAnsi="Georgia"/>
          <w:sz w:val="20"/>
          <w:u w:val="none"/>
        </w:rPr>
        <w:footnoteRef/>
      </w:r>
      <w:r w:rsidRPr="0060560B">
        <w:rPr>
          <w:rFonts w:ascii="Georgia" w:hAnsi="Georgia"/>
          <w:sz w:val="20"/>
          <w:u w:val="none"/>
        </w:rPr>
        <w:t xml:space="preserve"> Miljøstyrelsens risikohåndbog, jf. </w:t>
      </w:r>
      <w:hyperlink r:id="rId1" w:history="1">
        <w:r w:rsidRPr="0060560B">
          <w:rPr>
            <w:rStyle w:val="Hyperlink"/>
            <w:rFonts w:ascii="Georgia" w:hAnsi="Georgia"/>
            <w:sz w:val="20"/>
          </w:rPr>
          <w:t xml:space="preserve">Miljø og Fødevareministeriets bekendtgørelse nr. 372 af 25/04/2016 </w:t>
        </w:r>
      </w:hyperlink>
      <w:r w:rsidRPr="0060560B">
        <w:rPr>
          <w:rFonts w:ascii="Georgia" w:hAnsi="Georgia"/>
          <w:sz w:val="20"/>
          <w:u w:val="none"/>
        </w:rPr>
        <w:t xml:space="preserve"> om kontrol med risikoen for større uheld med farlige stoffer og </w:t>
      </w:r>
      <w:hyperlink r:id="rId2" w:history="1">
        <w:r w:rsidRPr="0060560B">
          <w:rPr>
            <w:rStyle w:val="Hyperlink"/>
            <w:rFonts w:ascii="Georgia" w:hAnsi="Georgia"/>
            <w:sz w:val="20"/>
          </w:rPr>
          <w:t>Arbejdstilsynets bekendtgørelse nr. 370 af 19/04/2016</w:t>
        </w:r>
      </w:hyperlink>
      <w:r w:rsidRPr="0060560B">
        <w:rPr>
          <w:rFonts w:ascii="Georgia" w:hAnsi="Georgia"/>
          <w:sz w:val="20"/>
          <w:u w:val="none"/>
        </w:rPr>
        <w:t xml:space="preserve"> om kontrol med risikoen for arbejdsmiljøet ved risiko for større uheld med farlige stoffer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F4" w:rsidRDefault="007D77F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F4" w:rsidRDefault="007D77F4" w:rsidP="003A3ABE">
    <w:pPr>
      <w:pStyle w:val="Sidehoved"/>
      <w:jc w:val="right"/>
    </w:pPr>
    <w:r>
      <w:t>Sags nr: xxx-xxx</w:t>
    </w:r>
  </w:p>
  <w:p w:rsidR="007D77F4" w:rsidRDefault="007D77F4" w:rsidP="003A3ABE">
    <w:pPr>
      <w:pStyle w:val="Sidehoved"/>
      <w:jc w:val="right"/>
    </w:pPr>
    <w:r>
      <w:t>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F4" w:rsidRDefault="007D77F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77C267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F5042E"/>
    <w:multiLevelType w:val="singleLevel"/>
    <w:tmpl w:val="DBA4D9F6"/>
    <w:lvl w:ilvl="0">
      <w:numFmt w:val="bullet"/>
      <w:lvlText w:val="-"/>
      <w:lvlJc w:val="left"/>
      <w:pPr>
        <w:tabs>
          <w:tab w:val="num" w:pos="360"/>
        </w:tabs>
        <w:ind w:left="360" w:hanging="360"/>
      </w:pPr>
      <w:rPr>
        <w:rFonts w:hint="default"/>
      </w:rPr>
    </w:lvl>
  </w:abstractNum>
  <w:abstractNum w:abstractNumId="3" w15:restartNumberingAfterBreak="0">
    <w:nsid w:val="04ED2514"/>
    <w:multiLevelType w:val="hybridMultilevel"/>
    <w:tmpl w:val="5A329998"/>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15:restartNumberingAfterBreak="0">
    <w:nsid w:val="0B655BAC"/>
    <w:multiLevelType w:val="singleLevel"/>
    <w:tmpl w:val="49CEE2E0"/>
    <w:lvl w:ilvl="0">
      <w:start w:val="14"/>
      <w:numFmt w:val="bullet"/>
      <w:lvlText w:val="-"/>
      <w:lvlJc w:val="left"/>
      <w:pPr>
        <w:tabs>
          <w:tab w:val="num" w:pos="360"/>
        </w:tabs>
        <w:ind w:left="360" w:hanging="360"/>
      </w:pPr>
      <w:rPr>
        <w:rFonts w:hint="default"/>
      </w:rPr>
    </w:lvl>
  </w:abstractNum>
  <w:abstractNum w:abstractNumId="5" w15:restartNumberingAfterBreak="0">
    <w:nsid w:val="0FD03EF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4D5B87"/>
    <w:multiLevelType w:val="hybridMultilevel"/>
    <w:tmpl w:val="1570C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95750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B23748"/>
    <w:multiLevelType w:val="singleLevel"/>
    <w:tmpl w:val="0242E916"/>
    <w:lvl w:ilvl="0">
      <w:start w:val="1"/>
      <w:numFmt w:val="bullet"/>
      <w:lvlText w:val="-"/>
      <w:lvlJc w:val="left"/>
      <w:pPr>
        <w:tabs>
          <w:tab w:val="num" w:pos="360"/>
        </w:tabs>
        <w:ind w:left="360" w:hanging="360"/>
      </w:pPr>
      <w:rPr>
        <w:rFonts w:hint="default"/>
      </w:rPr>
    </w:lvl>
  </w:abstractNum>
  <w:abstractNum w:abstractNumId="9" w15:restartNumberingAfterBreak="0">
    <w:nsid w:val="173B6C7A"/>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C14728C"/>
    <w:multiLevelType w:val="hybridMultilevel"/>
    <w:tmpl w:val="EA7AED30"/>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1" w15:restartNumberingAfterBreak="0">
    <w:nsid w:val="20631E05"/>
    <w:multiLevelType w:val="hybridMultilevel"/>
    <w:tmpl w:val="AC48EAE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D55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2619BF"/>
    <w:multiLevelType w:val="hybridMultilevel"/>
    <w:tmpl w:val="FF36770A"/>
    <w:lvl w:ilvl="0" w:tplc="BC660624">
      <w:start w:val="2"/>
      <w:numFmt w:val="bullet"/>
      <w:lvlText w:val="-"/>
      <w:lvlJc w:val="left"/>
      <w:pPr>
        <w:tabs>
          <w:tab w:val="num" w:pos="720"/>
        </w:tabs>
        <w:ind w:left="720" w:hanging="360"/>
      </w:pPr>
      <w:rPr>
        <w:rFonts w:ascii="Times New Roman" w:eastAsia="Times New Roman" w:hAnsi="Times New Roman" w:hint="default"/>
      </w:rPr>
    </w:lvl>
    <w:lvl w:ilvl="1" w:tplc="178CDF36" w:tentative="1">
      <w:start w:val="1"/>
      <w:numFmt w:val="bullet"/>
      <w:lvlText w:val="o"/>
      <w:lvlJc w:val="left"/>
      <w:pPr>
        <w:tabs>
          <w:tab w:val="num" w:pos="1440"/>
        </w:tabs>
        <w:ind w:left="1440" w:hanging="360"/>
      </w:pPr>
      <w:rPr>
        <w:rFonts w:ascii="Courier New" w:hAnsi="Courier New" w:hint="default"/>
      </w:rPr>
    </w:lvl>
    <w:lvl w:ilvl="2" w:tplc="BC941526" w:tentative="1">
      <w:start w:val="1"/>
      <w:numFmt w:val="bullet"/>
      <w:lvlText w:val=""/>
      <w:lvlJc w:val="left"/>
      <w:pPr>
        <w:tabs>
          <w:tab w:val="num" w:pos="2160"/>
        </w:tabs>
        <w:ind w:left="2160" w:hanging="360"/>
      </w:pPr>
      <w:rPr>
        <w:rFonts w:ascii="Wingdings" w:hAnsi="Wingdings" w:hint="default"/>
      </w:rPr>
    </w:lvl>
    <w:lvl w:ilvl="3" w:tplc="A65A7F28" w:tentative="1">
      <w:start w:val="1"/>
      <w:numFmt w:val="bullet"/>
      <w:lvlText w:val=""/>
      <w:lvlJc w:val="left"/>
      <w:pPr>
        <w:tabs>
          <w:tab w:val="num" w:pos="2880"/>
        </w:tabs>
        <w:ind w:left="2880" w:hanging="360"/>
      </w:pPr>
      <w:rPr>
        <w:rFonts w:ascii="Symbol" w:hAnsi="Symbol" w:hint="default"/>
      </w:rPr>
    </w:lvl>
    <w:lvl w:ilvl="4" w:tplc="871EE9EA" w:tentative="1">
      <w:start w:val="1"/>
      <w:numFmt w:val="bullet"/>
      <w:lvlText w:val="o"/>
      <w:lvlJc w:val="left"/>
      <w:pPr>
        <w:tabs>
          <w:tab w:val="num" w:pos="3600"/>
        </w:tabs>
        <w:ind w:left="3600" w:hanging="360"/>
      </w:pPr>
      <w:rPr>
        <w:rFonts w:ascii="Courier New" w:hAnsi="Courier New" w:hint="default"/>
      </w:rPr>
    </w:lvl>
    <w:lvl w:ilvl="5" w:tplc="34A2AEEE" w:tentative="1">
      <w:start w:val="1"/>
      <w:numFmt w:val="bullet"/>
      <w:lvlText w:val=""/>
      <w:lvlJc w:val="left"/>
      <w:pPr>
        <w:tabs>
          <w:tab w:val="num" w:pos="4320"/>
        </w:tabs>
        <w:ind w:left="4320" w:hanging="360"/>
      </w:pPr>
      <w:rPr>
        <w:rFonts w:ascii="Wingdings" w:hAnsi="Wingdings" w:hint="default"/>
      </w:rPr>
    </w:lvl>
    <w:lvl w:ilvl="6" w:tplc="68A04D30" w:tentative="1">
      <w:start w:val="1"/>
      <w:numFmt w:val="bullet"/>
      <w:lvlText w:val=""/>
      <w:lvlJc w:val="left"/>
      <w:pPr>
        <w:tabs>
          <w:tab w:val="num" w:pos="5040"/>
        </w:tabs>
        <w:ind w:left="5040" w:hanging="360"/>
      </w:pPr>
      <w:rPr>
        <w:rFonts w:ascii="Symbol" w:hAnsi="Symbol" w:hint="default"/>
      </w:rPr>
    </w:lvl>
    <w:lvl w:ilvl="7" w:tplc="AB16ECCA" w:tentative="1">
      <w:start w:val="1"/>
      <w:numFmt w:val="bullet"/>
      <w:lvlText w:val="o"/>
      <w:lvlJc w:val="left"/>
      <w:pPr>
        <w:tabs>
          <w:tab w:val="num" w:pos="5760"/>
        </w:tabs>
        <w:ind w:left="5760" w:hanging="360"/>
      </w:pPr>
      <w:rPr>
        <w:rFonts w:ascii="Courier New" w:hAnsi="Courier New" w:hint="default"/>
      </w:rPr>
    </w:lvl>
    <w:lvl w:ilvl="8" w:tplc="9E1AD8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E6D3E"/>
    <w:multiLevelType w:val="hybridMultilevel"/>
    <w:tmpl w:val="4044E038"/>
    <w:lvl w:ilvl="0" w:tplc="BC660624">
      <w:start w:val="2"/>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B86820"/>
    <w:multiLevelType w:val="singleLevel"/>
    <w:tmpl w:val="A5ECFAE8"/>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26BF3899"/>
    <w:multiLevelType w:val="singleLevel"/>
    <w:tmpl w:val="0406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28126901"/>
    <w:multiLevelType w:val="hybridMultilevel"/>
    <w:tmpl w:val="D65C1B32"/>
    <w:lvl w:ilvl="0" w:tplc="74508F00">
      <w:start w:val="1"/>
      <w:numFmt w:val="bullet"/>
      <w:lvlText w:val="-"/>
      <w:lvlJc w:val="left"/>
      <w:pPr>
        <w:tabs>
          <w:tab w:val="num" w:pos="720"/>
        </w:tabs>
        <w:ind w:left="720" w:hanging="360"/>
      </w:pPr>
      <w:rPr>
        <w:rFonts w:ascii="Times New Roman" w:eastAsia="Times New Roman" w:hAnsi="Times New Roman" w:hint="default"/>
      </w:rPr>
    </w:lvl>
    <w:lvl w:ilvl="1" w:tplc="6E5AEB44" w:tentative="1">
      <w:start w:val="1"/>
      <w:numFmt w:val="bullet"/>
      <w:lvlText w:val="o"/>
      <w:lvlJc w:val="left"/>
      <w:pPr>
        <w:tabs>
          <w:tab w:val="num" w:pos="1440"/>
        </w:tabs>
        <w:ind w:left="1440" w:hanging="360"/>
      </w:pPr>
      <w:rPr>
        <w:rFonts w:ascii="Courier New" w:hAnsi="Courier New" w:hint="default"/>
      </w:rPr>
    </w:lvl>
    <w:lvl w:ilvl="2" w:tplc="1410F98C" w:tentative="1">
      <w:start w:val="1"/>
      <w:numFmt w:val="bullet"/>
      <w:lvlText w:val=""/>
      <w:lvlJc w:val="left"/>
      <w:pPr>
        <w:tabs>
          <w:tab w:val="num" w:pos="2160"/>
        </w:tabs>
        <w:ind w:left="2160" w:hanging="360"/>
      </w:pPr>
      <w:rPr>
        <w:rFonts w:ascii="Wingdings" w:hAnsi="Wingdings" w:hint="default"/>
      </w:rPr>
    </w:lvl>
    <w:lvl w:ilvl="3" w:tplc="21F06A36" w:tentative="1">
      <w:start w:val="1"/>
      <w:numFmt w:val="bullet"/>
      <w:lvlText w:val=""/>
      <w:lvlJc w:val="left"/>
      <w:pPr>
        <w:tabs>
          <w:tab w:val="num" w:pos="2880"/>
        </w:tabs>
        <w:ind w:left="2880" w:hanging="360"/>
      </w:pPr>
      <w:rPr>
        <w:rFonts w:ascii="Symbol" w:hAnsi="Symbol" w:hint="default"/>
      </w:rPr>
    </w:lvl>
    <w:lvl w:ilvl="4" w:tplc="1AF69E84" w:tentative="1">
      <w:start w:val="1"/>
      <w:numFmt w:val="bullet"/>
      <w:lvlText w:val="o"/>
      <w:lvlJc w:val="left"/>
      <w:pPr>
        <w:tabs>
          <w:tab w:val="num" w:pos="3600"/>
        </w:tabs>
        <w:ind w:left="3600" w:hanging="360"/>
      </w:pPr>
      <w:rPr>
        <w:rFonts w:ascii="Courier New" w:hAnsi="Courier New" w:hint="default"/>
      </w:rPr>
    </w:lvl>
    <w:lvl w:ilvl="5" w:tplc="B978D21E" w:tentative="1">
      <w:start w:val="1"/>
      <w:numFmt w:val="bullet"/>
      <w:lvlText w:val=""/>
      <w:lvlJc w:val="left"/>
      <w:pPr>
        <w:tabs>
          <w:tab w:val="num" w:pos="4320"/>
        </w:tabs>
        <w:ind w:left="4320" w:hanging="360"/>
      </w:pPr>
      <w:rPr>
        <w:rFonts w:ascii="Wingdings" w:hAnsi="Wingdings" w:hint="default"/>
      </w:rPr>
    </w:lvl>
    <w:lvl w:ilvl="6" w:tplc="865C0462" w:tentative="1">
      <w:start w:val="1"/>
      <w:numFmt w:val="bullet"/>
      <w:lvlText w:val=""/>
      <w:lvlJc w:val="left"/>
      <w:pPr>
        <w:tabs>
          <w:tab w:val="num" w:pos="5040"/>
        </w:tabs>
        <w:ind w:left="5040" w:hanging="360"/>
      </w:pPr>
      <w:rPr>
        <w:rFonts w:ascii="Symbol" w:hAnsi="Symbol" w:hint="default"/>
      </w:rPr>
    </w:lvl>
    <w:lvl w:ilvl="7" w:tplc="8E908B34" w:tentative="1">
      <w:start w:val="1"/>
      <w:numFmt w:val="bullet"/>
      <w:lvlText w:val="o"/>
      <w:lvlJc w:val="left"/>
      <w:pPr>
        <w:tabs>
          <w:tab w:val="num" w:pos="5760"/>
        </w:tabs>
        <w:ind w:left="5760" w:hanging="360"/>
      </w:pPr>
      <w:rPr>
        <w:rFonts w:ascii="Courier New" w:hAnsi="Courier New" w:hint="default"/>
      </w:rPr>
    </w:lvl>
    <w:lvl w:ilvl="8" w:tplc="C82CDA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63535"/>
    <w:multiLevelType w:val="singleLevel"/>
    <w:tmpl w:val="D7AEE218"/>
    <w:lvl w:ilvl="0">
      <w:start w:val="1"/>
      <w:numFmt w:val="bullet"/>
      <w:pStyle w:val="Punktliste"/>
      <w:lvlText w:val=""/>
      <w:lvlJc w:val="left"/>
      <w:pPr>
        <w:tabs>
          <w:tab w:val="num" w:pos="2520"/>
        </w:tabs>
        <w:ind w:left="2500" w:hanging="340"/>
      </w:pPr>
      <w:rPr>
        <w:rFonts w:ascii="Symbol" w:hAnsi="Symbol" w:hint="default"/>
      </w:rPr>
    </w:lvl>
  </w:abstractNum>
  <w:abstractNum w:abstractNumId="19" w15:restartNumberingAfterBreak="0">
    <w:nsid w:val="2B616801"/>
    <w:multiLevelType w:val="singleLevel"/>
    <w:tmpl w:val="780E43AE"/>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2CDE698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4B24D8"/>
    <w:multiLevelType w:val="hybridMultilevel"/>
    <w:tmpl w:val="591E28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120455"/>
    <w:multiLevelType w:val="hybridMultilevel"/>
    <w:tmpl w:val="16CE3A30"/>
    <w:lvl w:ilvl="0" w:tplc="F7028A06">
      <w:start w:val="16"/>
      <w:numFmt w:val="bullet"/>
      <w:lvlText w:val="-"/>
      <w:lvlJc w:val="left"/>
      <w:pPr>
        <w:tabs>
          <w:tab w:val="num" w:pos="720"/>
        </w:tabs>
        <w:ind w:left="720" w:hanging="360"/>
      </w:pPr>
      <w:rPr>
        <w:rFonts w:ascii="Times New Roman" w:eastAsia="Times New Roman" w:hAnsi="Times New Roman" w:hint="default"/>
      </w:rPr>
    </w:lvl>
    <w:lvl w:ilvl="1" w:tplc="91AAC4CE" w:tentative="1">
      <w:start w:val="1"/>
      <w:numFmt w:val="bullet"/>
      <w:lvlText w:val="o"/>
      <w:lvlJc w:val="left"/>
      <w:pPr>
        <w:tabs>
          <w:tab w:val="num" w:pos="1440"/>
        </w:tabs>
        <w:ind w:left="1440" w:hanging="360"/>
      </w:pPr>
      <w:rPr>
        <w:rFonts w:ascii="Courier New" w:hAnsi="Courier New" w:hint="default"/>
      </w:rPr>
    </w:lvl>
    <w:lvl w:ilvl="2" w:tplc="BA34E53C" w:tentative="1">
      <w:start w:val="1"/>
      <w:numFmt w:val="bullet"/>
      <w:lvlText w:val=""/>
      <w:lvlJc w:val="left"/>
      <w:pPr>
        <w:tabs>
          <w:tab w:val="num" w:pos="2160"/>
        </w:tabs>
        <w:ind w:left="2160" w:hanging="360"/>
      </w:pPr>
      <w:rPr>
        <w:rFonts w:ascii="Wingdings" w:hAnsi="Wingdings" w:hint="default"/>
      </w:rPr>
    </w:lvl>
    <w:lvl w:ilvl="3" w:tplc="EDA68478" w:tentative="1">
      <w:start w:val="1"/>
      <w:numFmt w:val="bullet"/>
      <w:lvlText w:val=""/>
      <w:lvlJc w:val="left"/>
      <w:pPr>
        <w:tabs>
          <w:tab w:val="num" w:pos="2880"/>
        </w:tabs>
        <w:ind w:left="2880" w:hanging="360"/>
      </w:pPr>
      <w:rPr>
        <w:rFonts w:ascii="Symbol" w:hAnsi="Symbol" w:hint="default"/>
      </w:rPr>
    </w:lvl>
    <w:lvl w:ilvl="4" w:tplc="7C32FC1E" w:tentative="1">
      <w:start w:val="1"/>
      <w:numFmt w:val="bullet"/>
      <w:lvlText w:val="o"/>
      <w:lvlJc w:val="left"/>
      <w:pPr>
        <w:tabs>
          <w:tab w:val="num" w:pos="3600"/>
        </w:tabs>
        <w:ind w:left="3600" w:hanging="360"/>
      </w:pPr>
      <w:rPr>
        <w:rFonts w:ascii="Courier New" w:hAnsi="Courier New" w:hint="default"/>
      </w:rPr>
    </w:lvl>
    <w:lvl w:ilvl="5" w:tplc="A470FE3E" w:tentative="1">
      <w:start w:val="1"/>
      <w:numFmt w:val="bullet"/>
      <w:lvlText w:val=""/>
      <w:lvlJc w:val="left"/>
      <w:pPr>
        <w:tabs>
          <w:tab w:val="num" w:pos="4320"/>
        </w:tabs>
        <w:ind w:left="4320" w:hanging="360"/>
      </w:pPr>
      <w:rPr>
        <w:rFonts w:ascii="Wingdings" w:hAnsi="Wingdings" w:hint="default"/>
      </w:rPr>
    </w:lvl>
    <w:lvl w:ilvl="6" w:tplc="4B2663AA" w:tentative="1">
      <w:start w:val="1"/>
      <w:numFmt w:val="bullet"/>
      <w:lvlText w:val=""/>
      <w:lvlJc w:val="left"/>
      <w:pPr>
        <w:tabs>
          <w:tab w:val="num" w:pos="5040"/>
        </w:tabs>
        <w:ind w:left="5040" w:hanging="360"/>
      </w:pPr>
      <w:rPr>
        <w:rFonts w:ascii="Symbol" w:hAnsi="Symbol" w:hint="default"/>
      </w:rPr>
    </w:lvl>
    <w:lvl w:ilvl="7" w:tplc="0B9811E4" w:tentative="1">
      <w:start w:val="1"/>
      <w:numFmt w:val="bullet"/>
      <w:lvlText w:val="o"/>
      <w:lvlJc w:val="left"/>
      <w:pPr>
        <w:tabs>
          <w:tab w:val="num" w:pos="5760"/>
        </w:tabs>
        <w:ind w:left="5760" w:hanging="360"/>
      </w:pPr>
      <w:rPr>
        <w:rFonts w:ascii="Courier New" w:hAnsi="Courier New" w:hint="default"/>
      </w:rPr>
    </w:lvl>
    <w:lvl w:ilvl="8" w:tplc="C8EA67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80DE8"/>
    <w:multiLevelType w:val="singleLevel"/>
    <w:tmpl w:val="50506668"/>
    <w:lvl w:ilvl="0">
      <w:numFmt w:val="bullet"/>
      <w:lvlText w:val="-"/>
      <w:lvlJc w:val="left"/>
      <w:pPr>
        <w:tabs>
          <w:tab w:val="num" w:pos="360"/>
        </w:tabs>
        <w:ind w:left="360" w:hanging="360"/>
      </w:pPr>
      <w:rPr>
        <w:rFonts w:hint="default"/>
      </w:rPr>
    </w:lvl>
  </w:abstractNum>
  <w:abstractNum w:abstractNumId="24" w15:restartNumberingAfterBreak="0">
    <w:nsid w:val="3D2E5722"/>
    <w:multiLevelType w:val="singleLevel"/>
    <w:tmpl w:val="9034AFCA"/>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3F765F3E"/>
    <w:multiLevelType w:val="singleLevel"/>
    <w:tmpl w:val="37CE30FE"/>
    <w:lvl w:ilvl="0">
      <w:start w:val="2"/>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0681C48"/>
    <w:multiLevelType w:val="singleLevel"/>
    <w:tmpl w:val="50506668"/>
    <w:lvl w:ilvl="0">
      <w:numFmt w:val="bullet"/>
      <w:lvlText w:val="-"/>
      <w:lvlJc w:val="left"/>
      <w:pPr>
        <w:tabs>
          <w:tab w:val="num" w:pos="360"/>
        </w:tabs>
        <w:ind w:left="360" w:hanging="360"/>
      </w:pPr>
      <w:rPr>
        <w:rFonts w:hint="default"/>
      </w:rPr>
    </w:lvl>
  </w:abstractNum>
  <w:abstractNum w:abstractNumId="27" w15:restartNumberingAfterBreak="0">
    <w:nsid w:val="5AC75E1F"/>
    <w:multiLevelType w:val="hybridMultilevel"/>
    <w:tmpl w:val="7AA8F2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90256"/>
    <w:multiLevelType w:val="hybridMultilevel"/>
    <w:tmpl w:val="7D6278C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890ADC"/>
    <w:multiLevelType w:val="singleLevel"/>
    <w:tmpl w:val="9034AFCA"/>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651511D2"/>
    <w:multiLevelType w:val="hybridMultilevel"/>
    <w:tmpl w:val="A13045B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FED39D2"/>
    <w:multiLevelType w:val="singleLevel"/>
    <w:tmpl w:val="E3749A6C"/>
    <w:lvl w:ilvl="0">
      <w:start w:val="1"/>
      <w:numFmt w:val="bullet"/>
      <w:lvlText w:val="–"/>
      <w:lvlJc w:val="left"/>
      <w:pPr>
        <w:tabs>
          <w:tab w:val="num" w:pos="360"/>
        </w:tabs>
        <w:ind w:left="360" w:hanging="360"/>
      </w:pPr>
      <w:rPr>
        <w:rFonts w:hint="default"/>
      </w:rPr>
    </w:lvl>
  </w:abstractNum>
  <w:abstractNum w:abstractNumId="32" w15:restartNumberingAfterBreak="0">
    <w:nsid w:val="73402E61"/>
    <w:multiLevelType w:val="hybridMultilevel"/>
    <w:tmpl w:val="FC6EC7F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D5F64"/>
    <w:multiLevelType w:val="singleLevel"/>
    <w:tmpl w:val="95C2CA10"/>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7E1D74C3"/>
    <w:multiLevelType w:val="hybridMultilevel"/>
    <w:tmpl w:val="5894BDDA"/>
    <w:lvl w:ilvl="0" w:tplc="E8C21758">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FC756C7"/>
    <w:multiLevelType w:val="singleLevel"/>
    <w:tmpl w:val="ADD43C30"/>
    <w:lvl w:ilvl="0">
      <w:start w:val="1"/>
      <w:numFmt w:val="bullet"/>
      <w:lvlText w:val="-"/>
      <w:lvlJc w:val="left"/>
      <w:pPr>
        <w:tabs>
          <w:tab w:val="num" w:pos="360"/>
        </w:tabs>
        <w:ind w:left="360" w:hanging="360"/>
      </w:pPr>
      <w:rPr>
        <w:rFonts w:hint="default"/>
      </w:rPr>
    </w:lvl>
  </w:abstractNum>
  <w:num w:numId="1">
    <w:abstractNumId w:val="0"/>
  </w:num>
  <w:num w:numId="2">
    <w:abstractNumId w:val="1"/>
    <w:lvlOverride w:ilvl="0">
      <w:lvl w:ilvl="0">
        <w:numFmt w:val="bullet"/>
        <w:lvlText w:val=""/>
        <w:legacy w:legacy="1" w:legacySpace="0" w:legacyIndent="360"/>
        <w:lvlJc w:val="left"/>
        <w:pPr>
          <w:ind w:left="720" w:hanging="360"/>
        </w:pPr>
        <w:rPr>
          <w:rFonts w:ascii="Symbol" w:hAnsi="Symbol" w:hint="default"/>
        </w:rPr>
      </w:lvl>
    </w:lvlOverride>
  </w:num>
  <w:num w:numId="3">
    <w:abstractNumId w:val="13"/>
  </w:num>
  <w:num w:numId="4">
    <w:abstractNumId w:val="22"/>
  </w:num>
  <w:num w:numId="5">
    <w:abstractNumId w:val="17"/>
  </w:num>
  <w:num w:numId="6">
    <w:abstractNumId w:val="7"/>
  </w:num>
  <w:num w:numId="7">
    <w:abstractNumId w:val="20"/>
  </w:num>
  <w:num w:numId="8">
    <w:abstractNumId w:val="4"/>
  </w:num>
  <w:num w:numId="9">
    <w:abstractNumId w:val="19"/>
  </w:num>
  <w:num w:numId="10">
    <w:abstractNumId w:val="33"/>
  </w:num>
  <w:num w:numId="11">
    <w:abstractNumId w:val="15"/>
  </w:num>
  <w:num w:numId="12">
    <w:abstractNumId w:val="8"/>
  </w:num>
  <w:num w:numId="13">
    <w:abstractNumId w:val="12"/>
  </w:num>
  <w:num w:numId="14">
    <w:abstractNumId w:val="26"/>
  </w:num>
  <w:num w:numId="15">
    <w:abstractNumId w:val="5"/>
  </w:num>
  <w:num w:numId="16">
    <w:abstractNumId w:val="18"/>
  </w:num>
  <w:num w:numId="17">
    <w:abstractNumId w:val="23"/>
  </w:num>
  <w:num w:numId="18">
    <w:abstractNumId w:val="2"/>
  </w:num>
  <w:num w:numId="19">
    <w:abstractNumId w:val="9"/>
  </w:num>
  <w:num w:numId="20">
    <w:abstractNumId w:val="35"/>
  </w:num>
  <w:num w:numId="21">
    <w:abstractNumId w:val="29"/>
  </w:num>
  <w:num w:numId="22">
    <w:abstractNumId w:val="24"/>
  </w:num>
  <w:num w:numId="23">
    <w:abstractNumId w:val="25"/>
  </w:num>
  <w:num w:numId="24">
    <w:abstractNumId w:val="31"/>
  </w:num>
  <w:num w:numId="25">
    <w:abstractNumId w:val="0"/>
  </w:num>
  <w:num w:numId="26">
    <w:abstractNumId w:val="16"/>
  </w:num>
  <w:num w:numId="27">
    <w:abstractNumId w:val="21"/>
  </w:num>
  <w:num w:numId="28">
    <w:abstractNumId w:val="27"/>
  </w:num>
  <w:num w:numId="29">
    <w:abstractNumId w:val="6"/>
  </w:num>
  <w:num w:numId="30">
    <w:abstractNumId w:val="10"/>
  </w:num>
  <w:num w:numId="31">
    <w:abstractNumId w:val="3"/>
  </w:num>
  <w:num w:numId="32">
    <w:abstractNumId w:val="28"/>
  </w:num>
  <w:num w:numId="33">
    <w:abstractNumId w:val="11"/>
  </w:num>
  <w:num w:numId="34">
    <w:abstractNumId w:val="32"/>
  </w:num>
  <w:num w:numId="35">
    <w:abstractNumId w:val="13"/>
  </w:num>
  <w:num w:numId="36">
    <w:abstractNumId w:val="34"/>
  </w:num>
  <w:num w:numId="37">
    <w:abstractNumId w:val="1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5C"/>
    <w:rsid w:val="000200C9"/>
    <w:rsid w:val="0003277B"/>
    <w:rsid w:val="00047097"/>
    <w:rsid w:val="00061B68"/>
    <w:rsid w:val="000803D7"/>
    <w:rsid w:val="00087730"/>
    <w:rsid w:val="00087B24"/>
    <w:rsid w:val="000A09A6"/>
    <w:rsid w:val="000A1393"/>
    <w:rsid w:val="000A1DFA"/>
    <w:rsid w:val="000A5835"/>
    <w:rsid w:val="000C2695"/>
    <w:rsid w:val="000D4381"/>
    <w:rsid w:val="000F07E1"/>
    <w:rsid w:val="001017C8"/>
    <w:rsid w:val="00101811"/>
    <w:rsid w:val="00101BB6"/>
    <w:rsid w:val="00107C92"/>
    <w:rsid w:val="00121778"/>
    <w:rsid w:val="00122C57"/>
    <w:rsid w:val="001253A5"/>
    <w:rsid w:val="00126C19"/>
    <w:rsid w:val="00135AC8"/>
    <w:rsid w:val="001472B9"/>
    <w:rsid w:val="00147427"/>
    <w:rsid w:val="00161251"/>
    <w:rsid w:val="00162A93"/>
    <w:rsid w:val="00170146"/>
    <w:rsid w:val="00171906"/>
    <w:rsid w:val="001736B7"/>
    <w:rsid w:val="00175103"/>
    <w:rsid w:val="0018402A"/>
    <w:rsid w:val="00186FF1"/>
    <w:rsid w:val="001902DC"/>
    <w:rsid w:val="001B0E03"/>
    <w:rsid w:val="001D1C7D"/>
    <w:rsid w:val="001E7F4A"/>
    <w:rsid w:val="00201CD9"/>
    <w:rsid w:val="00201EBD"/>
    <w:rsid w:val="0021129A"/>
    <w:rsid w:val="00225D80"/>
    <w:rsid w:val="00247AB5"/>
    <w:rsid w:val="002566C9"/>
    <w:rsid w:val="002651F9"/>
    <w:rsid w:val="0026532D"/>
    <w:rsid w:val="002718F8"/>
    <w:rsid w:val="002760EC"/>
    <w:rsid w:val="00287C5A"/>
    <w:rsid w:val="00290FC5"/>
    <w:rsid w:val="002A3483"/>
    <w:rsid w:val="002A6EDE"/>
    <w:rsid w:val="002C23E7"/>
    <w:rsid w:val="002D4B0E"/>
    <w:rsid w:val="002E4908"/>
    <w:rsid w:val="002F157D"/>
    <w:rsid w:val="002F562F"/>
    <w:rsid w:val="00304EBB"/>
    <w:rsid w:val="00311B10"/>
    <w:rsid w:val="00312BB1"/>
    <w:rsid w:val="00314143"/>
    <w:rsid w:val="003142F5"/>
    <w:rsid w:val="00316EB5"/>
    <w:rsid w:val="0032067F"/>
    <w:rsid w:val="00342DA1"/>
    <w:rsid w:val="00347274"/>
    <w:rsid w:val="003630FB"/>
    <w:rsid w:val="0037589E"/>
    <w:rsid w:val="00387DA0"/>
    <w:rsid w:val="00396621"/>
    <w:rsid w:val="003A032B"/>
    <w:rsid w:val="003A0D06"/>
    <w:rsid w:val="003A3ABE"/>
    <w:rsid w:val="003A4825"/>
    <w:rsid w:val="003D307C"/>
    <w:rsid w:val="003E0103"/>
    <w:rsid w:val="003E44E6"/>
    <w:rsid w:val="003F35EC"/>
    <w:rsid w:val="003F7F90"/>
    <w:rsid w:val="00413075"/>
    <w:rsid w:val="00427F7E"/>
    <w:rsid w:val="004349A2"/>
    <w:rsid w:val="0044396E"/>
    <w:rsid w:val="004440B8"/>
    <w:rsid w:val="00455C24"/>
    <w:rsid w:val="0045669B"/>
    <w:rsid w:val="00480165"/>
    <w:rsid w:val="004851E6"/>
    <w:rsid w:val="00485869"/>
    <w:rsid w:val="00490D1C"/>
    <w:rsid w:val="004925F5"/>
    <w:rsid w:val="004B0CB4"/>
    <w:rsid w:val="004E4C7F"/>
    <w:rsid w:val="004F5739"/>
    <w:rsid w:val="004F6AC4"/>
    <w:rsid w:val="0050159B"/>
    <w:rsid w:val="00501A2C"/>
    <w:rsid w:val="005101BB"/>
    <w:rsid w:val="00510F78"/>
    <w:rsid w:val="00517C01"/>
    <w:rsid w:val="00537BC4"/>
    <w:rsid w:val="005431E2"/>
    <w:rsid w:val="00560070"/>
    <w:rsid w:val="00561D99"/>
    <w:rsid w:val="005674FF"/>
    <w:rsid w:val="00570291"/>
    <w:rsid w:val="00570E57"/>
    <w:rsid w:val="00576EB7"/>
    <w:rsid w:val="00596EA4"/>
    <w:rsid w:val="005A2796"/>
    <w:rsid w:val="005B6F78"/>
    <w:rsid w:val="005D1E6A"/>
    <w:rsid w:val="005E0AA2"/>
    <w:rsid w:val="005E6F54"/>
    <w:rsid w:val="006019FD"/>
    <w:rsid w:val="0060560B"/>
    <w:rsid w:val="00605ECD"/>
    <w:rsid w:val="00611A0C"/>
    <w:rsid w:val="00621DBB"/>
    <w:rsid w:val="00630560"/>
    <w:rsid w:val="006421AF"/>
    <w:rsid w:val="00644030"/>
    <w:rsid w:val="0064713D"/>
    <w:rsid w:val="0065298A"/>
    <w:rsid w:val="00663DBF"/>
    <w:rsid w:val="006906BB"/>
    <w:rsid w:val="00691DC7"/>
    <w:rsid w:val="006A200A"/>
    <w:rsid w:val="006A2183"/>
    <w:rsid w:val="006A6245"/>
    <w:rsid w:val="006A7D5E"/>
    <w:rsid w:val="006C1A56"/>
    <w:rsid w:val="006C40EB"/>
    <w:rsid w:val="006C56D5"/>
    <w:rsid w:val="006D205E"/>
    <w:rsid w:val="006E2925"/>
    <w:rsid w:val="006E7CA2"/>
    <w:rsid w:val="007134A5"/>
    <w:rsid w:val="0071463D"/>
    <w:rsid w:val="00726304"/>
    <w:rsid w:val="00731431"/>
    <w:rsid w:val="007454F7"/>
    <w:rsid w:val="00756A78"/>
    <w:rsid w:val="0076230B"/>
    <w:rsid w:val="00762C4B"/>
    <w:rsid w:val="00763EEB"/>
    <w:rsid w:val="00766DFF"/>
    <w:rsid w:val="00776BD7"/>
    <w:rsid w:val="0078504B"/>
    <w:rsid w:val="00793014"/>
    <w:rsid w:val="007A4F76"/>
    <w:rsid w:val="007B5D72"/>
    <w:rsid w:val="007D3659"/>
    <w:rsid w:val="007D6399"/>
    <w:rsid w:val="007D77F4"/>
    <w:rsid w:val="007E1611"/>
    <w:rsid w:val="007E2F67"/>
    <w:rsid w:val="007F3497"/>
    <w:rsid w:val="00800DB9"/>
    <w:rsid w:val="00815330"/>
    <w:rsid w:val="00815493"/>
    <w:rsid w:val="008271CD"/>
    <w:rsid w:val="00843BA1"/>
    <w:rsid w:val="0084721C"/>
    <w:rsid w:val="00852DD2"/>
    <w:rsid w:val="00866F12"/>
    <w:rsid w:val="00874FAB"/>
    <w:rsid w:val="00875C4E"/>
    <w:rsid w:val="008763C7"/>
    <w:rsid w:val="008807A3"/>
    <w:rsid w:val="0088123B"/>
    <w:rsid w:val="008863EB"/>
    <w:rsid w:val="00886764"/>
    <w:rsid w:val="00895910"/>
    <w:rsid w:val="0089783F"/>
    <w:rsid w:val="008A65B1"/>
    <w:rsid w:val="008A6A70"/>
    <w:rsid w:val="008C1612"/>
    <w:rsid w:val="008D0E5D"/>
    <w:rsid w:val="008E2358"/>
    <w:rsid w:val="008E522A"/>
    <w:rsid w:val="008E7A7F"/>
    <w:rsid w:val="00900446"/>
    <w:rsid w:val="00902BEF"/>
    <w:rsid w:val="00910072"/>
    <w:rsid w:val="00914B2A"/>
    <w:rsid w:val="00926423"/>
    <w:rsid w:val="00931732"/>
    <w:rsid w:val="009513F3"/>
    <w:rsid w:val="00952736"/>
    <w:rsid w:val="00952E27"/>
    <w:rsid w:val="009573F4"/>
    <w:rsid w:val="00963CBF"/>
    <w:rsid w:val="00980032"/>
    <w:rsid w:val="00985CDC"/>
    <w:rsid w:val="009E1320"/>
    <w:rsid w:val="009E68FC"/>
    <w:rsid w:val="009F1744"/>
    <w:rsid w:val="009F34C8"/>
    <w:rsid w:val="009F68B2"/>
    <w:rsid w:val="00A018BA"/>
    <w:rsid w:val="00A02AC1"/>
    <w:rsid w:val="00A0460B"/>
    <w:rsid w:val="00A11E07"/>
    <w:rsid w:val="00A1513C"/>
    <w:rsid w:val="00A34F24"/>
    <w:rsid w:val="00A3583E"/>
    <w:rsid w:val="00A35FF3"/>
    <w:rsid w:val="00A50A5C"/>
    <w:rsid w:val="00A827CA"/>
    <w:rsid w:val="00A82F19"/>
    <w:rsid w:val="00A8417C"/>
    <w:rsid w:val="00A91F26"/>
    <w:rsid w:val="00AA02C3"/>
    <w:rsid w:val="00AA2353"/>
    <w:rsid w:val="00AB3D65"/>
    <w:rsid w:val="00AB425C"/>
    <w:rsid w:val="00AD5B0E"/>
    <w:rsid w:val="00AD6D3D"/>
    <w:rsid w:val="00AD7AC0"/>
    <w:rsid w:val="00AE0F32"/>
    <w:rsid w:val="00AE636D"/>
    <w:rsid w:val="00AF4919"/>
    <w:rsid w:val="00AF5103"/>
    <w:rsid w:val="00AF7F6B"/>
    <w:rsid w:val="00B05587"/>
    <w:rsid w:val="00B221C7"/>
    <w:rsid w:val="00B33C69"/>
    <w:rsid w:val="00B429A8"/>
    <w:rsid w:val="00B450E5"/>
    <w:rsid w:val="00B53911"/>
    <w:rsid w:val="00B63F56"/>
    <w:rsid w:val="00B64826"/>
    <w:rsid w:val="00B6509E"/>
    <w:rsid w:val="00B67EAB"/>
    <w:rsid w:val="00B7268E"/>
    <w:rsid w:val="00B7579B"/>
    <w:rsid w:val="00B8219A"/>
    <w:rsid w:val="00B82CD7"/>
    <w:rsid w:val="00B83583"/>
    <w:rsid w:val="00B90435"/>
    <w:rsid w:val="00B90B23"/>
    <w:rsid w:val="00B93772"/>
    <w:rsid w:val="00BC0BEE"/>
    <w:rsid w:val="00BD19D9"/>
    <w:rsid w:val="00BD2A25"/>
    <w:rsid w:val="00BD3A15"/>
    <w:rsid w:val="00BE54D0"/>
    <w:rsid w:val="00BF04F9"/>
    <w:rsid w:val="00C27505"/>
    <w:rsid w:val="00C338D6"/>
    <w:rsid w:val="00C33D44"/>
    <w:rsid w:val="00C51D50"/>
    <w:rsid w:val="00C52B4E"/>
    <w:rsid w:val="00C53E34"/>
    <w:rsid w:val="00C54079"/>
    <w:rsid w:val="00C722AC"/>
    <w:rsid w:val="00C75F7B"/>
    <w:rsid w:val="00C80F7A"/>
    <w:rsid w:val="00C82A2F"/>
    <w:rsid w:val="00C82FF2"/>
    <w:rsid w:val="00C9509B"/>
    <w:rsid w:val="00CB2CC7"/>
    <w:rsid w:val="00CC421B"/>
    <w:rsid w:val="00CC447F"/>
    <w:rsid w:val="00CD32E1"/>
    <w:rsid w:val="00CD5045"/>
    <w:rsid w:val="00CD6006"/>
    <w:rsid w:val="00CE101F"/>
    <w:rsid w:val="00CE2C98"/>
    <w:rsid w:val="00CE733E"/>
    <w:rsid w:val="00CF510B"/>
    <w:rsid w:val="00D11C25"/>
    <w:rsid w:val="00D31134"/>
    <w:rsid w:val="00D4381A"/>
    <w:rsid w:val="00D444F1"/>
    <w:rsid w:val="00D715BD"/>
    <w:rsid w:val="00D80909"/>
    <w:rsid w:val="00D81F62"/>
    <w:rsid w:val="00D83B3A"/>
    <w:rsid w:val="00D91C3B"/>
    <w:rsid w:val="00DD2DC9"/>
    <w:rsid w:val="00DD73D2"/>
    <w:rsid w:val="00DE5EA1"/>
    <w:rsid w:val="00DF284E"/>
    <w:rsid w:val="00DF4D22"/>
    <w:rsid w:val="00E02A1B"/>
    <w:rsid w:val="00E079ED"/>
    <w:rsid w:val="00E104ED"/>
    <w:rsid w:val="00E15E89"/>
    <w:rsid w:val="00E24C4B"/>
    <w:rsid w:val="00E279C3"/>
    <w:rsid w:val="00E35008"/>
    <w:rsid w:val="00E40674"/>
    <w:rsid w:val="00E52C36"/>
    <w:rsid w:val="00E655E2"/>
    <w:rsid w:val="00E7642C"/>
    <w:rsid w:val="00E76E12"/>
    <w:rsid w:val="00E9049F"/>
    <w:rsid w:val="00EA1A1D"/>
    <w:rsid w:val="00EA1DFC"/>
    <w:rsid w:val="00ED6152"/>
    <w:rsid w:val="00EE2973"/>
    <w:rsid w:val="00EE7DB3"/>
    <w:rsid w:val="00F002B5"/>
    <w:rsid w:val="00F02458"/>
    <w:rsid w:val="00F25278"/>
    <w:rsid w:val="00F272ED"/>
    <w:rsid w:val="00F321EF"/>
    <w:rsid w:val="00F361A4"/>
    <w:rsid w:val="00F37A05"/>
    <w:rsid w:val="00F5200A"/>
    <w:rsid w:val="00F53EA8"/>
    <w:rsid w:val="00F547DE"/>
    <w:rsid w:val="00F60E6C"/>
    <w:rsid w:val="00F6276D"/>
    <w:rsid w:val="00F81656"/>
    <w:rsid w:val="00FA1EF8"/>
    <w:rsid w:val="00FA3407"/>
    <w:rsid w:val="00FB382F"/>
    <w:rsid w:val="00FB3860"/>
    <w:rsid w:val="00FC77D6"/>
    <w:rsid w:val="00FD355B"/>
    <w:rsid w:val="00FF71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42421"/>
  <w15:docId w15:val="{5ADB57CB-6D6C-40A8-8A4B-062A7625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95"/>
    <w:rPr>
      <w:lang w:eastAsia="en-US"/>
    </w:rPr>
  </w:style>
  <w:style w:type="paragraph" w:styleId="Overskrift1">
    <w:name w:val="heading 1"/>
    <w:basedOn w:val="Normal"/>
    <w:next w:val="Normal"/>
    <w:qFormat/>
    <w:rsid w:val="000C2695"/>
    <w:pPr>
      <w:keepNext/>
      <w:outlineLvl w:val="0"/>
    </w:pPr>
    <w:rPr>
      <w:sz w:val="28"/>
    </w:rPr>
  </w:style>
  <w:style w:type="paragraph" w:styleId="Overskrift2">
    <w:name w:val="heading 2"/>
    <w:basedOn w:val="Normal"/>
    <w:next w:val="Normal"/>
    <w:qFormat/>
    <w:rsid w:val="000C2695"/>
    <w:pPr>
      <w:keepNext/>
      <w:jc w:val="center"/>
      <w:outlineLvl w:val="1"/>
    </w:pPr>
    <w:rPr>
      <w:sz w:val="28"/>
    </w:rPr>
  </w:style>
  <w:style w:type="paragraph" w:styleId="Overskrift3">
    <w:name w:val="heading 3"/>
    <w:basedOn w:val="Normal"/>
    <w:next w:val="Normal"/>
    <w:qFormat/>
    <w:rsid w:val="000C2695"/>
    <w:pPr>
      <w:keepNext/>
      <w:outlineLvl w:val="2"/>
    </w:pPr>
    <w:rPr>
      <w:sz w:val="28"/>
      <w:u w:val="single"/>
    </w:rPr>
  </w:style>
  <w:style w:type="paragraph" w:styleId="Overskrift4">
    <w:name w:val="heading 4"/>
    <w:basedOn w:val="Normal"/>
    <w:next w:val="Normal"/>
    <w:qFormat/>
    <w:rsid w:val="000C2695"/>
    <w:pPr>
      <w:keepNext/>
      <w:outlineLvl w:val="3"/>
    </w:pPr>
    <w:rPr>
      <w:color w:val="FF0000"/>
      <w:sz w:val="24"/>
    </w:rPr>
  </w:style>
  <w:style w:type="paragraph" w:styleId="Overskrift5">
    <w:name w:val="heading 5"/>
    <w:basedOn w:val="Normal"/>
    <w:next w:val="Normal"/>
    <w:qFormat/>
    <w:rsid w:val="000C2695"/>
    <w:pPr>
      <w:keepNext/>
      <w:outlineLvl w:val="4"/>
    </w:pPr>
    <w:rPr>
      <w:sz w:val="24"/>
    </w:rPr>
  </w:style>
  <w:style w:type="paragraph" w:styleId="Overskrift6">
    <w:name w:val="heading 6"/>
    <w:basedOn w:val="Normal"/>
    <w:next w:val="Normal"/>
    <w:qFormat/>
    <w:rsid w:val="000C2695"/>
    <w:pPr>
      <w:keepNext/>
      <w:outlineLvl w:val="5"/>
    </w:pPr>
    <w:rPr>
      <w:color w:val="0000FF"/>
      <w:sz w:val="28"/>
    </w:rPr>
  </w:style>
  <w:style w:type="paragraph" w:styleId="Overskrift7">
    <w:name w:val="heading 7"/>
    <w:basedOn w:val="Normal"/>
    <w:next w:val="Normal"/>
    <w:qFormat/>
    <w:rsid w:val="000C2695"/>
    <w:pPr>
      <w:keepNext/>
      <w:outlineLvl w:val="6"/>
    </w:pPr>
    <w:rPr>
      <w:color w:val="FF0000"/>
      <w:sz w:val="28"/>
    </w:rPr>
  </w:style>
  <w:style w:type="paragraph" w:styleId="Overskrift8">
    <w:name w:val="heading 8"/>
    <w:basedOn w:val="Normal"/>
    <w:next w:val="Normal"/>
    <w:qFormat/>
    <w:rsid w:val="000C2695"/>
    <w:pPr>
      <w:keepNext/>
      <w:outlineLvl w:val="7"/>
    </w:pPr>
    <w:rPr>
      <w:color w:val="000000"/>
      <w:sz w:val="24"/>
    </w:rPr>
  </w:style>
  <w:style w:type="paragraph" w:styleId="Overskrift9">
    <w:name w:val="heading 9"/>
    <w:basedOn w:val="Normal"/>
    <w:next w:val="Normal"/>
    <w:qFormat/>
    <w:rsid w:val="000C2695"/>
    <w:pPr>
      <w:keepNext/>
      <w:outlineLvl w:val="8"/>
    </w:pPr>
    <w:rPr>
      <w:color w:val="00FF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0C2695"/>
    <w:rPr>
      <w:sz w:val="24"/>
    </w:rPr>
  </w:style>
  <w:style w:type="paragraph" w:customStyle="1" w:styleId="NormalSkrift">
    <w:name w:val="Normal Skrift"/>
    <w:basedOn w:val="Normal"/>
    <w:rsid w:val="000C2695"/>
    <w:pPr>
      <w:spacing w:line="360" w:lineRule="exact"/>
      <w:ind w:left="2160" w:right="1361"/>
    </w:pPr>
    <w:rPr>
      <w:sz w:val="24"/>
    </w:rPr>
  </w:style>
  <w:style w:type="character" w:styleId="Fodnotehenvisning">
    <w:name w:val="footnote reference"/>
    <w:semiHidden/>
    <w:rsid w:val="000C2695"/>
    <w:rPr>
      <w:rFonts w:cs="Times New Roman"/>
      <w:vertAlign w:val="superscript"/>
    </w:rPr>
  </w:style>
  <w:style w:type="paragraph" w:styleId="Sidefod">
    <w:name w:val="footer"/>
    <w:basedOn w:val="Normal"/>
    <w:rsid w:val="000C2695"/>
    <w:pPr>
      <w:tabs>
        <w:tab w:val="center" w:pos="4819"/>
        <w:tab w:val="right" w:pos="9638"/>
      </w:tabs>
    </w:pPr>
  </w:style>
  <w:style w:type="character" w:styleId="Hyperlink">
    <w:name w:val="Hyperlink"/>
    <w:rsid w:val="000C2695"/>
    <w:rPr>
      <w:rFonts w:cs="Times New Roman"/>
      <w:color w:val="0000FF"/>
      <w:u w:val="single"/>
    </w:rPr>
  </w:style>
  <w:style w:type="character" w:styleId="Sidetal">
    <w:name w:val="page number"/>
    <w:rsid w:val="000C2695"/>
    <w:rPr>
      <w:rFonts w:cs="Times New Roman"/>
    </w:rPr>
  </w:style>
  <w:style w:type="paragraph" w:styleId="Brdtekst2">
    <w:name w:val="Body Text 2"/>
    <w:basedOn w:val="Normal"/>
    <w:rsid w:val="000C2695"/>
    <w:rPr>
      <w:color w:val="FF0000"/>
      <w:sz w:val="24"/>
    </w:rPr>
  </w:style>
  <w:style w:type="paragraph" w:styleId="Brdtekst3">
    <w:name w:val="Body Text 3"/>
    <w:basedOn w:val="Normal"/>
    <w:rsid w:val="000C2695"/>
    <w:rPr>
      <w:color w:val="00FF00"/>
      <w:sz w:val="24"/>
    </w:rPr>
  </w:style>
  <w:style w:type="paragraph" w:customStyle="1" w:styleId="Punktliste">
    <w:name w:val="Punktliste"/>
    <w:basedOn w:val="Normal"/>
    <w:rsid w:val="000C2695"/>
    <w:pPr>
      <w:numPr>
        <w:numId w:val="16"/>
      </w:numPr>
      <w:spacing w:line="360" w:lineRule="exact"/>
      <w:ind w:right="1361"/>
    </w:pPr>
    <w:rPr>
      <w:sz w:val="24"/>
    </w:rPr>
  </w:style>
  <w:style w:type="paragraph" w:styleId="Dokumentoversigt">
    <w:name w:val="Document Map"/>
    <w:basedOn w:val="Normal"/>
    <w:semiHidden/>
    <w:rsid w:val="000C2695"/>
    <w:pPr>
      <w:shd w:val="clear" w:color="auto" w:fill="000080"/>
    </w:pPr>
    <w:rPr>
      <w:rFonts w:ascii="Tahoma" w:hAnsi="Tahoma"/>
    </w:rPr>
  </w:style>
  <w:style w:type="paragraph" w:styleId="Sidehoved">
    <w:name w:val="header"/>
    <w:basedOn w:val="Normal"/>
    <w:rsid w:val="000C2695"/>
    <w:pPr>
      <w:tabs>
        <w:tab w:val="center" w:pos="4819"/>
        <w:tab w:val="right" w:pos="9638"/>
      </w:tabs>
    </w:pPr>
  </w:style>
  <w:style w:type="character" w:styleId="BesgtLink">
    <w:name w:val="FollowedHyperlink"/>
    <w:rsid w:val="000C2695"/>
    <w:rPr>
      <w:rFonts w:cs="Times New Roman"/>
      <w:color w:val="800080"/>
      <w:u w:val="single"/>
    </w:rPr>
  </w:style>
  <w:style w:type="paragraph" w:styleId="Liste">
    <w:name w:val="List"/>
    <w:basedOn w:val="Normal"/>
    <w:rsid w:val="000C2695"/>
    <w:pPr>
      <w:ind w:left="283" w:hanging="283"/>
    </w:pPr>
  </w:style>
  <w:style w:type="paragraph" w:styleId="Dato">
    <w:name w:val="Date"/>
    <w:basedOn w:val="Normal"/>
    <w:next w:val="Normal"/>
    <w:rsid w:val="000C2695"/>
  </w:style>
  <w:style w:type="paragraph" w:styleId="Opstilling-punkttegn2">
    <w:name w:val="List Bullet 2"/>
    <w:basedOn w:val="Normal"/>
    <w:rsid w:val="000C2695"/>
    <w:pPr>
      <w:tabs>
        <w:tab w:val="num" w:pos="643"/>
      </w:tabs>
      <w:ind w:left="643" w:hanging="360"/>
    </w:pPr>
  </w:style>
  <w:style w:type="paragraph" w:styleId="Markeringsbobletekst">
    <w:name w:val="Balloon Text"/>
    <w:basedOn w:val="Normal"/>
    <w:semiHidden/>
    <w:rsid w:val="00C9509B"/>
    <w:rPr>
      <w:rFonts w:ascii="Tahoma" w:hAnsi="Tahoma" w:cs="Tahoma"/>
      <w:sz w:val="16"/>
      <w:szCs w:val="16"/>
    </w:rPr>
  </w:style>
  <w:style w:type="character" w:styleId="Kommentarhenvisning">
    <w:name w:val="annotation reference"/>
    <w:uiPriority w:val="99"/>
    <w:semiHidden/>
    <w:rsid w:val="00517C01"/>
    <w:rPr>
      <w:sz w:val="16"/>
      <w:szCs w:val="16"/>
    </w:rPr>
  </w:style>
  <w:style w:type="paragraph" w:styleId="Kommentartekst">
    <w:name w:val="annotation text"/>
    <w:basedOn w:val="Normal"/>
    <w:link w:val="KommentartekstTegn"/>
    <w:uiPriority w:val="99"/>
    <w:rsid w:val="00517C01"/>
  </w:style>
  <w:style w:type="paragraph" w:styleId="Kommentaremne">
    <w:name w:val="annotation subject"/>
    <w:basedOn w:val="Kommentartekst"/>
    <w:next w:val="Kommentartekst"/>
    <w:semiHidden/>
    <w:rsid w:val="00517C01"/>
    <w:rPr>
      <w:b/>
      <w:bCs/>
    </w:rPr>
  </w:style>
  <w:style w:type="character" w:customStyle="1" w:styleId="KommentartekstTegn">
    <w:name w:val="Kommentartekst Tegn"/>
    <w:basedOn w:val="Standardskrifttypeiafsnit"/>
    <w:link w:val="Kommentartekst"/>
    <w:uiPriority w:val="99"/>
    <w:rsid w:val="00162A93"/>
    <w:rPr>
      <w:lang w:eastAsia="en-US"/>
    </w:rPr>
  </w:style>
  <w:style w:type="paragraph" w:styleId="Fodnotetekst">
    <w:name w:val="footnote text"/>
    <w:basedOn w:val="Normal"/>
    <w:link w:val="FodnotetekstTegn"/>
    <w:rsid w:val="00CD6006"/>
  </w:style>
  <w:style w:type="character" w:customStyle="1" w:styleId="FodnotetekstTegn">
    <w:name w:val="Fodnotetekst Tegn"/>
    <w:basedOn w:val="Standardskrifttypeiafsnit"/>
    <w:link w:val="Fodnotetekst"/>
    <w:rsid w:val="00CD60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96070">
      <w:bodyDiv w:val="1"/>
      <w:marLeft w:val="0"/>
      <w:marRight w:val="0"/>
      <w:marTop w:val="0"/>
      <w:marBottom w:val="0"/>
      <w:divBdr>
        <w:top w:val="none" w:sz="0" w:space="0" w:color="auto"/>
        <w:left w:val="none" w:sz="0" w:space="0" w:color="auto"/>
        <w:bottom w:val="none" w:sz="0" w:space="0" w:color="auto"/>
        <w:right w:val="none" w:sz="0" w:space="0" w:color="auto"/>
      </w:divBdr>
    </w:div>
    <w:div w:id="1559130579">
      <w:bodyDiv w:val="1"/>
      <w:marLeft w:val="0"/>
      <w:marRight w:val="0"/>
      <w:marTop w:val="0"/>
      <w:marBottom w:val="0"/>
      <w:divBdr>
        <w:top w:val="none" w:sz="0" w:space="0" w:color="auto"/>
        <w:left w:val="none" w:sz="0" w:space="0" w:color="auto"/>
        <w:bottom w:val="none" w:sz="0" w:space="0" w:color="auto"/>
        <w:right w:val="none" w:sz="0" w:space="0" w:color="auto"/>
      </w:divBdr>
    </w:div>
    <w:div w:id="16218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retsinformation.dk/Forms/R0710.aspx?id=170698" TargetMode="External"/><Relationship Id="rId1" Type="http://schemas.openxmlformats.org/officeDocument/2006/relationships/hyperlink" Target="https://www.retsinformation.dk/Forms/R0710.aspx?id=17990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8736-C227-4B3D-B3AE-23A2D7BE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2750</Words>
  <Characters>16779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UDKAST Gennemgang af Samtank A/S´ sikkerhedsdokument (notat fra møde med Samtank)</vt:lpstr>
    </vt:vector>
  </TitlesOfParts>
  <Company>Fredericia Kommune</Company>
  <LinksUpToDate>false</LinksUpToDate>
  <CharactersWithSpaces>19491</CharactersWithSpaces>
  <SharedDoc>false</SharedDoc>
  <HLinks>
    <vt:vector size="6" baseType="variant">
      <vt:variant>
        <vt:i4>3997732</vt:i4>
      </vt:variant>
      <vt:variant>
        <vt:i4>0</vt:i4>
      </vt:variant>
      <vt:variant>
        <vt:i4>0</vt:i4>
      </vt:variant>
      <vt:variant>
        <vt:i4>5</vt:i4>
      </vt:variant>
      <vt:variant>
        <vt:lpwstr>http://www.retsinfo.dk/_GETDOCM_/ACCN/B20050115605-REGL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Gennemgang af Samtank A/S´ sikkerhedsdokument (notat fra møde med Samtank)</dc:title>
  <dc:creator>Ellen Olesen</dc:creator>
  <cp:lastModifiedBy>Emil Østergaard Houlberg</cp:lastModifiedBy>
  <cp:revision>2</cp:revision>
  <cp:lastPrinted>2012-01-16T10:50:00Z</cp:lastPrinted>
  <dcterms:created xsi:type="dcterms:W3CDTF">2023-10-10T07:47:00Z</dcterms:created>
  <dcterms:modified xsi:type="dcterms:W3CDTF">2023-10-10T07:47:00Z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